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e3b1" w14:textId="b93e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2008 года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октября 2009 года N 18/1. Зарегистрировано Управлением юстиции Мамлютского района Северо-Казахстанской области 1 декабря 2009 года N 13-10-95. Утратило силу в связи с истечением срока применения (письмо маслихата Мамлютского района Северо-Казахстанской области от 14 октября 2011 года № 129)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(письмо маслихата Мамлютского района Северо-Казахстанской области от 14.10.2011 № 129)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333333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333333"/>
          <w:sz w:val="28"/>
        </w:rPr>
        <w:t xml:space="preserve"> Республики Казахстан от 23 января 2001 года № 148-II «О местном государственном управлении и самоуправлении в Республике Казахстан», и ходатайств администраторов районных бюджетных программ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333333"/>
          <w:sz w:val="28"/>
        </w:rPr>
        <w:t xml:space="preserve"> районного маслихата от 24 декабря 2008 года № 11/2 «О районном бюджете на 2009 год» (зарегистрирован в реестре государственной регистрации нормативных правовых актов за № 13-10-76 от 4 февраля 2009 года, опубликованное 13 февраля 2009 года в газете «Знамя труда» № 7),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333333"/>
          <w:sz w:val="28"/>
        </w:rPr>
        <w:t xml:space="preserve"> районного маслихата от 27 апреля 2009 года № 14/4 «О внесении изменений и дополнений в решение районного маслихата от 24 декабря 2008 года № 11/2 «О районном бюджете на 2009 год» (зарегистрирован в реестре государственной регистрации нормативных правовых актов за № 13-10-85 от 22 мая 2009 года, опубликованное 5 июня 2009 года в газете «Знамя труда» № 24),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333333"/>
          <w:sz w:val="28"/>
        </w:rPr>
        <w:t xml:space="preserve"> районного маслихата от 30 июля 2009 года № 17/3 «О внесении изменений в решение районного маслихата от 24 декабря 2008 года № 11/2 «О районном бюджете на 2009 год» (зарегистрирован в реестре государственной регистрации нормативных правовых актов за № 13-10-86 от 19 августа 2009 года, опубликованное 28 августа 2009 года в газете «Знамя труда» №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«1404375» заменить цифрами «1423342»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«182043» заменить цифрами «186627»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«3318» заменить цифрами «2934»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«4487» заменить цифрами «6594»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«1214527» заменить цифрами «1227187»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«1407256,5» заменить цифрами «1426247,5»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«3038» заменить цифрами «3014»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пункте 5-2 цифры «1393» заменить цифрами «1350»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пункте 15 подпункте 1) цифры «60906» заменить цифрами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«68446»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пункте 15-2 цифры «36699» заменить цифрами «35819»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Приложения № 1, 2, 3, 5, 6, 9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</w:t>
      </w:r>
      <w:r>
        <w:rPr>
          <w:rFonts w:ascii="Times New Roman"/>
          <w:b w:val="false"/>
          <w:i w:val="false"/>
          <w:color w:val="333333"/>
          <w:sz w:val="28"/>
        </w:rPr>
        <w:t xml:space="preserve"> Настоящее решение вступает в силу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Знайко                                  А. Нуртаев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налогового управления         Ю. Труш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Т. Щербинина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октября 2009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от 23 октября 2009 года № 18/1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933"/>
        <w:gridCol w:w="7853"/>
        <w:gridCol w:w="1613"/>
      </w:tblGrid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1423342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186627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73"/>
        <w:gridCol w:w="933"/>
        <w:gridCol w:w="6893"/>
        <w:gridCol w:w="1973"/>
      </w:tblGrid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2)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1426247,5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110460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8857,2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8857,2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29463,9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29463,9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59803,7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59803,9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8178,1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финансов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7959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194,1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планирования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4240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4240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829783,3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36968,4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18968,4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790452,6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Общеобразовательное обучение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738947,6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32020,7</w:t>
            </w:r>
          </w:p>
        </w:tc>
      </w:tr>
      <w:tr>
        <w:trPr>
          <w:trHeight w:val="8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обучения 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5067,3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96560,6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96560,6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27306,7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16123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207,4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10217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18071</w:t>
            </w:r>
          </w:p>
        </w:tc>
      </w:tr>
      <w:tr>
        <w:trPr>
          <w:trHeight w:val="13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программой реабилитации инвалидов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занятости и социальных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12955,5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32924,7</w:t>
            </w:r>
          </w:p>
        </w:tc>
      </w:tr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1645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1645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25279,7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2852,8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4811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1830,3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76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3131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информационное пространство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63390,6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25151,3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9341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8020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4532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средства массовой информации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культуры и развития языков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3565,1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2795,1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внутренней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2795,1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3281,1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3281,1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252825,4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15305,3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10136,3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5169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226764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226764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4636,1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3868,1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768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6120</w:t>
            </w:r>
          </w:p>
        </w:tc>
      </w:tr>
      <w:tr>
        <w:trPr>
          <w:trHeight w:val="10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6120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5051,3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5051,3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5051,3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24180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1856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дорог районного значения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6353,2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2705,1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предпринимательства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2705,1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266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3382,1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3382,1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478,4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478,4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(недоиспользованных )целевых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478,4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3)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4)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3014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3781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3781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3781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Формирование и 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3781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767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767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активов внутри страны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767</w:t>
            </w:r>
          </w:p>
        </w:tc>
      </w:tr>
      <w:tr>
        <w:trPr>
          <w:trHeight w:val="14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Поступление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учреждений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предприятий в виде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комплекса, 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оперативном управлении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хозяйственном ведении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5)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-5919,5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5919,5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от 23 октября 2009 года № 18/1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  инвестиционные проекты и программы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13"/>
        <w:gridCol w:w="933"/>
        <w:gridCol w:w="6753"/>
        <w:gridCol w:w="2053"/>
      </w:tblGrid>
      <w:tr>
        <w:trPr>
          <w:trHeight w:val="16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технологическое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авторский надзор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по займу 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развития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Беловка, Краснознаменное, Калугино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7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226764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с.Дубровное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с.Афонькино, Пробуждение,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106560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уставных капиталов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от 23 октября 2009 года № 18/1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93"/>
        <w:gridCol w:w="933"/>
        <w:gridCol w:w="7233"/>
        <w:gridCol w:w="1673"/>
      </w:tblGrid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59803,7</w:t>
            </w:r>
          </w:p>
        </w:tc>
      </w:tr>
      <w:tr>
        <w:trPr>
          <w:trHeight w:val="9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59803,7</w:t>
            </w:r>
          </w:p>
        </w:tc>
      </w:tr>
      <w:tr>
        <w:trPr>
          <w:trHeight w:val="9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59803,7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9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2362,3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25279,7</w:t>
            </w:r>
          </w:p>
        </w:tc>
      </w:tr>
      <w:tr>
        <w:trPr>
          <w:trHeight w:val="9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25279,7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2852,8</w:t>
            </w:r>
          </w:p>
        </w:tc>
      </w:tr>
      <w:tr>
        <w:trPr>
          <w:trHeight w:val="14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12578,6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1830,3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9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25151,3</w:t>
            </w:r>
          </w:p>
        </w:tc>
      </w:tr>
      <w:tr>
        <w:trPr>
          <w:trHeight w:val="12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 ,охрана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9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4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10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9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793"/>
        <w:gridCol w:w="2053"/>
        <w:gridCol w:w="1973"/>
        <w:gridCol w:w="2313"/>
        <w:gridCol w:w="20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</w:tr>
      <w:tr>
        <w:trPr>
          <w:trHeight w:val="9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</w:tr>
      <w:tr>
        <w:trPr>
          <w:trHeight w:val="9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4134,2</w:t>
            </w:r>
          </w:p>
        </w:tc>
      </w:tr>
      <w:tr>
        <w:trPr>
          <w:trHeight w:val="36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96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4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9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9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</w:tr>
      <w:tr>
        <w:trPr>
          <w:trHeight w:val="9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</w:tr>
      <w:tr>
        <w:trPr>
          <w:trHeight w:val="121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773"/>
        <w:gridCol w:w="2053"/>
        <w:gridCol w:w="1973"/>
        <w:gridCol w:w="2313"/>
        <w:gridCol w:w="21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с/округ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9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9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5126,2</w:t>
            </w:r>
          </w:p>
        </w:tc>
      </w:tr>
      <w:tr>
        <w:trPr>
          <w:trHeight w:val="36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9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49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48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46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9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9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121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от 23 октября 2009 года № 18/1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653"/>
        <w:gridCol w:w="1493"/>
      </w:tblGrid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(бани, парикмахерские)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отдельным категориям граждан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размере месячного 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малообеспеченным гражданам с месячным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среднедушевым доходом ниже черты бедности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 питания гражданам,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активным туберкулезом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подписку инвалидам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участников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лиц,приравненных по льготам и гарантиям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на чествование в день Победы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авиатуры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на коммунальные услуги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от 23 октября 2009 года № 18/1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464003000 "Общеобразовательное обучение" 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733"/>
        <w:gridCol w:w="5113"/>
      </w:tblGrid>
      <w:tr>
        <w:trPr>
          <w:trHeight w:val="435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738947,6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655322,6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83625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от 23 октября 2009 года № 18/1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бюджетных средств на реализацию стратегии региональной занятости и переподготовки кадров(Дорожной карты)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933"/>
        <w:gridCol w:w="893"/>
        <w:gridCol w:w="7673"/>
        <w:gridCol w:w="1453"/>
      </w:tblGrid>
      <w:tr>
        <w:trPr>
          <w:trHeight w:val="9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Образование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18000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переподготовки кадров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12423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 значения)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 занятости в т.ч.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12423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Социальные рабочие места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7650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Молодежная практика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4773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12578,6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12578,6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переподготовки кадров в т.ч.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12578,6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водоснабжения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9715,4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Благоустройство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2863,2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информационное пространство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3950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района (города областного значения)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3950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переподготовки кадров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3950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Сельское,водное,лесное,рыбное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хозяйство,особо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территории,охрана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животного мира,земельные отношения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переподготовки кадров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Транспорт и коммуникации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18600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областного значения)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дорог районного значения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занятости и переподготовки кадров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Итого: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71671,6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