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e69a" w14:textId="b6fe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благоустройства и охраны зеленых насаждений в Мамлютском районе, утвержденных решением районного маслихата от 15 апреля 2008 года № 7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3 октября 2009 года N 18/4. Зарегистрировано Управлением юстиции Мамлютского района Северо-Казахстанской области 1 декабря 2009 года N 13-10-96. Утратило силу - решением маслихата Мамлютского района Северо-Казахстанской области от 4 июня 2012 года N 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Мамлютского района Северо-Казахстанской области от 04.06.2012 N 4/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№ 155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равила благоустройства и охраны зеленых насаждений в Мамлютском район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апреля 2008 года № 7/1 (зарегистрировано в реестре государственной регистрации нормативных правовых актов № 13-10-70 от 7 мая 2008 года, опубликованное 9 мая 2008 года в газете «Знамя труда» № 21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слова «и устанавливают ответственность физических и юридических лиц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 слово «запрещается» заменить словом «не допуска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6 слово «запрещается» заменить словом «не допускаетс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59, 60, 6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4 слово «категорическ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 пункта 6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строительные работы на газонах и цветни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2 второе предложение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со дня их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Знайко                                  А. Нур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