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5024" w14:textId="93b5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2008 года N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
от 27 апреля 2009 года N 13/3. Зарегистрировано Управлением юстиции Тимирязевского района Северо-Казахстанской области 19 мая 2009 года N 13-12-91.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28.03.2011 N 31/7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22 апреля 2009 года № 15/1 «О внесении изменений и дополнений в решение областного маслихата от 18 декабря 2008 года № 13/2 «Об областном бюджете на 2009 год»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одиннадцатой сессии IV созыва от 25 декабря 2008 года № 11/2 «О районном бюджете на 2009 год» (регистрационный номер 13-12-82 от 26 января 2009 года, опубликованное в газете «Нива» 31 января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 цифры «817310» заменить цифрами «927529»;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«129012» заменить цифрами «138012»;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«679550» заменить цифрами «775769».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 цифры «814360» заменить цифрами «932109».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 цифры «0» заменить цифрами «-7530».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7)цифры «0» заменить цифрами «7530».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6.1.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«6.1. Выделить за счет свободных остатков средств районного бюджета, сложившихся на начало года, на расходы районного бюджета 7530 тысяч тенге по бюджетным программам согласно приложения 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1,4,5,7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XIII сессии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Бегенов                                         А. Анненков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13/3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073"/>
        <w:gridCol w:w="6073"/>
        <w:gridCol w:w="239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927 529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138 012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775 769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775 769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973"/>
        <w:gridCol w:w="6073"/>
        <w:gridCol w:w="2353"/>
      </w:tblGrid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932 109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59 526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640 012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639 498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571 841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 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45 026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 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-7 530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13/3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 Тимирязевского</w:t>
      </w:r>
      <w:r>
        <w:br/>
      </w:r>
      <w:r>
        <w:rPr>
          <w:rFonts w:ascii="Times New Roman"/>
          <w:b/>
          <w:i w:val="false"/>
          <w:color w:val="000000"/>
        </w:rPr>
        <w:t>
районана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53"/>
        <w:gridCol w:w="993"/>
        <w:gridCol w:w="6253"/>
        <w:gridCol w:w="2173"/>
      </w:tblGrid>
      <w:tr>
        <w:trPr>
          <w:trHeight w:val="17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13/3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53"/>
        <w:gridCol w:w="893"/>
        <w:gridCol w:w="8233"/>
      </w:tblGrid>
      <w:tr>
        <w:trPr>
          <w:trHeight w:val="16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13/3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</w:t>
      </w:r>
      <w:r>
        <w:br/>
      </w:r>
      <w:r>
        <w:rPr>
          <w:rFonts w:ascii="Times New Roman"/>
          <w:b/>
          <w:i w:val="false"/>
          <w:color w:val="000000"/>
        </w:rPr>
        <w:t>
по сельским округам  Тимирязевского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53"/>
        <w:gridCol w:w="833"/>
        <w:gridCol w:w="5413"/>
        <w:gridCol w:w="1373"/>
        <w:gridCol w:w="1193"/>
        <w:gridCol w:w="1453"/>
      </w:tblGrid>
      <w:tr>
        <w:trPr>
          <w:trHeight w:val="15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613"/>
        <w:gridCol w:w="1453"/>
        <w:gridCol w:w="1593"/>
        <w:gridCol w:w="1613"/>
        <w:gridCol w:w="1573"/>
        <w:gridCol w:w="1613"/>
      </w:tblGrid>
      <w:tr>
        <w:trPr>
          <w:trHeight w:val="15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чаевский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риевский 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73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49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3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593"/>
        <w:gridCol w:w="1373"/>
        <w:gridCol w:w="1573"/>
        <w:gridCol w:w="1593"/>
        <w:gridCol w:w="1553"/>
        <w:gridCol w:w="1613"/>
      </w:tblGrid>
      <w:tr>
        <w:trPr>
          <w:trHeight w:val="150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13/3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 в 2009 году по</w:t>
      </w:r>
      <w:r>
        <w:br/>
      </w:r>
      <w:r>
        <w:rPr>
          <w:rFonts w:ascii="Times New Roman"/>
          <w:b/>
          <w:i w:val="false"/>
          <w:color w:val="000000"/>
        </w:rPr>
        <w:t>
программе 451-007-000 "Социальная помощь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 представительных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7533"/>
        <w:gridCol w:w="2333"/>
      </w:tblGrid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для оплаты расходов на  коммунальные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ВОВ на авиатуры для поездки в г. Астану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по решения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фармацевтических работников, направленных в сельскую местность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8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потребность для малообеспеченных граждан в связи с удорожанием продуктов питания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13/3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нуждающихся инвалидов</w:t>
      </w:r>
      <w:r>
        <w:br/>
      </w:r>
      <w:r>
        <w:rPr>
          <w:rFonts w:ascii="Times New Roman"/>
          <w:b/>
          <w:i w:val="false"/>
          <w:color w:val="000000"/>
        </w:rPr>
        <w:t>
обязательными гигиеническими средствами и предоставление услуг</w:t>
      </w:r>
      <w:r>
        <w:br/>
      </w:r>
      <w:r>
        <w:rPr>
          <w:rFonts w:ascii="Times New Roman"/>
          <w:b/>
          <w:i w:val="false"/>
          <w:color w:val="000000"/>
        </w:rPr>
        <w:t>
специалистами жестового языка, индивидуальными помощниками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индивидуальной программой реабилитации инвалида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10"/>
        <w:gridCol w:w="809"/>
        <w:gridCol w:w="1237"/>
        <w:gridCol w:w="4096"/>
        <w:gridCol w:w="1420"/>
        <w:gridCol w:w="1815"/>
        <w:gridCol w:w="2170"/>
      </w:tblGrid>
      <w:tr>
        <w:trPr>
          <w:trHeight w:val="16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гигие-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3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13/3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</w:t>
      </w:r>
      <w:r>
        <w:br/>
      </w:r>
      <w:r>
        <w:rPr>
          <w:rFonts w:ascii="Times New Roman"/>
          <w:b/>
          <w:i w:val="false"/>
          <w:color w:val="000000"/>
        </w:rPr>
        <w:t>
образовавшихся на 1 января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3"/>
        <w:gridCol w:w="873"/>
        <w:gridCol w:w="6293"/>
        <w:gridCol w:w="2313"/>
      </w:tblGrid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ми-нис-тра-тор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Про-гра-мма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