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e39e" w14:textId="940e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от 7 декабря 2007 года № 343 "Об утверждении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июня 2009 года N 108. Зарегистрировано Департаментом юстиции Восточно-Казахстанской области 06 августа 2009 года за N 2511. Утратило силу постановлением акимата Восточно-Казахстанской области от 04 января 2013 года N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Восточно-Казахстанской области от 04.01.2013 N 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21-3)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27 Закона Республики Казахстан «О местном государственном управлении и самоуправлении в Республике Казахстан»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акимата «Об утверждении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сооружениям» от 7 декабря 2007 года № 343 (зарегистрированное в Реестре государственной регистрации нормативных правовых актов за номером 2469, опубликованное в газетах 26 января 2008 года «Дидар» № 11 (15920), 26 января 2008 года «Рудный Алтай» № 13 (18446)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сооружениям, утвержденные указанным постановлением, дополнить главой 4-1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«Глава 4-1. Дополнительные требования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41-1. Данные по присвоенным порядковым номерам земельным участкам, зданиям и сооружениям подлежат обязательной регистрации в базе данных информационной системы «Адресный регистр».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41-2. Порядковые номера не присваиваются объектам принимаемые в эксплуатацию собственником самостоятельно: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временным строениям, включая бытовые помещения для сезонных работ и отгонного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хозяйственно-бытовым постройкам на территориях индивидуальных приусадебных участков, постройки на участках садовых и огороднических товариществ (обществ), элементы благоустройства на придомовых территориях или приусадебных (дачных)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гаражам с боксами не более чем на две автомашины;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малым архитектурным формам и ограждениям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открытым спортивным площадкам, тротуарам, мощениям вокруг зданий (сооружений).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41-3. Объекты, указанные в пункте 41-2 настоящих Правил, не имеют собственного порядкового номера, но справкой может уточняться их местоположение относительно рядом расположенного объекта с постоянным порядковым номером.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41-4. Садовым и дачным (огородным) участкам, составляющим соответствующие садовые общества, гаражам, входящим в состав гаражных кооперативов, обществ, решением органа управления этих обществ, кооперативов каждому объекту присваивается индивидуальный номер. В случае отсутствия соответствующих органов управления присвоение индивидуальных номеров данным объектам осуществляется органом архитектуры.».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10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Б. Сапарбаев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