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e399" w14:textId="464e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12 февраля 2009 года N 166 "Об определении целевых групп населения и мер по их социальной защите от безработицы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10    июня 2009 года N 690. Зарегистрировано в Управлении юстиции города Семей  Департамента юстиции Восточно-Казахстанской области 1 июля 2009 года за     N 5-2-113. Утратило силу постановлением акимата города Семей Восточно-Казахстанской области от 19 июля 2010 года N 783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19.07.2010 N 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развитию», Восточно-Казахстанского областного акимата от 22 мая 2009 года № 75 «О дополнительном перечне лиц, относящихся к целевым группам населения Восточно-Казахстанской области», 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 населения,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12 февраля 2009 года № 166 «Об определении целевых групп населения и мер по их социальной защите от безработицы в 2009 году» (зарегистрировано в Реестре государственной регистрации нормативных правовых актов от 12 марта 2009 года № 5-2-106, опубликовано в газетах от 19 марта 2009 года № 12 «Семей таңы», от 19 марта 2009 года № 12 «Вести Семей»)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«12) выпускники организаций высшего и после 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находящиеся в отпусках без сохранения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лица, не работающие длительное время (более одного года)».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акима города Семей                    С. Уразалиев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