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fbf7" w14:textId="6a6f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призывному участку по Бородулихинскому району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Бородулихинского района Восточно-Казахстанской области от   13 февраля 2009 года N 10. Зарегистрировано Управлением юстиции Бородулихинского района Департамента юстиции Восточно-Казахстанской области 16 февраля 2009 года за N 5-8-77. Утратило силу решением акима Бородулихинского района Восточно-Казахстанской области от 31 марта 2009 года N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силу решением акима Бородулихинского района Восточно-Казахстанской области от 31.03.2009 N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постановления Правительства Республики Казахстан № 371 от 5 мая 2006 года «Об утверждении Правил о порядке ведения воинского учета военнообязанных и призывников в Республике Казахстан», в целях принятия юношей на воинский учет, определение их количества, степени годности к воинской службе, установление общеобразовательного уровня, полученной специальности и уровня физической подготовленности Аким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начальнику отдела по делам обороны (С. Д. Сатыбалдиев)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период с января по март 2009 года провести приписку к призывному участку, юношей, проживающих постоянно или временно на территории района, которым в год приписки исполняется 17 лет, а также не прошедших приписку ранее;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укомплектовать группы из числа граждан подлежащих приписке, не проходящих курсы начальной военной подготовки в учебных заведениях для передачи их на учебный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работы по отбору кандидатов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Исходя из количества граждан, подлежащих приписке к призывному участку, утвердить количество технических работников, необходимых для проведения приписки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состав комиссии по приписке граждан к призывному участку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Сатыбалдиев Сатбек Джакипович – начальник отдела по делам обороны, председатель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Атаева Рыскуль Абузаровна - заместителя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Будумбаев Кумарбек Сиязович – заместитель начальник районного отдела внутренних дел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Попп Савидж Умутовна – старший врач медицинской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Толыбова Юлия Абытолыбовна – медицинская сестра, секретарь комиссии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работы комиссии по приписке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 и график сдачи анализов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Директор КГКП «РМО Бородулихинского района» (Эфендиев У. М.)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на период проведения комиссии к призывному участку помещение Жезкентской ГУБ, Ново-Шульбинской СУБ, для проведения медицинского освидетельствования граждан,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качественное и внеочередное обследование граждан, подлежащих приписке, по направлению комиссии по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проведение флюорографии, сдачу анализов крови, мочи, крови на микро реакцию, на группу, на ЭКГ;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резерв коек для проведения дополнительного исследования здоровья граждан,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исследования проводить в сроки, установленные комиссией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руководителям организаций образования и иных организаций независимо от форм собственности и подчинения: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оповещение и явку граждан, подлежащих приписке на комиссию по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граждан, подлежащих приписке, освободить от работ, занятий, отозвать из командировок, отпусков для стационарного обследования, а также для сдачи амбулаторного анализа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№ 74 от 8 июля 2005 года «О воинской обязанности и воинской службе».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и поселковых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вручить персональные повестки гражданам, подлежащим приписке и обеспечить их явку на комиссию по приписке в дни, указанные отделом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сопровождающих и транспорт для доставки граждан подлежащих приписке на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доставку граждан, подлежащих приписке, производить по плану отдела по делам обороны,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начальнику районного отдела внутренних дел (Ибраев Д. Б.)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информировать отдел по делам обороны о ранее судимых гражданах, подлежащих приписке к призывному участку, отбывающих наказания, находящихся под следствием;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розыск лиц, уклоняющихся от воинской обязанности и доставлять их в отдел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период проведения комиссии организовать обеспечение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отдела образования (и.о. Шпилькина А. 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предоставление из организации образования в отдел по делам обороны характеризующие материалы на граждан,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акимами сельских и поселковых округов организовать учебные пункты для лиц, не проходящих НВП в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Начальнику отдела финансов (Алпыспаева Ш. А.) и начальнику отдела экономики (Кабдрахманов Е. 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для организации и проведения приписки, финансирование отдела по делам обороны в пределах утвержденного бюджета на 2009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 расчет денежных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за исполнением настоящего постановления возложить на заместителя акима района Атаеву Р. А..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Постановление от 12 февраля 2008 года № 10 «О проведении приписки граждан к призывному участку по Бородулихинскому району в 2008 году», зарегистрированный в Реестре государственной регистрации нормативных правовых актов за № 5-8-53,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управлении юстиции и вводится в действие по истечении 10 календарных дней  после первого 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Касымов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                    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 от 13 февраля 2009 г.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 А С Ч Е Т </w:t>
      </w:r>
      <w:r>
        <w:br/>
      </w:r>
      <w:r>
        <w:rPr>
          <w:rFonts w:ascii="Times New Roman"/>
          <w:b/>
          <w:i w:val="false"/>
          <w:color w:val="000000"/>
        </w:rPr>
        <w:t>
      количества технических работников, необходимых</w:t>
      </w:r>
      <w:r>
        <w:br/>
      </w:r>
      <w:r>
        <w:rPr>
          <w:rFonts w:ascii="Times New Roman"/>
          <w:b/>
          <w:i w:val="false"/>
          <w:color w:val="000000"/>
        </w:rPr>
        <w:t>
      для организации и проведения приписки.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личных дел приписников – 3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Беседа с приписником, уточнение личного дела, оформление личного дела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день принимается – 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тех. работников при 7 часовом рабочем дне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 50*0,5 часов = 25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часов: 7 часов = 3 человека.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      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№ 10 от 13 февраля 2009 г.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Г Р А Ф И К</w:t>
      </w:r>
      <w:r>
        <w:br/>
      </w:r>
      <w:r>
        <w:rPr>
          <w:rFonts w:ascii="Times New Roman"/>
          <w:b/>
          <w:i w:val="false"/>
          <w:color w:val="000000"/>
        </w:rPr>
        <w:t>
      проведения комиссии по приписке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573"/>
        <w:gridCol w:w="693"/>
        <w:gridCol w:w="993"/>
        <w:gridCol w:w="933"/>
        <w:gridCol w:w="1013"/>
        <w:gridCol w:w="973"/>
        <w:gridCol w:w="1013"/>
        <w:gridCol w:w="101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сель/пос.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Ново-Покровский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Уба-Форпостовский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Ново-Шульбинский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Красно-Ярский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 от 13 февраля 2009 г.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 Р А Ф И К</w:t>
      </w:r>
      <w:r>
        <w:br/>
      </w:r>
      <w:r>
        <w:rPr>
          <w:rFonts w:ascii="Times New Roman"/>
          <w:b/>
          <w:i w:val="false"/>
          <w:color w:val="000000"/>
        </w:rPr>
        <w:t>
сдачи анализов граждан подлежащих приписке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3585"/>
        <w:gridCol w:w="808"/>
        <w:gridCol w:w="785"/>
        <w:gridCol w:w="832"/>
        <w:gridCol w:w="832"/>
        <w:gridCol w:w="762"/>
        <w:gridCol w:w="762"/>
        <w:gridCol w:w="785"/>
        <w:gridCol w:w="786"/>
        <w:gridCol w:w="786"/>
        <w:gridCol w:w="786"/>
      </w:tblGrid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сель/пос.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Ново-Покровский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Уба-Форпостовский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Ново-Шульбинский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Красно-Ярский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Бородулихинской ЦРБ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Жезкентской ПУБ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Новошульбинской СУБ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 от 13 февраля 2009 г.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Р А С Ч Е Т</w:t>
      </w:r>
      <w:r>
        <w:br/>
      </w:r>
      <w:r>
        <w:rPr>
          <w:rFonts w:ascii="Times New Roman"/>
          <w:b/>
          <w:i w:val="false"/>
          <w:color w:val="000000"/>
        </w:rPr>
        <w:t>
денежных средств, необходимых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организации и проведения приписки</w:t>
      </w:r>
      <w:r>
        <w:br/>
      </w:r>
      <w:r>
        <w:rPr>
          <w:rFonts w:ascii="Times New Roman"/>
          <w:b/>
          <w:i w:val="false"/>
          <w:color w:val="000000"/>
        </w:rPr>
        <w:t>
в Бородулихинском районе.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необходимо денежных средств для приведения приписки в 2009 году 700 000 тенге, в том числе по видам расходов: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Транспортные услуги - 250 000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Услуги связи - 40 000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Приобретение прочих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(бензин, канцелярские товары и другие) – 150 000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Прочие услуги (заработная плата врачам, заработная плата техническим работникам, медицинские обследование и т.д.) – 698 000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Командировочные расходы – 20 000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               С. Сатыбалдиев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