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566c" w14:textId="3f85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25 декабря 2008 года № 11/9-IV "Об установлении стоимости разовых талонов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апреля 2009 года N 15/3-IV. Зарегистрировано Управлением юстиции Глубоковского района Департамента юстиции Восточно-Казахстанской области 28 апреля 2009 года за N 5-9-103. Прекращено действие по истечении срока, на который решение было принято, на основании письма Глубоковского районного  маслихата от 28 декабря 2009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Прекращено действие по истечении срока, на который решение было принято, на основании письма Глубоковского районного  маслихата от 28.12.2009 № 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введении в действие Кодекса Республики Казахстан «О налогах и других обязательных платежах в бюджет»»,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«Об установлении стоимости разовых талонов на 2009 год» от 25 декабря 2008 года № 11/9-IV (зарегистрировано в Реестре государственной регистрации нормативных правовых актов № 5-9-96, опубликовано в газете «Огни Прииртышья» 6 февраля 2009 года № 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 «Услуги владельцев личных легковых автомобилей по перевозке пассажиров (за исключением лицензируемых перевозок)»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 и распространяется на отношения, возникшие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  Председатель сессии      С. Соколов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      районного маслихата      А. Брагинец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