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addc" w14:textId="337a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малообеспеченным семьям (гражданам)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24 июня 2009 года N 16/10-IV. Зарегистрировано управлением юстиции Глубоковского района Департамента юстиции Восточно-Казахстанской области 14 июля 2009 года за N 5-9-108. Утратило силу - решением Глубоковского районного маслихата от 30 июля 2010 года N 25/11-IV</w:t>
      </w:r>
    </w:p>
    <w:p>
      <w:pPr>
        <w:spacing w:after="0"/>
        <w:ind w:left="0"/>
        <w:jc w:val="both"/>
      </w:pPr>
      <w:bookmarkStart w:name="z15"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Глубоковского районного маслихата от 30.07.2010 N 25/11-IV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Глубоковский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малообеспеченным семьям (гражданам) жилищной помощи.</w:t>
      </w:r>
      <w:r>
        <w:br/>
      </w:r>
      <w:r>
        <w:rPr>
          <w:rFonts w:ascii="Times New Roman"/>
          <w:b w:val="false"/>
          <w:i w:val="false"/>
          <w:color w:val="000000"/>
          <w:sz w:val="28"/>
        </w:rPr>
        <w:t>
      2. Признать утратившими силу решения Глубоковского районного маслихата согласно приложению к настоящему решению.</w:t>
      </w:r>
      <w:r>
        <w:br/>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С. Соколов</w:t>
      </w:r>
    </w:p>
    <w:p>
      <w:pPr>
        <w:spacing w:after="0"/>
        <w:ind w:left="0"/>
        <w:jc w:val="both"/>
      </w:pPr>
      <w:r>
        <w:rPr>
          <w:rFonts w:ascii="Times New Roman"/>
          <w:b w:val="false"/>
          <w:i/>
          <w:color w:val="000000"/>
          <w:sz w:val="28"/>
        </w:rPr>
        <w:t>      Секретарь Глубоковского</w:t>
      </w:r>
      <w:r>
        <w:br/>
      </w:r>
      <w:r>
        <w:rPr>
          <w:rFonts w:ascii="Times New Roman"/>
          <w:b w:val="false"/>
          <w:i w:val="false"/>
          <w:color w:val="000000"/>
          <w:sz w:val="28"/>
        </w:rPr>
        <w:t>
</w:t>
      </w:r>
      <w:r>
        <w:rPr>
          <w:rFonts w:ascii="Times New Roman"/>
          <w:b w:val="false"/>
          <w:i/>
          <w:color w:val="000000"/>
          <w:sz w:val="28"/>
        </w:rPr>
        <w:t>      районного маслихата                        А. Брагинец</w:t>
      </w:r>
    </w:p>
    <w:bookmarkStart w:name="z2"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Глубоковского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24 июня 2009 года № 16/10-IV</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малообеспеченным семьям (гражданам) жилищной помощи</w:t>
      </w:r>
    </w:p>
    <w:bookmarkStart w:name="z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и определяют размер и порядок оказания малообеспеченным семьям (гражданам) жилищной помощи.</w:t>
      </w:r>
      <w:r>
        <w:br/>
      </w:r>
      <w:r>
        <w:rPr>
          <w:rFonts w:ascii="Times New Roman"/>
          <w:b w:val="false"/>
          <w:i w:val="false"/>
          <w:color w:val="000000"/>
          <w:sz w:val="28"/>
        </w:rPr>
        <w:t>
      2. Жилищная помощь оказывается малообеспеченным семьям (гражданам) на оплату содержания жилища (кроме содержания индивидуального жилого дома), потребления коммунальных услуг и услуг связи в части увеличения абонентской платы за телефон, подключенный к сети телекоммуникаций, а так же,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Глубоковского районного маслихата от 21.10.2009 </w:t>
      </w:r>
      <w:r>
        <w:rPr>
          <w:rFonts w:ascii="Times New Roman"/>
          <w:b w:val="false"/>
          <w:i w:val="false"/>
          <w:color w:val="000000"/>
          <w:sz w:val="28"/>
        </w:rPr>
        <w:t>N 18/10-IV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2-1. Жилищная помощь на капитальный ремонт общего имущества объекта кондоминиума оказывается согласно смете, определяющей размер ежемесячных и целевых взносов на содержание, капитальный ремонт общего имущества объекта кондоминиума лицам, постоянно проживающим в данной местности. Ответственность за определение суммы целевого сбора несет орган кондоминиума.</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Глубоковского районного маслихата от 21.10.2009 </w:t>
      </w:r>
      <w:r>
        <w:rPr>
          <w:rFonts w:ascii="Times New Roman"/>
          <w:b w:val="false"/>
          <w:i w:val="false"/>
          <w:color w:val="000000"/>
          <w:sz w:val="28"/>
        </w:rPr>
        <w:t>N 18/10-IV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3. Жилищная помощь является одной из форм адресной социальной помощи населению, которая предоставляется малообеспеченным семьям (гражданам), постоянно проживающим в данной местности и являющимся собственниками или нанимателями (арендаторами) жилища. Лицо, арендующее жилье в пределах одного административно-территориального пункта, может быть прописано по другому адресу этого пункта.</w:t>
      </w:r>
      <w:r>
        <w:br/>
      </w:r>
      <w:r>
        <w:rPr>
          <w:rFonts w:ascii="Times New Roman"/>
          <w:b w:val="false"/>
          <w:i w:val="false"/>
          <w:color w:val="000000"/>
          <w:sz w:val="28"/>
        </w:rPr>
        <w:t>
      4. Жилищная помощь малообеспеченным семьям (гражданам), проживающим в частном домостроении с местным отоплением предоставляется единовременно.</w:t>
      </w:r>
      <w:r>
        <w:br/>
      </w:r>
      <w:r>
        <w:rPr>
          <w:rFonts w:ascii="Times New Roman"/>
          <w:b w:val="false"/>
          <w:i w:val="false"/>
          <w:color w:val="000000"/>
          <w:sz w:val="28"/>
        </w:rPr>
        <w:t>
</w:t>
      </w:r>
      <w:r>
        <w:rPr>
          <w:rFonts w:ascii="Times New Roman"/>
          <w:b w:val="false"/>
          <w:i w:val="false"/>
          <w:color w:val="000000"/>
          <w:sz w:val="28"/>
        </w:rPr>
        <w:t>
      5.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Жилищная помощь назначается при превышении фактических расходов семьи на оплату содержания жилья, потребления коммунальных услуг и услуг связи над долей предельно допустимых затрат на эти цели. При этом фактические расходы семьи учитываются в пределах социальных норм.</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Глубоковского районного маслихата от 13.04.2009 </w:t>
      </w:r>
      <w:r>
        <w:rPr>
          <w:rFonts w:ascii="Times New Roman"/>
          <w:b w:val="false"/>
          <w:i w:val="false"/>
          <w:color w:val="000000"/>
          <w:sz w:val="28"/>
        </w:rPr>
        <w:t>N 23/7-IV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6. Доля предельно допустимых расходов на оплату содержания жилья, потребления коммунальных услуг и услуг связи устанавливается к совокупному доходу семьи в размере 20%.</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Глубоковского районного маслихата от 21.10.2009 </w:t>
      </w:r>
      <w:r>
        <w:rPr>
          <w:rFonts w:ascii="Times New Roman"/>
          <w:b w:val="false"/>
          <w:i w:val="false"/>
          <w:color w:val="000000"/>
          <w:sz w:val="28"/>
        </w:rPr>
        <w:t>N 18/10-IV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7. Социальные нормы и принимаемые к расчету жилищной помощи размер расходов на содержание жилища, нормативы потребления коммунальных услуг и услуг связи, устанавливаются в соответствии с действующим законодательством Республики Казахстан.</w:t>
      </w:r>
      <w:r>
        <w:br/>
      </w:r>
      <w:r>
        <w:rPr>
          <w:rFonts w:ascii="Times New Roman"/>
          <w:b w:val="false"/>
          <w:i w:val="false"/>
          <w:color w:val="000000"/>
          <w:sz w:val="28"/>
        </w:rPr>
        <w:t>
      8. Тарифы на все коммунальные услуги и их изменения для расчета жилищной помощи предоставляются услугодателями.</w:t>
      </w:r>
    </w:p>
    <w:bookmarkEnd w:id="4"/>
    <w:bookmarkStart w:name="z4" w:id="5"/>
    <w:p>
      <w:pPr>
        <w:spacing w:after="0"/>
        <w:ind w:left="0"/>
        <w:jc w:val="left"/>
      </w:pPr>
      <w:r>
        <w:rPr>
          <w:rFonts w:ascii="Times New Roman"/>
          <w:b/>
          <w:i w:val="false"/>
          <w:color w:val="000000"/>
        </w:rPr>
        <w:t xml:space="preserve"> 
2. Порядок предоставления жилищной помощи</w:t>
      </w:r>
    </w:p>
    <w:bookmarkEnd w:id="5"/>
    <w:p>
      <w:pPr>
        <w:spacing w:after="0"/>
        <w:ind w:left="0"/>
        <w:jc w:val="both"/>
      </w:pPr>
      <w:r>
        <w:rPr>
          <w:rFonts w:ascii="Times New Roman"/>
          <w:b w:val="false"/>
          <w:i w:val="false"/>
          <w:color w:val="000000"/>
          <w:sz w:val="28"/>
        </w:rPr>
        <w:t>      9. Лица,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10. Жилищная помощь не назначается:</w:t>
      </w:r>
      <w:r>
        <w:br/>
      </w:r>
      <w:r>
        <w:rPr>
          <w:rFonts w:ascii="Times New Roman"/>
          <w:b w:val="false"/>
          <w:i w:val="false"/>
          <w:color w:val="000000"/>
          <w:sz w:val="28"/>
        </w:rPr>
        <w:t>
      1) семьям, если в них имеются трудоспособные лица, которые не работают, не учатся, не служат в армии и не зарегистрированы в службе занятости, за исключением лиц, достигших возраста 50 лет (независимо от пола), лиц, осуществляющих уход за инвалидами I, II группы, уход за детьми-инвалидами в возрасте до 16 лет, лицами старше 80 лет или занятых воспитанием ребенка в возрасте до 7 лет. Военнослужащие срочной службы не учитываются в составе семьи;</w:t>
      </w:r>
      <w:r>
        <w:br/>
      </w:r>
      <w:r>
        <w:rPr>
          <w:rFonts w:ascii="Times New Roman"/>
          <w:b w:val="false"/>
          <w:i w:val="false"/>
          <w:color w:val="000000"/>
          <w:sz w:val="28"/>
        </w:rPr>
        <w:t>
      2) безработным, без уважительных причин отказавшимся от предложенного уполномоченным органом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а так же самовольно прекратившим участие в таких работах и обучении.</w:t>
      </w:r>
      <w:r>
        <w:br/>
      </w:r>
      <w:r>
        <w:rPr>
          <w:rFonts w:ascii="Times New Roman"/>
          <w:b w:val="false"/>
          <w:i w:val="false"/>
          <w:color w:val="000000"/>
          <w:sz w:val="28"/>
        </w:rPr>
        <w:t>
      Жилищная помощь безработному восстанавливается со дня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r>
        <w:br/>
      </w:r>
      <w:r>
        <w:rPr>
          <w:rFonts w:ascii="Times New Roman"/>
          <w:b w:val="false"/>
          <w:i w:val="false"/>
          <w:color w:val="000000"/>
          <w:sz w:val="28"/>
        </w:rPr>
        <w:t>
      11. Семьям, впервые обратившимся за жилищной помощью и имеющим задолженность по оплате за коммунальные услуги и услуги связи на момент обращения, жилищная помощь назначается независимо от долга по тарифам услугодателей в пределах социальных норм и нормативов, при условии регулярной оплаты текущих платежей с момента первоначального обращения за жилищной помощью.</w:t>
      </w:r>
      <w:r>
        <w:br/>
      </w:r>
      <w:r>
        <w:rPr>
          <w:rFonts w:ascii="Times New Roman"/>
          <w:b w:val="false"/>
          <w:i w:val="false"/>
          <w:color w:val="000000"/>
          <w:sz w:val="28"/>
        </w:rPr>
        <w:t>
      12. Расходы, принимаемые к расчету для потребителей, имеющих приборы учета коммунальных услуг, определяются по фактическим затратам за предшествующий квартал на основании показаний приборов учета, в случае если фактические затраты превышают нормы потребления коммунальных услуг, расчет производится в соответствии с тарифами услугодателя.</w:t>
      </w:r>
      <w:r>
        <w:br/>
      </w:r>
      <w:r>
        <w:rPr>
          <w:rFonts w:ascii="Times New Roman"/>
          <w:b w:val="false"/>
          <w:i w:val="false"/>
          <w:color w:val="000000"/>
          <w:sz w:val="28"/>
        </w:rPr>
        <w:t>
      13.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xml:space="preserve">
      14. Если семья имеет среднедушевой совокупный доход ниже размера черты бедности, то совокупный доход при определении жилищной помощи на оплату содержания жилья, потребление коммунальных услуг и услуг связи корректируется (вычитается) на один </w:t>
      </w:r>
      <w:r>
        <w:rPr>
          <w:rFonts w:ascii="Times New Roman"/>
          <w:b w:val="false"/>
          <w:i w:val="false"/>
          <w:color w:val="000000"/>
          <w:sz w:val="28"/>
        </w:rPr>
        <w:t>месячный расчетный показатель</w:t>
      </w:r>
      <w:r>
        <w:rPr>
          <w:rFonts w:ascii="Times New Roman"/>
          <w:b w:val="false"/>
          <w:i w:val="false"/>
          <w:color w:val="000000"/>
          <w:sz w:val="28"/>
        </w:rPr>
        <w:t>, установленный на соответствующий период времени законодательным актом Республики Казахстан.</w:t>
      </w:r>
      <w:r>
        <w:br/>
      </w:r>
      <w:r>
        <w:rPr>
          <w:rFonts w:ascii="Times New Roman"/>
          <w:b w:val="false"/>
          <w:i w:val="false"/>
          <w:color w:val="000000"/>
          <w:sz w:val="28"/>
        </w:rPr>
        <w:t>
      15. Жилищная помощь оказывается малообеспеченным семьям (гражданам) проживающим в домах, где в отопительный сезон не подключено централизованное отопление, горячее водоснабжение и обогрев квартир осуществляется с помощью автономных обогревательных приборов. В этом случае сумма оплаты за электроэнергию считается эквивалентной норме расхода и стоимости угля и норме расхода электроэнергии, в соответствии с социальными нормами.</w:t>
      </w:r>
      <w:r>
        <w:br/>
      </w:r>
      <w:r>
        <w:rPr>
          <w:rFonts w:ascii="Times New Roman"/>
          <w:b w:val="false"/>
          <w:i w:val="false"/>
          <w:color w:val="000000"/>
          <w:sz w:val="28"/>
        </w:rPr>
        <w:t>
      16. Лицам, претендующим на назначение жилищной помощи, при ее начислении в расчет принимаются следующие ограничения:</w:t>
      </w:r>
      <w:r>
        <w:br/>
      </w:r>
      <w:r>
        <w:rPr>
          <w:rFonts w:ascii="Times New Roman"/>
          <w:b w:val="false"/>
          <w:i w:val="false"/>
          <w:color w:val="000000"/>
          <w:sz w:val="28"/>
        </w:rPr>
        <w:t>
      1) заявитель находится в законном браке, но супруг не прописан по данному адресу-учитываются доходы обоих супругов и жилищная помощь назначается по адресу обратившегося за ее назначением;</w:t>
      </w:r>
      <w:r>
        <w:br/>
      </w:r>
      <w:r>
        <w:rPr>
          <w:rFonts w:ascii="Times New Roman"/>
          <w:b w:val="false"/>
          <w:i w:val="false"/>
          <w:color w:val="000000"/>
          <w:sz w:val="28"/>
        </w:rPr>
        <w:t>
      2) заявитель находится в законном браке, не знает (не указывает) местонахождения супруга и не обращался по этому вопросу в правоохранительные органы-жилищная помощь не назначается;</w:t>
      </w:r>
      <w:r>
        <w:br/>
      </w:r>
      <w:r>
        <w:rPr>
          <w:rFonts w:ascii="Times New Roman"/>
          <w:b w:val="false"/>
          <w:i w:val="false"/>
          <w:color w:val="000000"/>
          <w:sz w:val="28"/>
        </w:rPr>
        <w:t>
      3) у заявителя прописан ребенок до 18 лет, родители которого прописаны по другому адресу-заявитель должен представить справку о доходах родителей ребенка.</w:t>
      </w:r>
      <w:r>
        <w:br/>
      </w:r>
      <w:r>
        <w:rPr>
          <w:rFonts w:ascii="Times New Roman"/>
          <w:b w:val="false"/>
          <w:i w:val="false"/>
          <w:color w:val="000000"/>
          <w:sz w:val="28"/>
        </w:rPr>
        <w:t>
      17. Заявитель обращается за назначением жилищной помощи в уполномоченный орган по назначению и выплате жилищной помощи (далее- уполномоченный орган) по месту жительства с приложением следующих документов: заявления установленного образца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Правил), документ, удостоверяющий личность (оригинал-ежеквартально, копию-один раз в год или при каких-либо изменениях); книга регистрации граждан (ежеквартально); документ удостоверяющий право на жилье (один раз в год или при каких-либо изменениях) или договор найма (аренды); справку о доходах семьи и прочие заявленные доходы (за предшествующий квартал); квитанции по оплате содержания жилья, коммунальных услуг и услуг связи (за предшествующий квартал); справку с центра занятости для безработных (ежеквартально); заявленные сведения о наличии личного подсобного хозяйства (ежеквартально).</w:t>
      </w:r>
      <w:r>
        <w:br/>
      </w:r>
      <w:r>
        <w:rPr>
          <w:rFonts w:ascii="Times New Roman"/>
          <w:b w:val="false"/>
          <w:i w:val="false"/>
          <w:color w:val="000000"/>
          <w:sz w:val="28"/>
        </w:rPr>
        <w:t>
      Малообеспеченные семьи (граждане) претендующие на возмещение затрат на капитальный ремонт общего имущества объекта кондоминиума, кроме документов, предусмотренных абзацем первым, дополнительно представляют следующие документы: квитанции об оплате, произведенных ремонтных работ, от услугодателя; выписку из решения общего собрания собственников квартир, определяющего размер целевых сборов на проведение капитального ремонта; договор (копия) на проведение капитального ремонта общего имущества объекта кондоминиума, заключенного между собственниками жилья, в лице ответственного представителя кондоминиума и организацией, осуществляющей капитальный ремонт.</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Глубоковского районного маслихата от 21.10.2009 </w:t>
      </w:r>
      <w:r>
        <w:rPr>
          <w:rFonts w:ascii="Times New Roman"/>
          <w:b w:val="false"/>
          <w:i w:val="false"/>
          <w:color w:val="000000"/>
          <w:sz w:val="28"/>
        </w:rPr>
        <w:t>N 18/10-IV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18. Основанием для предоставления жилищного пособия является решение уполномоченного органа (</w:t>
      </w:r>
      <w:r>
        <w:rPr>
          <w:rFonts w:ascii="Times New Roman"/>
          <w:b w:val="false"/>
          <w:i w:val="false"/>
          <w:color w:val="000000"/>
          <w:sz w:val="28"/>
        </w:rPr>
        <w:t>приложение 3</w:t>
      </w:r>
      <w:r>
        <w:rPr>
          <w:rFonts w:ascii="Times New Roman"/>
          <w:b w:val="false"/>
          <w:i w:val="false"/>
          <w:color w:val="000000"/>
          <w:sz w:val="28"/>
        </w:rPr>
        <w:t xml:space="preserve"> Правил).</w:t>
      </w:r>
      <w:r>
        <w:br/>
      </w:r>
      <w:r>
        <w:rPr>
          <w:rFonts w:ascii="Times New Roman"/>
          <w:b w:val="false"/>
          <w:i w:val="false"/>
          <w:color w:val="000000"/>
          <w:sz w:val="28"/>
        </w:rPr>
        <w:t>
      19. Расходы по оплате содержания жилья, потребления коммунальных услуг и услуг связи учитываются по квитанциям, средние за квартал, предшествующий кварталу обращения.</w:t>
      </w:r>
      <w:r>
        <w:br/>
      </w:r>
      <w:r>
        <w:rPr>
          <w:rFonts w:ascii="Times New Roman"/>
          <w:b w:val="false"/>
          <w:i w:val="false"/>
          <w:color w:val="000000"/>
          <w:sz w:val="28"/>
        </w:rPr>
        <w:t>
      20. Получатели жилищной помощи должны в течение 10 дней информировать уполномоченный орган о любых изменениях в составе семьи, ее совокупного дохода, статуса а так же формы собственности своего жилья.</w:t>
      </w:r>
      <w:r>
        <w:br/>
      </w:r>
      <w:r>
        <w:rPr>
          <w:rFonts w:ascii="Times New Roman"/>
          <w:b w:val="false"/>
          <w:i w:val="false"/>
          <w:color w:val="000000"/>
          <w:sz w:val="28"/>
        </w:rPr>
        <w:t>
      21. В случае возникновения сомнения в достоверности представленной информации, специалист, назначающий жилищную помощь, имеет право запросить дополнительные документы о доходах семьи, расходах на жилье и действительном месте постоянного проживания членов семьи, и других сведений о семье. Физические и юридические лица обязаны представлять достоверную информацию. В случае не представления запрашиваемых документов жилищная помощь не назначается. При представлении в службу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а в случае отказа – в судебном порядке.</w:t>
      </w:r>
    </w:p>
    <w:bookmarkStart w:name="z5" w:id="6"/>
    <w:p>
      <w:pPr>
        <w:spacing w:after="0"/>
        <w:ind w:left="0"/>
        <w:jc w:val="left"/>
      </w:pPr>
      <w:r>
        <w:rPr>
          <w:rFonts w:ascii="Times New Roman"/>
          <w:b/>
          <w:i w:val="false"/>
          <w:color w:val="000000"/>
        </w:rPr>
        <w:t xml:space="preserve"> 
3. Размер жилищной помощи</w:t>
      </w:r>
    </w:p>
    <w:bookmarkEnd w:id="6"/>
    <w:p>
      <w:pPr>
        <w:spacing w:after="0"/>
        <w:ind w:left="0"/>
        <w:jc w:val="both"/>
      </w:pPr>
      <w:r>
        <w:rPr>
          <w:rFonts w:ascii="Times New Roman"/>
          <w:b w:val="false"/>
          <w:i w:val="false"/>
          <w:color w:val="000000"/>
          <w:sz w:val="28"/>
        </w:rPr>
        <w:t>      22. Размер жилищной помощи рассчитывается как разница между фактическим платежом семьи за содержание жилья, потребление коммунальных услуг и услуг связи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Формула для определения размера жилищной помощи:</w:t>
      </w:r>
      <w:r>
        <w:br/>
      </w:r>
      <w:r>
        <w:rPr>
          <w:rFonts w:ascii="Times New Roman"/>
          <w:b w:val="false"/>
          <w:i w:val="false"/>
          <w:color w:val="000000"/>
          <w:sz w:val="28"/>
        </w:rPr>
        <w:t>
      П=МСПЖ–(t, х, д);</w:t>
      </w:r>
      <w:r>
        <w:br/>
      </w:r>
      <w:r>
        <w:rPr>
          <w:rFonts w:ascii="Times New Roman"/>
          <w:b w:val="false"/>
          <w:i w:val="false"/>
          <w:color w:val="000000"/>
          <w:sz w:val="28"/>
        </w:rPr>
        <w:t>
      где П–размер жилищной помощи;</w:t>
      </w:r>
      <w:r>
        <w:br/>
      </w:r>
      <w:r>
        <w:rPr>
          <w:rFonts w:ascii="Times New Roman"/>
          <w:b w:val="false"/>
          <w:i w:val="false"/>
          <w:color w:val="000000"/>
          <w:sz w:val="28"/>
        </w:rPr>
        <w:t>
      МСПЖ–максимальная социальная плата за жилье;</w:t>
      </w:r>
      <w:r>
        <w:br/>
      </w:r>
      <w:r>
        <w:rPr>
          <w:rFonts w:ascii="Times New Roman"/>
          <w:b w:val="false"/>
          <w:i w:val="false"/>
          <w:color w:val="000000"/>
          <w:sz w:val="28"/>
        </w:rPr>
        <w:t>
      t–норматив расхода на оплату жилья (=20%);</w:t>
      </w:r>
      <w:r>
        <w:br/>
      </w:r>
      <w:r>
        <w:rPr>
          <w:rFonts w:ascii="Times New Roman"/>
          <w:b w:val="false"/>
          <w:i w:val="false"/>
          <w:color w:val="000000"/>
          <w:sz w:val="28"/>
        </w:rPr>
        <w:t>
      д–совокупный доход семьи.</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решением Глубоковского районного маслихата от 21.10.2009 </w:t>
      </w:r>
      <w:r>
        <w:rPr>
          <w:rFonts w:ascii="Times New Roman"/>
          <w:b w:val="false"/>
          <w:i w:val="false"/>
          <w:color w:val="000000"/>
          <w:sz w:val="28"/>
        </w:rPr>
        <w:t>N 18/10-IV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6" w:id="7"/>
    <w:p>
      <w:pPr>
        <w:spacing w:after="0"/>
        <w:ind w:left="0"/>
        <w:jc w:val="left"/>
      </w:pPr>
      <w:r>
        <w:rPr>
          <w:rFonts w:ascii="Times New Roman"/>
          <w:b/>
          <w:i w:val="false"/>
          <w:color w:val="000000"/>
        </w:rPr>
        <w:t xml:space="preserve"> 
4. Исчисление совокупного дохода семьи, претендующей на</w:t>
      </w:r>
      <w:r>
        <w:br/>
      </w:r>
      <w:r>
        <w:rPr>
          <w:rFonts w:ascii="Times New Roman"/>
          <w:b/>
          <w:i w:val="false"/>
          <w:color w:val="000000"/>
        </w:rPr>
        <w:t>
получение жилищной помощи</w:t>
      </w:r>
    </w:p>
    <w:bookmarkEnd w:id="7"/>
    <w:p>
      <w:pPr>
        <w:spacing w:after="0"/>
        <w:ind w:left="0"/>
        <w:jc w:val="both"/>
      </w:pPr>
      <w:r>
        <w:rPr>
          <w:rFonts w:ascii="Times New Roman"/>
          <w:b w:val="false"/>
          <w:i w:val="false"/>
          <w:color w:val="000000"/>
          <w:sz w:val="28"/>
        </w:rPr>
        <w:t>      23. Совокупный доход семьи (граждан), претендующих на получение жилищной помощи, исчисляется уполномоченным органом.</w:t>
      </w:r>
      <w:r>
        <w:br/>
      </w:r>
      <w:r>
        <w:rPr>
          <w:rFonts w:ascii="Times New Roman"/>
          <w:b w:val="false"/>
          <w:i w:val="false"/>
          <w:color w:val="000000"/>
          <w:sz w:val="28"/>
        </w:rPr>
        <w:t>
      24. При исчислении совокупного дохода учитываются все виды доходов, кроме:</w:t>
      </w:r>
      <w:r>
        <w:br/>
      </w:r>
      <w:r>
        <w:rPr>
          <w:rFonts w:ascii="Times New Roman"/>
          <w:b w:val="false"/>
          <w:i w:val="false"/>
          <w:color w:val="000000"/>
          <w:sz w:val="28"/>
        </w:rPr>
        <w:t>
      1) государственной адресной социальной помощи;</w:t>
      </w:r>
      <w:r>
        <w:br/>
      </w:r>
      <w:r>
        <w:rPr>
          <w:rFonts w:ascii="Times New Roman"/>
          <w:b w:val="false"/>
          <w:i w:val="false"/>
          <w:color w:val="000000"/>
          <w:sz w:val="28"/>
        </w:rPr>
        <w:t>
      2) ежемесячного государственного пособия на детей до восемнадцати лет;</w:t>
      </w:r>
      <w:r>
        <w:br/>
      </w:r>
      <w:r>
        <w:rPr>
          <w:rFonts w:ascii="Times New Roman"/>
          <w:b w:val="false"/>
          <w:i w:val="false"/>
          <w:color w:val="000000"/>
          <w:sz w:val="28"/>
        </w:rPr>
        <w:t>
      3) жилищной помощи;</w:t>
      </w:r>
      <w:r>
        <w:br/>
      </w:r>
      <w:r>
        <w:rPr>
          <w:rFonts w:ascii="Times New Roman"/>
          <w:b w:val="false"/>
          <w:i w:val="false"/>
          <w:color w:val="000000"/>
          <w:sz w:val="28"/>
        </w:rPr>
        <w:t>
      4) единовременного пособия на погребение;</w:t>
      </w:r>
      <w:r>
        <w:br/>
      </w:r>
      <w:r>
        <w:rPr>
          <w:rFonts w:ascii="Times New Roman"/>
          <w:b w:val="false"/>
          <w:i w:val="false"/>
          <w:color w:val="000000"/>
          <w:sz w:val="28"/>
        </w:rPr>
        <w:t>
      5) единовременного государственного пособия в связи с рождением ребенка;</w:t>
      </w:r>
      <w:r>
        <w:br/>
      </w:r>
      <w:r>
        <w:rPr>
          <w:rFonts w:ascii="Times New Roman"/>
          <w:b w:val="false"/>
          <w:i w:val="false"/>
          <w:color w:val="000000"/>
          <w:sz w:val="28"/>
        </w:rPr>
        <w:t>
      6) благотворительной помощи в денежном и натуральном выражении (в стоимостной оценке), оказанной в расчетном периоде в общей сумме ниже установленной величины прожиточного минимума;</w:t>
      </w:r>
      <w:r>
        <w:br/>
      </w:r>
      <w:r>
        <w:rPr>
          <w:rFonts w:ascii="Times New Roman"/>
          <w:b w:val="false"/>
          <w:i w:val="false"/>
          <w:color w:val="000000"/>
          <w:sz w:val="28"/>
        </w:rPr>
        <w:t>
      7) материальной помощи на открытие собственного дела и (или) развитие личного подсобного хозяйства;</w:t>
      </w:r>
      <w:r>
        <w:br/>
      </w:r>
      <w:r>
        <w:rPr>
          <w:rFonts w:ascii="Times New Roman"/>
          <w:b w:val="false"/>
          <w:i w:val="false"/>
          <w:color w:val="000000"/>
          <w:sz w:val="28"/>
        </w:rPr>
        <w:t>
      8) помощи, оказанной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9) алиментов, выплачиваемых одним из членов семьи на лиц, не проживающих в данной семье;</w:t>
      </w:r>
      <w:r>
        <w:br/>
      </w:r>
      <w:r>
        <w:rPr>
          <w:rFonts w:ascii="Times New Roman"/>
          <w:b w:val="false"/>
          <w:i w:val="false"/>
          <w:color w:val="000000"/>
          <w:sz w:val="28"/>
        </w:rPr>
        <w:t>
      10) доходов опекунов (попечителей) (при назначении пособия на детей опекаемым);</w:t>
      </w:r>
      <w:r>
        <w:br/>
      </w:r>
      <w:r>
        <w:rPr>
          <w:rFonts w:ascii="Times New Roman"/>
          <w:b w:val="false"/>
          <w:i w:val="false"/>
          <w:color w:val="000000"/>
          <w:sz w:val="28"/>
        </w:rPr>
        <w:t>
      11) оплаты проезда граждан на бесплатное или льготное протезирование;</w:t>
      </w:r>
      <w:r>
        <w:br/>
      </w:r>
      <w:r>
        <w:rPr>
          <w:rFonts w:ascii="Times New Roman"/>
          <w:b w:val="false"/>
          <w:i w:val="false"/>
          <w:color w:val="000000"/>
          <w:sz w:val="28"/>
        </w:rPr>
        <w:t>
      12) содержание граждан на время протезирования;</w:t>
      </w:r>
      <w:r>
        <w:br/>
      </w:r>
      <w:r>
        <w:rPr>
          <w:rFonts w:ascii="Times New Roman"/>
          <w:b w:val="false"/>
          <w:i w:val="false"/>
          <w:color w:val="000000"/>
          <w:sz w:val="28"/>
        </w:rPr>
        <w:t>
      13) стоимости бесплатного или льготного проезда граждан за пределы населенного пункта на лечение;</w:t>
      </w:r>
      <w:r>
        <w:br/>
      </w:r>
      <w:r>
        <w:rPr>
          <w:rFonts w:ascii="Times New Roman"/>
          <w:b w:val="false"/>
          <w:i w:val="false"/>
          <w:color w:val="000000"/>
          <w:sz w:val="28"/>
        </w:rPr>
        <w:t>
      14) натуральных видов помощи оказываемых в соответствии с законодательством Республики Казахстан в виде:</w:t>
      </w:r>
      <w:r>
        <w:br/>
      </w:r>
      <w:r>
        <w:rPr>
          <w:rFonts w:ascii="Times New Roman"/>
          <w:b w:val="false"/>
          <w:i w:val="false"/>
          <w:color w:val="000000"/>
          <w:sz w:val="28"/>
        </w:rPr>
        <w:t>
      </w:t>
      </w:r>
      <w:r>
        <w:rPr>
          <w:rFonts w:ascii="Times New Roman"/>
          <w:b w:val="false"/>
          <w:i w:val="false"/>
          <w:color w:val="000000"/>
          <w:sz w:val="28"/>
        </w:rPr>
        <w:t>лекарственных препаратов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санаторно-курортного лечения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протезно-ортопедических изделий</w:t>
      </w:r>
      <w:r>
        <w:rPr>
          <w:rFonts w:ascii="Times New Roman"/>
          <w:b w:val="false"/>
          <w:i w:val="false"/>
          <w:color w:val="000000"/>
          <w:sz w:val="28"/>
        </w:rPr>
        <w:t xml:space="preserve"> (изготовление и ремонт);</w:t>
      </w:r>
      <w:r>
        <w:br/>
      </w:r>
      <w:r>
        <w:rPr>
          <w:rFonts w:ascii="Times New Roman"/>
          <w:b w:val="false"/>
          <w:i w:val="false"/>
          <w:color w:val="000000"/>
          <w:sz w:val="28"/>
        </w:rPr>
        <w:t>
      </w:t>
      </w:r>
      <w:r>
        <w:rPr>
          <w:rFonts w:ascii="Times New Roman"/>
          <w:b w:val="false"/>
          <w:i w:val="false"/>
          <w:color w:val="000000"/>
          <w:sz w:val="28"/>
        </w:rPr>
        <w:t>средств передвижения</w:t>
      </w:r>
      <w:r>
        <w:rPr>
          <w:rFonts w:ascii="Times New Roman"/>
          <w:b w:val="false"/>
          <w:i w:val="false"/>
          <w:color w:val="000000"/>
          <w:sz w:val="28"/>
        </w:rPr>
        <w:t xml:space="preserve"> (кресло-коляски) и других средств реабилитации выделенных инвалидам;</w:t>
      </w:r>
      <w:r>
        <w:br/>
      </w:r>
      <w:r>
        <w:rPr>
          <w:rFonts w:ascii="Times New Roman"/>
          <w:b w:val="false"/>
          <w:i w:val="false"/>
          <w:color w:val="000000"/>
          <w:sz w:val="28"/>
        </w:rPr>
        <w:t xml:space="preserve">
      бесплатного питания и помощи оказываемой в организациях образования в соответствии с законодательством </w:t>
      </w:r>
      <w:r>
        <w:rPr>
          <w:rFonts w:ascii="Times New Roman"/>
          <w:b w:val="false"/>
          <w:i w:val="false"/>
          <w:color w:val="000000"/>
          <w:sz w:val="28"/>
        </w:rPr>
        <w:t>об образовании</w:t>
      </w:r>
      <w:r>
        <w:rPr>
          <w:rFonts w:ascii="Times New Roman"/>
          <w:b w:val="false"/>
          <w:i w:val="false"/>
          <w:color w:val="000000"/>
          <w:sz w:val="28"/>
        </w:rPr>
        <w:t>;</w:t>
      </w:r>
      <w:r>
        <w:br/>
      </w:r>
      <w:r>
        <w:rPr>
          <w:rFonts w:ascii="Times New Roman"/>
          <w:b w:val="false"/>
          <w:i w:val="false"/>
          <w:color w:val="000000"/>
          <w:sz w:val="28"/>
        </w:rPr>
        <w:t>
      15) материальной помощи выделяемой по решению местных представительных органов;</w:t>
      </w:r>
      <w:r>
        <w:br/>
      </w:r>
      <w:r>
        <w:rPr>
          <w:rFonts w:ascii="Times New Roman"/>
          <w:b w:val="false"/>
          <w:i w:val="false"/>
          <w:color w:val="000000"/>
          <w:sz w:val="28"/>
        </w:rPr>
        <w:t xml:space="preserve">
      16) средств, предусмотренных законодательными актами по вопросам </w:t>
      </w:r>
      <w:r>
        <w:rPr>
          <w:rFonts w:ascii="Times New Roman"/>
          <w:b w:val="false"/>
          <w:i w:val="false"/>
          <w:color w:val="000000"/>
          <w:sz w:val="28"/>
        </w:rPr>
        <w:t>миграции</w:t>
      </w:r>
      <w:r>
        <w:rPr>
          <w:rFonts w:ascii="Times New Roman"/>
          <w:b w:val="false"/>
          <w:i w:val="false"/>
          <w:color w:val="000000"/>
          <w:sz w:val="28"/>
        </w:rPr>
        <w:t xml:space="preserve"> населения;</w:t>
      </w:r>
      <w:r>
        <w:br/>
      </w:r>
      <w:r>
        <w:rPr>
          <w:rFonts w:ascii="Times New Roman"/>
          <w:b w:val="false"/>
          <w:i w:val="false"/>
          <w:color w:val="000000"/>
          <w:sz w:val="28"/>
        </w:rPr>
        <w:t>
      17) возмещение расходов оралманам по проезду к постоянному месту жительства и провозу имущества (в том числе скота), на приобретение жилья по месту прибытия и выплату единовременных пособий.</w:t>
      </w:r>
      <w:r>
        <w:br/>
      </w:r>
      <w:r>
        <w:rPr>
          <w:rFonts w:ascii="Times New Roman"/>
          <w:b w:val="false"/>
          <w:i w:val="false"/>
          <w:color w:val="000000"/>
          <w:sz w:val="28"/>
        </w:rPr>
        <w:t>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Доход самостоятельно занятого населения подтверждается письменным заявлением.</w:t>
      </w:r>
      <w:r>
        <w:br/>
      </w:r>
      <w:r>
        <w:rPr>
          <w:rFonts w:ascii="Times New Roman"/>
          <w:b w:val="false"/>
          <w:i w:val="false"/>
          <w:color w:val="000000"/>
          <w:sz w:val="28"/>
        </w:rPr>
        <w:t xml:space="preserve">
      25. Доход от личного подсобного хозяйства (за исключением доходов от дачных участков, приусадебных участков, огородов) при наличии одной головы взрослого поголовья скота учитывается в размере трех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в квартал, при наличии двух и более голов взрослого поголовья скота учитывается в размере пяти месячных расчетных показателей.</w:t>
      </w:r>
      <w:r>
        <w:br/>
      </w:r>
      <w:r>
        <w:rPr>
          <w:rFonts w:ascii="Times New Roman"/>
          <w:b w:val="false"/>
          <w:i w:val="false"/>
          <w:color w:val="000000"/>
          <w:sz w:val="28"/>
        </w:rPr>
        <w:t xml:space="preserve">
      26. Доход от домашнего скота, птицы, непродуктивного возраста (молодняк), согласно </w:t>
      </w:r>
      <w:r>
        <w:rPr>
          <w:rFonts w:ascii="Times New Roman"/>
          <w:b w:val="false"/>
          <w:i w:val="false"/>
          <w:color w:val="000000"/>
          <w:sz w:val="28"/>
        </w:rPr>
        <w:t>приложения 4</w:t>
      </w:r>
      <w:r>
        <w:rPr>
          <w:rFonts w:ascii="Times New Roman"/>
          <w:b w:val="false"/>
          <w:i w:val="false"/>
          <w:color w:val="000000"/>
          <w:sz w:val="28"/>
        </w:rPr>
        <w:t xml:space="preserve"> Правил, при исчислении совокупного дохода не учитывается. Доход от предпринимательской деятельности и доход от полученного имущественного и земельного пая учитывается как заявленный.</w:t>
      </w:r>
      <w:r>
        <w:br/>
      </w:r>
      <w:r>
        <w:rPr>
          <w:rFonts w:ascii="Times New Roman"/>
          <w:b w:val="false"/>
          <w:i w:val="false"/>
          <w:color w:val="000000"/>
          <w:sz w:val="28"/>
        </w:rPr>
        <w:t>
      27. К документально подтверждаемым видам дохода относятся доход от трудовой деятельности, пенсия, пособие. В совокупном доходе семьи не учитываются доходы члена семьи, если:</w:t>
      </w:r>
      <w:r>
        <w:br/>
      </w:r>
      <w:r>
        <w:rPr>
          <w:rFonts w:ascii="Times New Roman"/>
          <w:b w:val="false"/>
          <w:i w:val="false"/>
          <w:color w:val="000000"/>
          <w:sz w:val="28"/>
        </w:rPr>
        <w:t>
      1) он не работает, и зарегистрирован безработным в уполномоченном органе по вопросам занятости (при представлении справки);</w:t>
      </w:r>
      <w:r>
        <w:br/>
      </w:r>
      <w:r>
        <w:rPr>
          <w:rFonts w:ascii="Times New Roman"/>
          <w:b w:val="false"/>
          <w:i w:val="false"/>
          <w:color w:val="000000"/>
          <w:sz w:val="28"/>
        </w:rPr>
        <w:t>
      2) он находится в местах лишения свободы либо изоляторе временного содержания (при представлении справки);</w:t>
      </w:r>
      <w:r>
        <w:br/>
      </w:r>
      <w:r>
        <w:rPr>
          <w:rFonts w:ascii="Times New Roman"/>
          <w:b w:val="false"/>
          <w:i w:val="false"/>
          <w:color w:val="000000"/>
          <w:sz w:val="28"/>
        </w:rPr>
        <w:t>
      3) он находится на излечении либо на учете в туберкулезном, психоневрологическом диспансерах (стационарах), лечебно-трудовом профилактории (при представлении справки);</w:t>
      </w:r>
      <w:r>
        <w:br/>
      </w:r>
      <w:r>
        <w:rPr>
          <w:rFonts w:ascii="Times New Roman"/>
          <w:b w:val="false"/>
          <w:i w:val="false"/>
          <w:color w:val="000000"/>
          <w:sz w:val="28"/>
        </w:rPr>
        <w:t>
      4) он выбыл на постоянное место жительства в государства, с которыми Республика Казахстан не имеет соответствующего соглашения (при представлении справки).</w:t>
      </w:r>
      <w:r>
        <w:br/>
      </w:r>
      <w:r>
        <w:rPr>
          <w:rFonts w:ascii="Times New Roman"/>
          <w:b w:val="false"/>
          <w:i w:val="false"/>
          <w:color w:val="000000"/>
          <w:sz w:val="28"/>
        </w:rPr>
        <w:t>
      28. Алименты на детей и других иждивенцев предоставляются в виде заявленного дохода.</w:t>
      </w:r>
      <w:r>
        <w:br/>
      </w:r>
      <w:r>
        <w:rPr>
          <w:rFonts w:ascii="Times New Roman"/>
          <w:b w:val="false"/>
          <w:i w:val="false"/>
          <w:color w:val="000000"/>
          <w:sz w:val="28"/>
        </w:rPr>
        <w:t xml:space="preserve">
      29. В составе семьи следует учитывать лиц, зарегистрированных в соответствии с Правилами документирования и регистрации населения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 1063, по постоянному месту жительства. Совокупный доход исчисляется путем суммирования доходов всех членов семьи и других лиц, зарегистрированных по данному адресу, за квартал, предшествующий кварталу обращения.</w:t>
      </w:r>
      <w:r>
        <w:br/>
      </w:r>
      <w:r>
        <w:rPr>
          <w:rFonts w:ascii="Times New Roman"/>
          <w:b w:val="false"/>
          <w:i w:val="false"/>
          <w:color w:val="000000"/>
          <w:sz w:val="28"/>
        </w:rPr>
        <w:t>
      30. При единовременном получении дохода, причитающегося к выплате более чем за один квартал, в совокупном доходе учитывается сумма дохода в размере, полученном от деления всей суммы дохода на количество месяцев, за которые он был получен, и умноженном на три месяца.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31. Среднедушевой доход семьи в месяц рассчитывается путем деления совокупного дохода семьи на число членов семьи и на три месяца.</w:t>
      </w:r>
      <w:r>
        <w:br/>
      </w:r>
      <w:r>
        <w:rPr>
          <w:rFonts w:ascii="Times New Roman"/>
          <w:b w:val="false"/>
          <w:i w:val="false"/>
          <w:color w:val="000000"/>
          <w:sz w:val="28"/>
        </w:rPr>
        <w:t>
      32. Заявители несут ответственность за достоверность представленных сведений в порядке установленном законодательством Республики Казахстан.</w:t>
      </w:r>
    </w:p>
    <w:bookmarkStart w:name="z7" w:id="8"/>
    <w:p>
      <w:pPr>
        <w:spacing w:after="0"/>
        <w:ind w:left="0"/>
        <w:jc w:val="left"/>
      </w:pPr>
      <w:r>
        <w:rPr>
          <w:rFonts w:ascii="Times New Roman"/>
          <w:b/>
          <w:i w:val="false"/>
          <w:color w:val="000000"/>
        </w:rPr>
        <w:t xml:space="preserve"> 
5. Порядок предоставления жилищной помощи</w:t>
      </w:r>
      <w:r>
        <w:br/>
      </w:r>
      <w:r>
        <w:rPr>
          <w:rFonts w:ascii="Times New Roman"/>
          <w:b/>
          <w:i w:val="false"/>
          <w:color w:val="000000"/>
        </w:rPr>
        <w:t>
малообеспеченным семьям (гражданам), проживающим</w:t>
      </w:r>
      <w:r>
        <w:br/>
      </w:r>
      <w:r>
        <w:rPr>
          <w:rFonts w:ascii="Times New Roman"/>
          <w:b/>
          <w:i w:val="false"/>
          <w:color w:val="000000"/>
        </w:rPr>
        <w:t>
в частных домостроениях с местным отоплением</w:t>
      </w:r>
    </w:p>
    <w:bookmarkEnd w:id="8"/>
    <w:p>
      <w:pPr>
        <w:spacing w:after="0"/>
        <w:ind w:left="0"/>
        <w:jc w:val="both"/>
      </w:pPr>
      <w:r>
        <w:rPr>
          <w:rFonts w:ascii="Times New Roman"/>
          <w:b w:val="false"/>
          <w:i w:val="false"/>
          <w:color w:val="000000"/>
          <w:sz w:val="28"/>
        </w:rPr>
        <w:t>      33. Жилищная помощь семьям, проживающим в частных домостроениях с местным отоплением, предоставляется собственникам жилого дома, нанимателям, при наличии договора-аренды жилья.</w:t>
      </w:r>
      <w:r>
        <w:br/>
      </w:r>
      <w:r>
        <w:rPr>
          <w:rFonts w:ascii="Times New Roman"/>
          <w:b w:val="false"/>
          <w:i w:val="false"/>
          <w:color w:val="000000"/>
          <w:sz w:val="28"/>
        </w:rPr>
        <w:t>
      34. При расчете жилищной помощи семьям, проживающим в частных домостроениях с местным отоплением, учитывается социальная норма расхода угля на 1 м</w:t>
      </w:r>
      <w:r>
        <w:rPr>
          <w:rFonts w:ascii="Times New Roman"/>
          <w:b w:val="false"/>
          <w:i w:val="false"/>
          <w:color w:val="000000"/>
          <w:vertAlign w:val="superscript"/>
        </w:rPr>
        <w:t>2</w:t>
      </w:r>
      <w:r>
        <w:rPr>
          <w:rFonts w:ascii="Times New Roman"/>
          <w:b w:val="false"/>
          <w:i w:val="false"/>
          <w:color w:val="000000"/>
          <w:sz w:val="28"/>
        </w:rPr>
        <w:t xml:space="preserve"> общей площади жилого домостроения 129,8 кг, но не более 5000 кг на дом.</w:t>
      </w:r>
      <w:r>
        <w:br/>
      </w:r>
      <w:r>
        <w:rPr>
          <w:rFonts w:ascii="Times New Roman"/>
          <w:b w:val="false"/>
          <w:i w:val="false"/>
          <w:color w:val="000000"/>
          <w:sz w:val="28"/>
        </w:rPr>
        <w:t>
      35. Для расчета стоимости угля используются средние цены по району, предоставляемые областным управлением статистики и информации по состоянию на последний месяц квартала, предшествующего кварталу расчета жилищной помощи (декабрь, март, июнь, сентябрь).</w:t>
      </w:r>
      <w:r>
        <w:br/>
      </w:r>
      <w:r>
        <w:rPr>
          <w:rFonts w:ascii="Times New Roman"/>
          <w:b w:val="false"/>
          <w:i w:val="false"/>
          <w:color w:val="000000"/>
          <w:sz w:val="28"/>
        </w:rPr>
        <w:t>
      36.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37.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38. При начислении жилищной помощи средний доход семьи, проживающей в частном домостроении, рассчитывать за квартал, предшествующий кварталу обращения.</w:t>
      </w:r>
      <w:r>
        <w:br/>
      </w:r>
      <w:r>
        <w:rPr>
          <w:rFonts w:ascii="Times New Roman"/>
          <w:b w:val="false"/>
          <w:i w:val="false"/>
          <w:color w:val="000000"/>
          <w:sz w:val="28"/>
        </w:rPr>
        <w:t>
      39. При наличии нескольких собственников одного дома жилищная помощь назначается тому собственнику, который зарегистрирован по данному адресу. В том случае, если по данному адресу зарегистрировано несколько собственников (семей), жилищная помощь назначается каждому собственнику (семье) по мере обращения, при этом стоимость социальной нормы угля на дом делится пропорционально занимаемой площади каждой семьей.</w:t>
      </w:r>
      <w:r>
        <w:br/>
      </w:r>
      <w:r>
        <w:rPr>
          <w:rFonts w:ascii="Times New Roman"/>
          <w:b w:val="false"/>
          <w:i w:val="false"/>
          <w:color w:val="000000"/>
          <w:sz w:val="28"/>
        </w:rPr>
        <w:t>
      40. Расходы по электроснабжению, газоснабжению, водоснабжению, вывозу твердых бытовых отходов, берутся в расчет по квитанциям, средние за квартал, предшествующий кварталу обращения.</w:t>
      </w:r>
    </w:p>
    <w:bookmarkStart w:name="z8" w:id="9"/>
    <w:p>
      <w:pPr>
        <w:spacing w:after="0"/>
        <w:ind w:left="0"/>
        <w:jc w:val="left"/>
      </w:pPr>
      <w:r>
        <w:rPr>
          <w:rFonts w:ascii="Times New Roman"/>
          <w:b/>
          <w:i w:val="false"/>
          <w:color w:val="000000"/>
        </w:rPr>
        <w:t xml:space="preserve"> 
6. Финансирование и выплата жилищной помощи</w:t>
      </w:r>
    </w:p>
    <w:bookmarkEnd w:id="9"/>
    <w:p>
      <w:pPr>
        <w:spacing w:after="0"/>
        <w:ind w:left="0"/>
        <w:jc w:val="both"/>
      </w:pPr>
      <w:r>
        <w:rPr>
          <w:rFonts w:ascii="Times New Roman"/>
          <w:b w:val="false"/>
          <w:i w:val="false"/>
          <w:color w:val="000000"/>
          <w:sz w:val="28"/>
        </w:rPr>
        <w:t>      41. Жилищная помощь устанавливается в виде денежных выплат за счет бюджетных средств.</w:t>
      </w:r>
      <w:r>
        <w:br/>
      </w:r>
      <w:r>
        <w:rPr>
          <w:rFonts w:ascii="Times New Roman"/>
          <w:b w:val="false"/>
          <w:i w:val="false"/>
          <w:color w:val="000000"/>
          <w:sz w:val="28"/>
        </w:rPr>
        <w:t>
      42. Выплата жилищной помощи производится уполномоченным органом путем перечисления суммы в Глубоковский районный филиал акционерного общества «Казпочта».</w:t>
      </w:r>
    </w:p>
    <w:bookmarkStart w:name="z9" w:id="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 малообеспеченным</w:t>
      </w:r>
      <w:r>
        <w:br/>
      </w:r>
      <w:r>
        <w:rPr>
          <w:rFonts w:ascii="Times New Roman"/>
          <w:b w:val="false"/>
          <w:i w:val="false"/>
          <w:color w:val="000000"/>
          <w:sz w:val="28"/>
        </w:rPr>
        <w:t>
семьям (гражданам) жилищной помощи</w:t>
      </w:r>
    </w:p>
    <w:bookmarkEnd w:id="10"/>
    <w:p>
      <w:pPr>
        <w:spacing w:after="0"/>
        <w:ind w:left="0"/>
        <w:jc w:val="both"/>
      </w:pPr>
      <w:r>
        <w:rPr>
          <w:rFonts w:ascii="Times New Roman"/>
          <w:b/>
          <w:i w:val="false"/>
          <w:color w:val="000000"/>
          <w:sz w:val="28"/>
        </w:rPr>
        <w:t>АНКЕТА–ЗАЯВЛЕНИЕ</w:t>
      </w:r>
    </w:p>
    <w:p>
      <w:pPr>
        <w:spacing w:after="0"/>
        <w:ind w:left="0"/>
        <w:jc w:val="both"/>
      </w:pPr>
      <w:r>
        <w:rPr>
          <w:rFonts w:ascii="Times New Roman"/>
          <w:b/>
          <w:i w:val="false"/>
          <w:color w:val="000000"/>
          <w:sz w:val="28"/>
        </w:rPr>
        <w:t>1. ОСНОВНЫЕ СВЕДЕНИЯ О СЕМЬЕ</w:t>
      </w:r>
    </w:p>
    <w:p>
      <w:pPr>
        <w:spacing w:after="0"/>
        <w:ind w:left="0"/>
        <w:jc w:val="both"/>
      </w:pPr>
      <w:r>
        <w:rPr>
          <w:rFonts w:ascii="Times New Roman"/>
          <w:b w:val="false"/>
          <w:i w:val="false"/>
          <w:color w:val="000000"/>
          <w:sz w:val="28"/>
        </w:rPr>
        <w:t>ФИО главы семьи ___________________________________________________</w:t>
      </w:r>
      <w:r>
        <w:br/>
      </w:r>
      <w:r>
        <w:rPr>
          <w:rFonts w:ascii="Times New Roman"/>
          <w:b w:val="false"/>
          <w:i w:val="false"/>
          <w:color w:val="000000"/>
          <w:sz w:val="28"/>
        </w:rPr>
        <w:t>
Адрес______________________________________________________________</w:t>
      </w:r>
      <w:r>
        <w:br/>
      </w:r>
      <w:r>
        <w:rPr>
          <w:rFonts w:ascii="Times New Roman"/>
          <w:b w:val="false"/>
          <w:i w:val="false"/>
          <w:color w:val="000000"/>
          <w:sz w:val="28"/>
        </w:rPr>
        <w:t>
Домашний телефон _______________ Рабочий телефон __________________</w:t>
      </w:r>
      <w:r>
        <w:br/>
      </w:r>
      <w:r>
        <w:rPr>
          <w:rFonts w:ascii="Times New Roman"/>
          <w:b w:val="false"/>
          <w:i w:val="false"/>
          <w:color w:val="000000"/>
          <w:sz w:val="28"/>
        </w:rPr>
        <w:t>
Паспорт (удостоверение) №________________ выдан _________ от ______</w:t>
      </w:r>
      <w:r>
        <w:br/>
      </w:r>
      <w:r>
        <w:rPr>
          <w:rFonts w:ascii="Times New Roman"/>
          <w:b w:val="false"/>
          <w:i w:val="false"/>
          <w:color w:val="000000"/>
          <w:sz w:val="28"/>
        </w:rPr>
        <w:t>
РНН __________________</w:t>
      </w:r>
    </w:p>
    <w:p>
      <w:pPr>
        <w:spacing w:after="0"/>
        <w:ind w:left="0"/>
        <w:jc w:val="both"/>
      </w:pPr>
      <w:r>
        <w:rPr>
          <w:rFonts w:ascii="Times New Roman"/>
          <w:b/>
          <w:i w:val="false"/>
          <w:color w:val="000000"/>
          <w:sz w:val="28"/>
        </w:rPr>
        <w:t>2. ТИП ЖИЛЬЯ, ФОРМА СОБСТВЕННОСТИ ЖИЛЬЯ</w:t>
      </w:r>
    </w:p>
    <w:p>
      <w:pPr>
        <w:spacing w:after="0"/>
        <w:ind w:left="0"/>
        <w:jc w:val="both"/>
      </w:pPr>
      <w:r>
        <w:rPr>
          <w:rFonts w:ascii="Times New Roman"/>
          <w:b w:val="false"/>
          <w:i w:val="false"/>
          <w:color w:val="000000"/>
          <w:sz w:val="28"/>
        </w:rPr>
        <w:t>Приватизированный договор  № ____________________ от ________________</w:t>
      </w:r>
      <w:r>
        <w:br/>
      </w:r>
      <w:r>
        <w:rPr>
          <w:rFonts w:ascii="Times New Roman"/>
          <w:b w:val="false"/>
          <w:i w:val="false"/>
          <w:color w:val="000000"/>
          <w:sz w:val="28"/>
        </w:rPr>
        <w:t>
Не приватизированный ордер № ____________________ от ________________</w:t>
      </w:r>
      <w:r>
        <w:br/>
      </w:r>
      <w:r>
        <w:rPr>
          <w:rFonts w:ascii="Times New Roman"/>
          <w:b w:val="false"/>
          <w:i w:val="false"/>
          <w:color w:val="000000"/>
          <w:sz w:val="28"/>
        </w:rPr>
        <w:t>
Договор купли продажи      № ____________________ от ________________</w:t>
      </w:r>
      <w:r>
        <w:br/>
      </w:r>
      <w:r>
        <w:rPr>
          <w:rFonts w:ascii="Times New Roman"/>
          <w:b w:val="false"/>
          <w:i w:val="false"/>
          <w:color w:val="000000"/>
          <w:sz w:val="28"/>
        </w:rPr>
        <w:t>
Договор-дарения            № ____________________ от ________________</w:t>
      </w:r>
      <w:r>
        <w:br/>
      </w:r>
      <w:r>
        <w:rPr>
          <w:rFonts w:ascii="Times New Roman"/>
          <w:b w:val="false"/>
          <w:i w:val="false"/>
          <w:color w:val="000000"/>
          <w:sz w:val="28"/>
        </w:rPr>
        <w:t>
Легализация__________________________________________________________</w:t>
      </w:r>
      <w:r>
        <w:br/>
      </w:r>
      <w:r>
        <w:rPr>
          <w:rFonts w:ascii="Times New Roman"/>
          <w:b w:val="false"/>
          <w:i w:val="false"/>
          <w:color w:val="000000"/>
          <w:sz w:val="28"/>
        </w:rPr>
        <w:t>
Частное______________________________________________________________</w:t>
      </w:r>
      <w:r>
        <w:br/>
      </w:r>
      <w:r>
        <w:rPr>
          <w:rFonts w:ascii="Times New Roman"/>
          <w:b w:val="false"/>
          <w:i w:val="false"/>
          <w:color w:val="000000"/>
          <w:sz w:val="28"/>
        </w:rPr>
        <w:t>
Общая площадь жилья______количество комнат____прописано человек______</w:t>
      </w:r>
    </w:p>
    <w:p>
      <w:pPr>
        <w:spacing w:after="0"/>
        <w:ind w:left="0"/>
        <w:jc w:val="both"/>
      </w:pPr>
      <w:r>
        <w:rPr>
          <w:rFonts w:ascii="Times New Roman"/>
          <w:b/>
          <w:i w:val="false"/>
          <w:color w:val="000000"/>
          <w:sz w:val="28"/>
        </w:rPr>
        <w:t>3.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74"/>
        <w:gridCol w:w="2274"/>
        <w:gridCol w:w="2104"/>
        <w:gridCol w:w="2061"/>
        <w:gridCol w:w="1635"/>
        <w:gridCol w:w="297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w:t>
            </w:r>
            <w:r>
              <w:br/>
            </w:r>
            <w:r>
              <w:rPr>
                <w:rFonts w:ascii="Times New Roman"/>
                <w:b/>
                <w:i w:val="false"/>
                <w:color w:val="000000"/>
                <w:sz w:val="20"/>
              </w:rPr>
              <w:t>
имя</w:t>
            </w:r>
            <w:r>
              <w:br/>
            </w:r>
            <w:r>
              <w:rPr>
                <w:rFonts w:ascii="Times New Roman"/>
                <w:b/>
                <w:i w:val="false"/>
                <w:color w:val="000000"/>
                <w:sz w:val="20"/>
              </w:rPr>
              <w:t>
отчество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Отношение</w:t>
            </w:r>
            <w:r>
              <w:br/>
            </w:r>
            <w:r>
              <w:rPr>
                <w:rFonts w:ascii="Times New Roman"/>
                <w:b/>
                <w:i w:val="false"/>
                <w:color w:val="000000"/>
                <w:sz w:val="20"/>
              </w:rPr>
              <w:t>
к главе</w:t>
            </w:r>
            <w:r>
              <w:br/>
            </w:r>
            <w:r>
              <w:rPr>
                <w:rFonts w:ascii="Times New Roman"/>
                <w:b/>
                <w:i w:val="false"/>
                <w:color w:val="000000"/>
                <w:sz w:val="20"/>
              </w:rPr>
              <w:t>
семьи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w:t>
            </w:r>
            <w:r>
              <w:br/>
            </w:r>
            <w:r>
              <w:rPr>
                <w:rFonts w:ascii="Times New Roman"/>
                <w:b/>
                <w:i w:val="false"/>
                <w:color w:val="000000"/>
                <w:sz w:val="20"/>
              </w:rPr>
              <w:t>
рождения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Доход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_________________________________________________________</w:t>
      </w:r>
    </w:p>
    <w:p>
      <w:pPr>
        <w:spacing w:after="0"/>
        <w:ind w:left="0"/>
        <w:jc w:val="both"/>
      </w:pPr>
      <w:r>
        <w:rPr>
          <w:rFonts w:ascii="Times New Roman"/>
          <w:b/>
          <w:i w:val="false"/>
          <w:color w:val="000000"/>
          <w:sz w:val="28"/>
        </w:rPr>
        <w:t>4. НАЧИСЛЕНО КОММУНАЛЬНЫХ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33"/>
        <w:gridCol w:w="633"/>
        <w:gridCol w:w="633"/>
        <w:gridCol w:w="633"/>
        <w:gridCol w:w="633"/>
        <w:gridCol w:w="633"/>
        <w:gridCol w:w="633"/>
        <w:gridCol w:w="633"/>
        <w:gridCol w:w="653"/>
        <w:gridCol w:w="653"/>
        <w:gridCol w:w="653"/>
        <w:gridCol w:w="653"/>
        <w:gridCol w:w="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коммунальной</w:t>
            </w:r>
            <w:r>
              <w:br/>
            </w:r>
            <w:r>
              <w:rPr>
                <w:rFonts w:ascii="Times New Roman"/>
                <w:b/>
                <w:i w:val="false"/>
                <w:color w:val="000000"/>
                <w:sz w:val="20"/>
              </w:rPr>
              <w:t>
услуги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Месяцы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Эксплутационные расходы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ПРЕДУПРЕЖДЕНИЕ СЕМЬИ</w:t>
      </w:r>
    </w:p>
    <w:p>
      <w:pPr>
        <w:spacing w:after="0"/>
        <w:ind w:left="0"/>
        <w:jc w:val="both"/>
      </w:pPr>
      <w:r>
        <w:rPr>
          <w:rFonts w:ascii="Times New Roman"/>
          <w:b w:val="false"/>
          <w:i w:val="false"/>
          <w:color w:val="000000"/>
          <w:sz w:val="28"/>
        </w:rPr>
        <w:t>      1. Выплата жилищного пособия семье прекращается в случае:</w:t>
      </w:r>
      <w:r>
        <w:br/>
      </w:r>
      <w:r>
        <w:rPr>
          <w:rFonts w:ascii="Times New Roman"/>
          <w:b w:val="false"/>
          <w:i w:val="false"/>
          <w:color w:val="000000"/>
          <w:sz w:val="28"/>
        </w:rPr>
        <w:t>
      а) предоставления недостоверных сведений, повлекших за собой назначение семье, гражданину повышенной или незаконной компенсации;</w:t>
      </w:r>
      <w:r>
        <w:br/>
      </w:r>
      <w:r>
        <w:rPr>
          <w:rFonts w:ascii="Times New Roman"/>
          <w:b w:val="false"/>
          <w:i w:val="false"/>
          <w:color w:val="000000"/>
          <w:sz w:val="28"/>
        </w:rPr>
        <w:t>
      б) несвоевременного уведомления уполномоченного органа о любых изменениях в предоставленной ему информации для начисления пособия;</w:t>
      </w:r>
      <w:r>
        <w:br/>
      </w:r>
      <w:r>
        <w:rPr>
          <w:rFonts w:ascii="Times New Roman"/>
          <w:b w:val="false"/>
          <w:i w:val="false"/>
          <w:color w:val="000000"/>
          <w:sz w:val="28"/>
        </w:rPr>
        <w:t>
      в) несвоевременной оплаты за жилье, коммунальных услуг и услуг связи.</w:t>
      </w:r>
      <w:r>
        <w:br/>
      </w:r>
      <w:r>
        <w:rPr>
          <w:rFonts w:ascii="Times New Roman"/>
          <w:b w:val="false"/>
          <w:i w:val="false"/>
          <w:color w:val="000000"/>
          <w:sz w:val="28"/>
        </w:rPr>
        <w:t>
      2. В случае причинения ущерба семья возвращает незаконно полученную сумму в добровольном, а в случае отказа-в судебном порядке.</w:t>
      </w:r>
    </w:p>
    <w:p>
      <w:pPr>
        <w:spacing w:after="0"/>
        <w:ind w:left="0"/>
        <w:jc w:val="both"/>
      </w:pPr>
      <w:r>
        <w:rPr>
          <w:rFonts w:ascii="Times New Roman"/>
          <w:b w:val="false"/>
          <w:i w:val="false"/>
          <w:color w:val="000000"/>
          <w:sz w:val="28"/>
        </w:rPr>
        <w:t>      Второго дома (квартиры)______________</w:t>
      </w:r>
      <w:r>
        <w:br/>
      </w:r>
      <w:r>
        <w:rPr>
          <w:rFonts w:ascii="Times New Roman"/>
          <w:b w:val="false"/>
          <w:i w:val="false"/>
          <w:color w:val="000000"/>
          <w:sz w:val="28"/>
        </w:rPr>
        <w:t>
                             (имею/не имею)</w:t>
      </w:r>
    </w:p>
    <w:p>
      <w:pPr>
        <w:spacing w:after="0"/>
        <w:ind w:left="0"/>
        <w:jc w:val="both"/>
      </w:pPr>
      <w:r>
        <w:rPr>
          <w:rFonts w:ascii="Times New Roman"/>
          <w:b w:val="false"/>
          <w:i w:val="false"/>
          <w:color w:val="000000"/>
          <w:sz w:val="28"/>
        </w:rPr>
        <w:t>Подпись представителя семьи             Подпись специалиста</w:t>
      </w:r>
    </w:p>
    <w:p>
      <w:pPr>
        <w:spacing w:after="0"/>
        <w:ind w:left="0"/>
        <w:jc w:val="both"/>
      </w:pPr>
      <w:r>
        <w:rPr>
          <w:rFonts w:ascii="Times New Roman"/>
          <w:b w:val="false"/>
          <w:i w:val="false"/>
          <w:color w:val="000000"/>
          <w:sz w:val="28"/>
        </w:rPr>
        <w:t>___________________________             ________________________</w:t>
      </w:r>
    </w:p>
    <w:p>
      <w:pPr>
        <w:spacing w:after="0"/>
        <w:ind w:left="0"/>
        <w:jc w:val="both"/>
      </w:pPr>
      <w:r>
        <w:rPr>
          <w:rFonts w:ascii="Times New Roman"/>
          <w:b w:val="false"/>
          <w:i w:val="false"/>
          <w:color w:val="000000"/>
          <w:sz w:val="28"/>
        </w:rPr>
        <w:t>Дата «____» __________20___г.           Дата «____» __________20___г.</w:t>
      </w:r>
    </w:p>
    <w:bookmarkStart w:name="z13" w:id="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 малообеспеченным</w:t>
      </w:r>
      <w:r>
        <w:br/>
      </w:r>
      <w:r>
        <w:rPr>
          <w:rFonts w:ascii="Times New Roman"/>
          <w:b w:val="false"/>
          <w:i w:val="false"/>
          <w:color w:val="000000"/>
          <w:sz w:val="28"/>
        </w:rPr>
        <w:t>
семьям (гражданам) жилищной помощи</w:t>
      </w:r>
    </w:p>
    <w:bookmarkEnd w:id="11"/>
    <w:p>
      <w:pPr>
        <w:spacing w:after="0"/>
        <w:ind w:left="0"/>
        <w:jc w:val="both"/>
      </w:pPr>
      <w:r>
        <w:rPr>
          <w:rFonts w:ascii="Times New Roman"/>
          <w:b/>
          <w:i w:val="false"/>
          <w:color w:val="000000"/>
          <w:sz w:val="28"/>
        </w:rPr>
        <w:t>ДОГОВОР–ЗАЯВЛЕНИЕ</w:t>
      </w:r>
      <w:r>
        <w:br/>
      </w:r>
      <w:r>
        <w:rPr>
          <w:rFonts w:ascii="Times New Roman"/>
          <w:b w:val="false"/>
          <w:i w:val="false"/>
          <w:color w:val="000000"/>
          <w:sz w:val="28"/>
        </w:rPr>
        <w:t>
на предоставление жилищной помощи</w:t>
      </w:r>
    </w:p>
    <w:p>
      <w:pPr>
        <w:spacing w:after="0"/>
        <w:ind w:left="0"/>
        <w:jc w:val="both"/>
      </w:pPr>
      <w:r>
        <w:rPr>
          <w:rFonts w:ascii="Times New Roman"/>
          <w:b/>
          <w:i w:val="false"/>
          <w:color w:val="000000"/>
          <w:sz w:val="28"/>
        </w:rPr>
        <w:t>1. ОСНОВНЫЕ СВЕДЕНИЯ О СЕМЬЕ</w:t>
      </w:r>
    </w:p>
    <w:p>
      <w:pPr>
        <w:spacing w:after="0"/>
        <w:ind w:left="0"/>
        <w:jc w:val="both"/>
      </w:pPr>
      <w:r>
        <w:rPr>
          <w:rFonts w:ascii="Times New Roman"/>
          <w:b w:val="false"/>
          <w:i w:val="false"/>
          <w:color w:val="000000"/>
          <w:sz w:val="28"/>
        </w:rPr>
        <w:t>ФИО главы семьи ___________________________________________________</w:t>
      </w:r>
      <w:r>
        <w:br/>
      </w:r>
      <w:r>
        <w:rPr>
          <w:rFonts w:ascii="Times New Roman"/>
          <w:b w:val="false"/>
          <w:i w:val="false"/>
          <w:color w:val="000000"/>
          <w:sz w:val="28"/>
        </w:rPr>
        <w:t>
Адрес______________________________________________________________</w:t>
      </w:r>
      <w:r>
        <w:br/>
      </w:r>
      <w:r>
        <w:rPr>
          <w:rFonts w:ascii="Times New Roman"/>
          <w:b w:val="false"/>
          <w:i w:val="false"/>
          <w:color w:val="000000"/>
          <w:sz w:val="28"/>
        </w:rPr>
        <w:t>
Домашний телефон _______________ Рабочий телефон __________________</w:t>
      </w:r>
      <w:r>
        <w:br/>
      </w:r>
      <w:r>
        <w:rPr>
          <w:rFonts w:ascii="Times New Roman"/>
          <w:b w:val="false"/>
          <w:i w:val="false"/>
          <w:color w:val="000000"/>
          <w:sz w:val="28"/>
        </w:rPr>
        <w:t>
Паспорт (удостоверение) № _______________выдан _________ от _______</w:t>
      </w:r>
      <w:r>
        <w:br/>
      </w:r>
      <w:r>
        <w:rPr>
          <w:rFonts w:ascii="Times New Roman"/>
          <w:b w:val="false"/>
          <w:i w:val="false"/>
          <w:color w:val="000000"/>
          <w:sz w:val="28"/>
        </w:rPr>
        <w:t>
РНН __________________</w:t>
      </w:r>
    </w:p>
    <w:p>
      <w:pPr>
        <w:spacing w:after="0"/>
        <w:ind w:left="0"/>
        <w:jc w:val="both"/>
      </w:pPr>
      <w:r>
        <w:rPr>
          <w:rFonts w:ascii="Times New Roman"/>
          <w:b/>
          <w:i w:val="false"/>
          <w:color w:val="000000"/>
          <w:sz w:val="28"/>
        </w:rPr>
        <w:t>2. ТИП ЖИЛЬЯ, ФОРМА СОБСТВЕННОСТИ ЖИЛЬЯ</w:t>
      </w:r>
    </w:p>
    <w:p>
      <w:pPr>
        <w:spacing w:after="0"/>
        <w:ind w:left="0"/>
        <w:jc w:val="both"/>
      </w:pPr>
      <w:r>
        <w:rPr>
          <w:rFonts w:ascii="Times New Roman"/>
          <w:b w:val="false"/>
          <w:i w:val="false"/>
          <w:color w:val="000000"/>
          <w:sz w:val="28"/>
        </w:rPr>
        <w:t>Приватизированный договор  № ____________________ от ________________</w:t>
      </w:r>
      <w:r>
        <w:br/>
      </w:r>
      <w:r>
        <w:rPr>
          <w:rFonts w:ascii="Times New Roman"/>
          <w:b w:val="false"/>
          <w:i w:val="false"/>
          <w:color w:val="000000"/>
          <w:sz w:val="28"/>
        </w:rPr>
        <w:t>
Не приватизированный ордер № ____________________ от ________________</w:t>
      </w:r>
      <w:r>
        <w:br/>
      </w:r>
      <w:r>
        <w:rPr>
          <w:rFonts w:ascii="Times New Roman"/>
          <w:b w:val="false"/>
          <w:i w:val="false"/>
          <w:color w:val="000000"/>
          <w:sz w:val="28"/>
        </w:rPr>
        <w:t>
Договор купли продажи      № ____________________ от ________________</w:t>
      </w:r>
      <w:r>
        <w:br/>
      </w:r>
      <w:r>
        <w:rPr>
          <w:rFonts w:ascii="Times New Roman"/>
          <w:b w:val="false"/>
          <w:i w:val="false"/>
          <w:color w:val="000000"/>
          <w:sz w:val="28"/>
        </w:rPr>
        <w:t>
Договор-дарения            № ____________________ от ________________</w:t>
      </w:r>
      <w:r>
        <w:br/>
      </w:r>
      <w:r>
        <w:rPr>
          <w:rFonts w:ascii="Times New Roman"/>
          <w:b w:val="false"/>
          <w:i w:val="false"/>
          <w:color w:val="000000"/>
          <w:sz w:val="28"/>
        </w:rPr>
        <w:t>
Легализация__________________________________________________________</w:t>
      </w:r>
      <w:r>
        <w:br/>
      </w:r>
      <w:r>
        <w:rPr>
          <w:rFonts w:ascii="Times New Roman"/>
          <w:b w:val="false"/>
          <w:i w:val="false"/>
          <w:color w:val="000000"/>
          <w:sz w:val="28"/>
        </w:rPr>
        <w:t>
Частное______________________________________________________________</w:t>
      </w:r>
      <w:r>
        <w:br/>
      </w:r>
      <w:r>
        <w:rPr>
          <w:rFonts w:ascii="Times New Roman"/>
          <w:b w:val="false"/>
          <w:i w:val="false"/>
          <w:color w:val="000000"/>
          <w:sz w:val="28"/>
        </w:rPr>
        <w:t>
Общая площадь жилья _____ количество комнат ____ прописано человек___</w:t>
      </w:r>
    </w:p>
    <w:p>
      <w:pPr>
        <w:spacing w:after="0"/>
        <w:ind w:left="0"/>
        <w:jc w:val="both"/>
      </w:pPr>
      <w:r>
        <w:rPr>
          <w:rFonts w:ascii="Times New Roman"/>
          <w:b/>
          <w:i w:val="false"/>
          <w:color w:val="000000"/>
          <w:sz w:val="28"/>
        </w:rPr>
        <w:t>3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173"/>
        <w:gridCol w:w="1833"/>
        <w:gridCol w:w="2093"/>
        <w:gridCol w:w="1913"/>
        <w:gridCol w:w="1173"/>
        <w:gridCol w:w="1173"/>
        <w:gridCol w:w="9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w:t>
            </w:r>
            <w:r>
              <w:br/>
            </w:r>
            <w:r>
              <w:rPr>
                <w:rFonts w:ascii="Times New Roman"/>
                <w:b/>
                <w:i w:val="false"/>
                <w:color w:val="000000"/>
                <w:sz w:val="20"/>
              </w:rPr>
              <w:t>
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w:t>
            </w:r>
            <w:r>
              <w:br/>
            </w:r>
            <w:r>
              <w:rPr>
                <w:rFonts w:ascii="Times New Roman"/>
                <w:b/>
                <w:i w:val="false"/>
                <w:color w:val="000000"/>
                <w:sz w:val="20"/>
              </w:rPr>
              <w:t>
имя</w:t>
            </w:r>
            <w:r>
              <w:br/>
            </w:r>
            <w:r>
              <w:rPr>
                <w:rFonts w:ascii="Times New Roman"/>
                <w:b/>
                <w:i w:val="false"/>
                <w:color w:val="000000"/>
                <w:sz w:val="20"/>
              </w:rPr>
              <w:t>
отчество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Отношение к</w:t>
            </w:r>
            <w:r>
              <w:br/>
            </w:r>
            <w:r>
              <w:rPr>
                <w:rFonts w:ascii="Times New Roman"/>
                <w:b/>
                <w:i w:val="false"/>
                <w:color w:val="000000"/>
                <w:sz w:val="20"/>
              </w:rPr>
              <w:t>
главе</w:t>
            </w:r>
            <w:r>
              <w:br/>
            </w:r>
            <w:r>
              <w:rPr>
                <w:rFonts w:ascii="Times New Roman"/>
                <w:b/>
                <w:i w:val="false"/>
                <w:color w:val="000000"/>
                <w:sz w:val="20"/>
              </w:rPr>
              <w:t>
семьи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w:t>
            </w:r>
            <w:r>
              <w:br/>
            </w:r>
            <w:r>
              <w:rPr>
                <w:rFonts w:ascii="Times New Roman"/>
                <w:b/>
                <w:i w:val="false"/>
                <w:color w:val="000000"/>
                <w:sz w:val="20"/>
              </w:rPr>
              <w:t>
рождения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w:t>
            </w:r>
            <w:r>
              <w:br/>
            </w:r>
            <w:r>
              <w:rPr>
                <w:rFonts w:ascii="Times New Roman"/>
                <w:b/>
                <w:i w:val="false"/>
                <w:color w:val="000000"/>
                <w:sz w:val="20"/>
              </w:rPr>
              <w:t>
дохода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Доход по</w:t>
            </w:r>
            <w:r>
              <w:br/>
            </w:r>
            <w:r>
              <w:rPr>
                <w:rFonts w:ascii="Times New Roman"/>
                <w:b/>
                <w:i w:val="false"/>
                <w:color w:val="000000"/>
                <w:sz w:val="20"/>
              </w:rPr>
              <w:t>
месяцам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________________________________________________</w:t>
      </w:r>
    </w:p>
    <w:p>
      <w:pPr>
        <w:spacing w:after="0"/>
        <w:ind w:left="0"/>
        <w:jc w:val="both"/>
      </w:pPr>
      <w:r>
        <w:rPr>
          <w:rFonts w:ascii="Times New Roman"/>
          <w:b/>
          <w:i w:val="false"/>
          <w:color w:val="000000"/>
          <w:sz w:val="28"/>
        </w:rPr>
        <w:t>4. НАЧИСЛЕНО КОММУНАЛЬНЫХ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433"/>
        <w:gridCol w:w="1393"/>
        <w:gridCol w:w="1673"/>
        <w:gridCol w:w="427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коммунальных</w:t>
            </w:r>
            <w:r>
              <w:br/>
            </w:r>
            <w:r>
              <w:rPr>
                <w:rFonts w:ascii="Times New Roman"/>
                <w:b/>
                <w:i w:val="false"/>
                <w:color w:val="000000"/>
                <w:sz w:val="20"/>
              </w:rPr>
              <w:t>
услуг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Месяцы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Услугодатель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затраты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ПРЕДУПРЕЖДЕНИЕ СЕМЬИ</w:t>
      </w:r>
    </w:p>
    <w:p>
      <w:pPr>
        <w:spacing w:after="0"/>
        <w:ind w:left="0"/>
        <w:jc w:val="both"/>
      </w:pPr>
      <w:r>
        <w:rPr>
          <w:rFonts w:ascii="Times New Roman"/>
          <w:b w:val="false"/>
          <w:i w:val="false"/>
          <w:color w:val="000000"/>
          <w:sz w:val="28"/>
        </w:rPr>
        <w:t>      1. Выплата жилищного пособия семье прекращается в случае:</w:t>
      </w:r>
      <w:r>
        <w:br/>
      </w:r>
      <w:r>
        <w:rPr>
          <w:rFonts w:ascii="Times New Roman"/>
          <w:b w:val="false"/>
          <w:i w:val="false"/>
          <w:color w:val="000000"/>
          <w:sz w:val="28"/>
        </w:rPr>
        <w:t>
      а) предоставления недостоверных сведений, повлекших за собой назначение семье, гражданину повышенной или незаконной компенсации;</w:t>
      </w:r>
      <w:r>
        <w:br/>
      </w:r>
      <w:r>
        <w:rPr>
          <w:rFonts w:ascii="Times New Roman"/>
          <w:b w:val="false"/>
          <w:i w:val="false"/>
          <w:color w:val="000000"/>
          <w:sz w:val="28"/>
        </w:rPr>
        <w:t>
      б) несвоевременного уведомления уполномоченного органа о любых изменениях в предоставленной ему информации для начисления пособия;</w:t>
      </w:r>
      <w:r>
        <w:br/>
      </w:r>
      <w:r>
        <w:rPr>
          <w:rFonts w:ascii="Times New Roman"/>
          <w:b w:val="false"/>
          <w:i w:val="false"/>
          <w:color w:val="000000"/>
          <w:sz w:val="28"/>
        </w:rPr>
        <w:t>
      в) несвоевременной оплаты за жилье, коммунальных услуг и услуг связи.</w:t>
      </w:r>
      <w:r>
        <w:br/>
      </w:r>
      <w:r>
        <w:rPr>
          <w:rFonts w:ascii="Times New Roman"/>
          <w:b w:val="false"/>
          <w:i w:val="false"/>
          <w:color w:val="000000"/>
          <w:sz w:val="28"/>
        </w:rPr>
        <w:t>
      2. В случае причинения ущерба семья возвращает незаконно полученную сумму в добровольном, а в случае отказа - в судебном порядке.</w:t>
      </w:r>
    </w:p>
    <w:p>
      <w:pPr>
        <w:spacing w:after="0"/>
        <w:ind w:left="0"/>
        <w:jc w:val="both"/>
      </w:pPr>
      <w:r>
        <w:rPr>
          <w:rFonts w:ascii="Times New Roman"/>
          <w:b w:val="false"/>
          <w:i w:val="false"/>
          <w:color w:val="000000"/>
          <w:sz w:val="28"/>
        </w:rPr>
        <w:t>      Второго дома (квартиры) не имею_____________</w:t>
      </w:r>
      <w:r>
        <w:br/>
      </w:r>
      <w:r>
        <w:rPr>
          <w:rFonts w:ascii="Times New Roman"/>
          <w:b w:val="false"/>
          <w:i w:val="false"/>
          <w:color w:val="000000"/>
          <w:sz w:val="28"/>
        </w:rPr>
        <w:t>
      Справки прилагаю</w:t>
      </w:r>
    </w:p>
    <w:p>
      <w:pPr>
        <w:spacing w:after="0"/>
        <w:ind w:left="0"/>
        <w:jc w:val="both"/>
      </w:pPr>
      <w:r>
        <w:rPr>
          <w:rFonts w:ascii="Times New Roman"/>
          <w:b w:val="false"/>
          <w:i w:val="false"/>
          <w:color w:val="000000"/>
          <w:sz w:val="28"/>
        </w:rPr>
        <w:t>Подпись представителя семьи              Подпись специалиста</w:t>
      </w:r>
    </w:p>
    <w:p>
      <w:pPr>
        <w:spacing w:after="0"/>
        <w:ind w:left="0"/>
        <w:jc w:val="both"/>
      </w:pPr>
      <w:r>
        <w:rPr>
          <w:rFonts w:ascii="Times New Roman"/>
          <w:b w:val="false"/>
          <w:i w:val="false"/>
          <w:color w:val="000000"/>
          <w:sz w:val="28"/>
        </w:rPr>
        <w:t>__________________________               __________________________</w:t>
      </w:r>
    </w:p>
    <w:p>
      <w:pPr>
        <w:spacing w:after="0"/>
        <w:ind w:left="0"/>
        <w:jc w:val="both"/>
      </w:pPr>
      <w:r>
        <w:rPr>
          <w:rFonts w:ascii="Times New Roman"/>
          <w:b w:val="false"/>
          <w:i w:val="false"/>
          <w:color w:val="000000"/>
          <w:sz w:val="28"/>
        </w:rPr>
        <w:t>Дата «____» __________20___г.            Дата «____»_________20____г.</w:t>
      </w:r>
    </w:p>
    <w:bookmarkStart w:name="z10" w:id="1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 малообеспеченным</w:t>
      </w:r>
      <w:r>
        <w:br/>
      </w:r>
      <w:r>
        <w:rPr>
          <w:rFonts w:ascii="Times New Roman"/>
          <w:b w:val="false"/>
          <w:i w:val="false"/>
          <w:color w:val="000000"/>
          <w:sz w:val="28"/>
        </w:rPr>
        <w:t>
семьям (гражданам) жилищной помощи</w:t>
      </w:r>
    </w:p>
    <w:bookmarkEnd w:id="12"/>
    <w:p>
      <w:pPr>
        <w:spacing w:after="0"/>
        <w:ind w:left="0"/>
        <w:jc w:val="both"/>
      </w:pPr>
      <w:r>
        <w:rPr>
          <w:rFonts w:ascii="Times New Roman"/>
          <w:b/>
          <w:i w:val="false"/>
          <w:color w:val="000000"/>
          <w:sz w:val="28"/>
        </w:rPr>
        <w:t>РЕШЕНИЕ (выписка) № ________</w:t>
      </w:r>
      <w:r>
        <w:br/>
      </w:r>
      <w:r>
        <w:rPr>
          <w:rFonts w:ascii="Times New Roman"/>
          <w:b w:val="false"/>
          <w:i w:val="false"/>
          <w:color w:val="000000"/>
          <w:sz w:val="28"/>
        </w:rPr>
        <w:t>
</w:t>
      </w:r>
      <w:r>
        <w:rPr>
          <w:rFonts w:ascii="Times New Roman"/>
          <w:b/>
          <w:i w:val="false"/>
          <w:color w:val="000000"/>
          <w:sz w:val="28"/>
        </w:rPr>
        <w:t>о назначенном размере (или об отказе в назначении)</w:t>
      </w:r>
      <w:r>
        <w:br/>
      </w:r>
      <w:r>
        <w:rPr>
          <w:rFonts w:ascii="Times New Roman"/>
          <w:b w:val="false"/>
          <w:i w:val="false"/>
          <w:color w:val="000000"/>
          <w:sz w:val="28"/>
        </w:rPr>
        <w:t>
</w:t>
      </w:r>
      <w:r>
        <w:rPr>
          <w:rFonts w:ascii="Times New Roman"/>
          <w:b/>
          <w:i w:val="false"/>
          <w:color w:val="000000"/>
          <w:sz w:val="28"/>
        </w:rPr>
        <w:t>жилищной помощи</w:t>
      </w:r>
    </w:p>
    <w:p>
      <w:pPr>
        <w:spacing w:after="0"/>
        <w:ind w:left="0"/>
        <w:jc w:val="both"/>
      </w:pPr>
      <w:r>
        <w:rPr>
          <w:rFonts w:ascii="Times New Roman"/>
          <w:b/>
          <w:i w:val="false"/>
          <w:color w:val="000000"/>
          <w:sz w:val="28"/>
        </w:rPr>
        <w:t>№ дела _______                 от « ___ » ___________ 200__года</w:t>
      </w:r>
    </w:p>
    <w:p>
      <w:pPr>
        <w:spacing w:after="0"/>
        <w:ind w:left="0"/>
        <w:jc w:val="both"/>
      </w:pPr>
      <w:r>
        <w:rPr>
          <w:rFonts w:ascii="Times New Roman"/>
          <w:b w:val="false"/>
          <w:i w:val="false"/>
          <w:color w:val="000000"/>
          <w:sz w:val="28"/>
        </w:rPr>
        <w:t>     1. Назначить в соответствии с Правилами оказания малообеспеченным семьям (гражданам) жилищной помощи</w:t>
      </w:r>
    </w:p>
    <w:p>
      <w:pPr>
        <w:spacing w:after="0"/>
        <w:ind w:left="0"/>
        <w:jc w:val="both"/>
      </w:pPr>
      <w:r>
        <w:rPr>
          <w:rFonts w:ascii="Times New Roman"/>
          <w:b w:val="false"/>
          <w:i w:val="false"/>
          <w:color w:val="000000"/>
          <w:sz w:val="28"/>
        </w:rPr>
        <w:t>ФАМИЛИЯ _____________________________________________________________</w:t>
      </w:r>
      <w:r>
        <w:br/>
      </w:r>
      <w:r>
        <w:rPr>
          <w:rFonts w:ascii="Times New Roman"/>
          <w:b w:val="false"/>
          <w:i w:val="false"/>
          <w:color w:val="000000"/>
          <w:sz w:val="28"/>
        </w:rPr>
        <w:t>
ИМЯ _________________________________________________________________</w:t>
      </w:r>
      <w:r>
        <w:br/>
      </w:r>
      <w:r>
        <w:rPr>
          <w:rFonts w:ascii="Times New Roman"/>
          <w:b w:val="false"/>
          <w:i w:val="false"/>
          <w:color w:val="000000"/>
          <w:sz w:val="28"/>
        </w:rPr>
        <w:t>
ОТЧЕСТВО ____________________________________________________________</w:t>
      </w:r>
      <w:r>
        <w:br/>
      </w:r>
      <w:r>
        <w:rPr>
          <w:rFonts w:ascii="Times New Roman"/>
          <w:b w:val="false"/>
          <w:i w:val="false"/>
          <w:color w:val="000000"/>
          <w:sz w:val="28"/>
        </w:rPr>
        <w:t>
Дата рождения _____________________           пол (жен/муж)__________</w:t>
      </w:r>
      <w:r>
        <w:br/>
      </w:r>
      <w:r>
        <w:rPr>
          <w:rFonts w:ascii="Times New Roman"/>
          <w:b w:val="false"/>
          <w:i w:val="false"/>
          <w:color w:val="000000"/>
          <w:sz w:val="28"/>
        </w:rPr>
        <w:t>
Адрес места жительства (фактический) ________________________________</w:t>
      </w:r>
      <w:r>
        <w:br/>
      </w:r>
      <w:r>
        <w:rPr>
          <w:rFonts w:ascii="Times New Roman"/>
          <w:b w:val="false"/>
          <w:i w:val="false"/>
          <w:color w:val="000000"/>
          <w:sz w:val="28"/>
        </w:rPr>
        <w:t>
Удостоверение личности ______________________________________________</w:t>
      </w:r>
      <w:r>
        <w:br/>
      </w:r>
      <w:r>
        <w:rPr>
          <w:rFonts w:ascii="Times New Roman"/>
          <w:b w:val="false"/>
          <w:i w:val="false"/>
          <w:color w:val="000000"/>
          <w:sz w:val="28"/>
        </w:rPr>
        <w:t>
Кем выдано___________________________________________________________</w:t>
      </w:r>
      <w:r>
        <w:br/>
      </w:r>
      <w:r>
        <w:rPr>
          <w:rFonts w:ascii="Times New Roman"/>
          <w:b w:val="false"/>
          <w:i w:val="false"/>
          <w:color w:val="000000"/>
          <w:sz w:val="28"/>
        </w:rPr>
        <w:t>
Регистрационный номер налогоплательщика______________________________</w:t>
      </w:r>
      <w:r>
        <w:br/>
      </w:r>
      <w:r>
        <w:rPr>
          <w:rFonts w:ascii="Times New Roman"/>
          <w:b w:val="false"/>
          <w:i w:val="false"/>
          <w:color w:val="000000"/>
          <w:sz w:val="28"/>
        </w:rPr>
        <w:t>
Количество членов семьи ___________________________чел.</w:t>
      </w:r>
      <w:r>
        <w:br/>
      </w:r>
      <w:r>
        <w:rPr>
          <w:rFonts w:ascii="Times New Roman"/>
          <w:b w:val="false"/>
          <w:i w:val="false"/>
          <w:color w:val="000000"/>
          <w:sz w:val="28"/>
        </w:rPr>
        <w:t>
Дата обращения «____»____________________ 200___год</w:t>
      </w:r>
    </w:p>
    <w:p>
      <w:pPr>
        <w:spacing w:after="0"/>
        <w:ind w:left="0"/>
        <w:jc w:val="both"/>
      </w:pPr>
      <w:r>
        <w:rPr>
          <w:rFonts w:ascii="Times New Roman"/>
          <w:b w:val="false"/>
          <w:i w:val="false"/>
          <w:color w:val="000000"/>
          <w:sz w:val="28"/>
        </w:rPr>
        <w:t>Размер жилищной помощи к выплате</w:t>
      </w:r>
      <w:r>
        <w:br/>
      </w:r>
      <w:r>
        <w:rPr>
          <w:rFonts w:ascii="Times New Roman"/>
          <w:b w:val="false"/>
          <w:i w:val="false"/>
          <w:color w:val="000000"/>
          <w:sz w:val="28"/>
        </w:rPr>
        <w:t xml:space="preserve">
с «___»___________ 20___ года по «___»___________ 20___ года </w:t>
      </w:r>
      <w:r>
        <w:rPr>
          <w:rFonts w:ascii="Times New Roman"/>
          <w:b/>
          <w:i w:val="false"/>
          <w:color w:val="000000"/>
          <w:sz w:val="28"/>
        </w:rPr>
        <w:t>в сумме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Лицевой счет в обслуживающем банке № ____________________________</w:t>
      </w:r>
    </w:p>
    <w:p>
      <w:pPr>
        <w:spacing w:after="0"/>
        <w:ind w:left="0"/>
        <w:jc w:val="both"/>
      </w:pPr>
      <w:r>
        <w:rPr>
          <w:rFonts w:ascii="Times New Roman"/>
          <w:b w:val="false"/>
          <w:i w:val="false"/>
          <w:color w:val="000000"/>
          <w:sz w:val="28"/>
        </w:rPr>
        <w:t>2. Отказать в назначении жилищной помощи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Начальник отдела занятости и социальных</w:t>
      </w:r>
      <w:r>
        <w:br/>
      </w:r>
      <w:r>
        <w:rPr>
          <w:rFonts w:ascii="Times New Roman"/>
          <w:b w:val="false"/>
          <w:i w:val="false"/>
          <w:color w:val="000000"/>
          <w:sz w:val="28"/>
        </w:rPr>
        <w:t>
программ Глубоковского района ________________________________ Ф.И.О.</w:t>
      </w:r>
    </w:p>
    <w:p>
      <w:pPr>
        <w:spacing w:after="0"/>
        <w:ind w:left="0"/>
        <w:jc w:val="both"/>
      </w:pPr>
      <w:r>
        <w:rPr>
          <w:rFonts w:ascii="Times New Roman"/>
          <w:b w:val="false"/>
          <w:i w:val="false"/>
          <w:color w:val="000000"/>
          <w:sz w:val="28"/>
        </w:rPr>
        <w:t>Специалист отдела занятости и социальных</w:t>
      </w:r>
      <w:r>
        <w:br/>
      </w:r>
      <w:r>
        <w:rPr>
          <w:rFonts w:ascii="Times New Roman"/>
          <w:b w:val="false"/>
          <w:i w:val="false"/>
          <w:color w:val="000000"/>
          <w:sz w:val="28"/>
        </w:rPr>
        <w:t>
программ Глубоковского района ________________________________ Ф.И.О.</w:t>
      </w:r>
    </w:p>
    <w:bookmarkStart w:name="z11" w:id="1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оказания малообеспеченным</w:t>
      </w:r>
      <w:r>
        <w:br/>
      </w:r>
      <w:r>
        <w:rPr>
          <w:rFonts w:ascii="Times New Roman"/>
          <w:b w:val="false"/>
          <w:i w:val="false"/>
          <w:color w:val="000000"/>
          <w:sz w:val="28"/>
        </w:rPr>
        <w:t>
семьям (гражданам) жилищной помощи</w:t>
      </w:r>
    </w:p>
    <w:bookmarkEnd w:id="13"/>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49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 животных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Возраст молодняка животных и</w:t>
            </w:r>
            <w:r>
              <w:br/>
            </w:r>
            <w:r>
              <w:rPr>
                <w:rFonts w:ascii="Times New Roman"/>
                <w:b/>
                <w:i w:val="false"/>
                <w:color w:val="000000"/>
                <w:sz w:val="20"/>
              </w:rPr>
              <w:t>
птиц, достигших продуктивного</w:t>
            </w:r>
            <w:r>
              <w:br/>
            </w:r>
            <w:r>
              <w:rPr>
                <w:rFonts w:ascii="Times New Roman"/>
                <w:b/>
                <w:i w:val="false"/>
                <w:color w:val="000000"/>
                <w:sz w:val="20"/>
              </w:rPr>
              <w:t>
возраста (месяц)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 w:id="1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Глубоковского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24 июня 2009 года № 16/10-IV</w:t>
      </w:r>
    </w:p>
    <w:bookmarkEnd w:id="14"/>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решений Глубоковского районного маслихата</w:t>
      </w:r>
    </w:p>
    <w:p>
      <w:pPr>
        <w:spacing w:after="0"/>
        <w:ind w:left="0"/>
        <w:jc w:val="both"/>
      </w:pPr>
      <w:r>
        <w:rPr>
          <w:rFonts w:ascii="Times New Roman"/>
          <w:b w:val="false"/>
          <w:i w:val="false"/>
          <w:color w:val="000000"/>
          <w:sz w:val="28"/>
        </w:rPr>
        <w:t>      1. Решение Глубоковского районного маслихата от 06 апреля 2005 года № 13/10-III «Об утверждении Правил предоставления малообеспеченным гражданам жилищной помощи на содержание жилья и жилищно-коммунальных услуг» зарегистрировано в Реестре государственной регистрации нормативных правовых актов за № 2272, опубликовано в районной газете «Огни Прииртышья» 6 мая 2005 года № 18.</w:t>
      </w:r>
      <w:r>
        <w:br/>
      </w:r>
      <w:r>
        <w:rPr>
          <w:rFonts w:ascii="Times New Roman"/>
          <w:b w:val="false"/>
          <w:i w:val="false"/>
          <w:color w:val="000000"/>
          <w:sz w:val="28"/>
        </w:rPr>
        <w:t>
      2. Решение Глубоковского районного маслихата от 24 мая 2006 года № 21/6-III «О внесении изменений и дополнений в решение от 06 апреля 2005 года № 13/10-III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зарегистрировано в Реестре государственной регистрации нормативных правовых актов за № 5-9-40, опубликовано в районной газете «Огни Прииртышья» 30 июня 2006 года № 26.</w:t>
      </w:r>
      <w:r>
        <w:br/>
      </w:r>
      <w:r>
        <w:rPr>
          <w:rFonts w:ascii="Times New Roman"/>
          <w:b w:val="false"/>
          <w:i w:val="false"/>
          <w:color w:val="000000"/>
          <w:sz w:val="28"/>
        </w:rPr>
        <w:t>
      3. Решение Глубоковского районного маслихата от 17 апреля 2007 года № 27/8-III «О внесении изменений и дополнений в решение от 06 апреля 2005 года № 13/10-III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зарегистрировано в Реестре государственной регистрации нормативных правовых актов № 5-9-63, опубликовано в районной газете «Огни Прииртышья» 25 мая 2007 года № 21.</w:t>
      </w:r>
      <w:r>
        <w:br/>
      </w:r>
      <w:r>
        <w:rPr>
          <w:rFonts w:ascii="Times New Roman"/>
          <w:b w:val="false"/>
          <w:i w:val="false"/>
          <w:color w:val="000000"/>
          <w:sz w:val="28"/>
        </w:rPr>
        <w:t>
      4. Решение Глубоковского районного маслихата от 21 декабря 2007 года № 3/9-IV «О внесении изменений и дополнений в решение от 06 апреля 2005 года № 13/10-III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зарегистрировано в Реестре государственной регистрации нормативных правовых актов за № 5-9-73, опубликовано в районной газете «Огни Прииртышья» 1 февраля 2008 года № 5.</w:t>
      </w:r>
      <w:r>
        <w:br/>
      </w:r>
      <w:r>
        <w:rPr>
          <w:rFonts w:ascii="Times New Roman"/>
          <w:b w:val="false"/>
          <w:i w:val="false"/>
          <w:color w:val="000000"/>
          <w:sz w:val="28"/>
        </w:rPr>
        <w:t>
      5. Решение Глубоковского районного маслихата от 16 апреля 2008 года № 6/6- IV «О внесении изменений в решение от 06 апреля 2005 года № 13/10-III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зарегистрировано в Реестре государственной регистрации нормативных правовых актов за № 5-9-84, опубликовано в районной газете «Огни Прииртышья» 23 мая 2008 года № 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