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cf9b" w14:textId="0a6c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24 июня 2009 года № 16/10-IV "Об утверждении Правил оказания малообеспеченным семьям (гражданам)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октября 2009 года N 18/10-IV. Зарегистрировано управлением юстиции Глубоковского района Департамента юстиции Восточно-Казахстанской области 12 ноября 2009 года за N 5-9-115. Утратило силу - решением Глубоковского районного маслихата от 30 июля 2010 года N 25/11-IV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от 30.07.2010 N 25/11-IV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жилищных отношениях»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«Об утверждении Правил оказания малообеспеченным семьям (гражданам) жилищной помощи» от 24 июня 2009 года № 16/10-IV (зарегистрировано в Реестре государственной регистрации нормативных правовых актов № 5-9-108, опубликовано в газетах «Ак булак» от 31 июля 2009 года № 5, «Огни Прииртышья» от 31 июля 2009 года № 31)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малообеспеченным семьям (гражданам)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 так же, капитального ремонта и (или) взносов на накопление средств на капитальный ремонт общего имущества объекта кондоминиума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Жилищная помощь на капитальный ремонт общего имущества объекта кондоминиума оказывается согласно смете, определяющей размер ежемесячных и целевых взносов на содержание, капитальный ремонт общего имущества объекта кондоминиума лицам, постоянно проживающим в данной местности. Ответственность за определение суммы целевого сбора несет орган кондоминиума.»;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«12%» заменить цифрами «20%»;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«Малообеспеченные семьи (граждане), претендующие на возмещение затрат на капитальный ремонт общего имущества объекта кондоминиума, кроме документов, предусмотренных абзацем первым, дополнительно представляют следующие документы: квитанции об оплате произведенных ремонтных работ от услугодателя; выписку из решения общего собрания собственников квартир, определяющего размер целевых сборов на проведение капитального ремонта; договор (копия) на проведение капитального ремонта общего имущества объекта кондоминиума, заключенного между собственниками жилья, в лице ответственного представителя кондоминиума, и организацией, осуществляющей капитальный ремонт.»;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«12%» заменить цифрами «20%».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А. Мамонтов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А. Брагинец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