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b611" w14:textId="e9cb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Зыряновского районного акимата Восточно-Казахстанской области от 20 мая 2009 года N 04. Зарегистрировано управлением юстиции Зыряновского района Департамента юстиции Восточно-Казахстанской области 01 июля 2009 года за N 5-12-88. Утратило силу - постановлением акимата Зыряновского района от 21 декабря 2011 года N 816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Зыряновского района от 21.12.2011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граждан из целевых групп населения (далее-социальные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 и организациях, независимо от форм собственности (далее -работодатель).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местным исполнительным органом района.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трудоустроенного на социальное рабочее место по Программе занятости, частично возмещаются из средств соответствующего местного бюджета, в размере пятидесяти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Средняя заработная плата граждан из целевых групп, трудоустроенных на социальные рабочие места в рамках "Дорожной карты", будет составлять 30000 тенге, из них 15000 тенге за счет средств Республиканского бюджета, 15000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труда определяются трудовым договором, заключенным между работодателем и гражданином из целевых групп, трудоустроенным на социальное рабочее место,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Гейгер Э.Я.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