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49e0" w14:textId="c7c4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5 июня 2009 года N 495. Зарегистрировано Управлением юстиции Шемонаихинского района Департамента юстиции Восточно-Казахстанской области 16 июня 2009 года N 5-19-99. Утратило силу в связи с истечением срока действия - письмо акимата Шемонаихинского района от 15 января 2010 года № 2/83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  (письмо акимата Шемонаихинского района от 15.01.2010 № 2/837).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граждан из целевых групп населения (далее -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в учреждениях и организациях, независимо от форм собственности (далее –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ГУ «Отделом занятости и социальных программ Шемонаихинского района» (далее - Отдел). Договор должен содержать обязанности сторон, виды, обьемы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безработного, трудоустоенного на социальное рабочее место по Программе занятости, частично возмещаются из средств соответствующего местного бюджета, в размере пятидесяти процентов от минимальной заработной платы,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Средняя заработная плата граждан из целевых групп, трудоустоенных на социальные рабочие места в рамках «Дорожной карты», будет составлять 30 000 тенге, из них 15 000 тенге за счет средств Республиканского бюджета, 15 000 тенге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труда определяются трудовым договором, заключенным между работодателем и гражданином из целевых групп, трудоустроенным на социальное рабочее место,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01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Желдыбаева М.Е.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 Г. Ермолаев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