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2ee8" w14:textId="2ca2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14 декабря 2009 года № 16-1. Зарегистрировано Департаментом юстиции Западно-Казахстанской области 20 декабря 2009 года за № 3035. Утратило силу - решением Западно-Казахстанского областного маслихата от 3 ноября 2011 года № 35-6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Утратило силу - решением Западно-Казахстанского областного маслихата от 03.11.2011 № 35-6.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2010-2012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82 739 285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27 670 785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191 594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54 870 006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87 742 389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-505 890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867 301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1 373 191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207 900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209 900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-4 707 114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4 705 114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Решениями Западно-Казахстанского областного маслихата от 17.02.2010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>, от 12.04.2010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>, от 12.05.2010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>, от 14.06.2010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>, от 30.07.2010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>, от 15.10.2010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>, от 27.10.2010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>, от 13.12.2010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областной бюджет на 2010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2010-2012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2010-2012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на 2010 год поступление целевых трансфертов и кредитов из республиканского бюджета в общей сумме 27 296 065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2005-2010 годы – 272 403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реформирования и развития здравоохранения Республики Казахстан на 2005–2010 годы – 1 225 452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– 573 778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 – 724 286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привлечение зарубежных преподавателей английского языка для профессиональных лицеев в рамках реализации Государственной программы развития профессионального и технического образования в Республике Казахстан на 2008-2012 годы – 15 600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– 121 328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оборудования для кабинетов "Самопознание" - 700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 - 59 686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1 585 203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здравоохранения – 9 486 741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рамках реализации Государственной программой жилищного строительства в Республике Казахстан на 2008-2010 годы – 586 000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рамках реализации Государственной программой жилищного строительства в Республике Казахстан на 2008-2010 годы – 1 425 000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кредитование по нулевой ставке вознаграждения на строительство и (или) приобретение жилья в рамках реализации Государственной программой жилищного строительства в Республике Казахстан на 2008-2010 годы - 406 000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500 000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571 948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охраны окружающей среды – 647 056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400 000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– 251 996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сельского хозяйства – 855 946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 и районного значения – 500 000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– 169 244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274 592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Центров обслуживания населения – 304 342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– 146 135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138 023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медико-социальных учреждениях – 159 598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– 18 445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неправительственном секторе – 5 023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 к 65-летию Победы в Великой Отечественной Войне – 237 096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к 65-летию Победы в Великой Отечественной Войне – 4 012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передаваемых функций в области охраны окружающей среды в рамках разграничения полномочий между уровнями государственного управления – 1 719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62 355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социальной сферы сельских населенных пунктов – 311 301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 - коммуникационной инфраструктуры и благоустройство городов и населенных пунктов – 1 013 493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инженерно-коммуникационной инфраструктуры и благоустройство городов и населенных пунктов – 508 063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автомобильных дорог областного и районного значения, улиц городов и населенных пунктов – 393 021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автомобильных дорог областного и районного значения, улиц городов и населенных пунктов – 149 811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социальных проектов в поселках, аулах (селах), аульных (сельских) округах – 159 974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текущий ремонт объектов культуры – 60 100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текущий ремонт объектов образования – 499 044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и текущий ремонт организаций здравоохранения – 340 170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312 000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и переподготовку кадров – 223 100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257 327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операции "Мак" - 2 425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поддержку частного предпринимательства в рамках программы "Дорожная карта бизнеса – 2020" - 358 965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в рамках программы "Дорожная карта бизнеса – 2020" - 187 200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охраны общественного порядка во время проведения мероприятий международного значения" - 1 401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подстанции 110/35 Кв "Зачаганск" в Западно-Казахстанской области" - 900 000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здравоохранения" - 23 263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Подпункт 1 пункта 3 с изменениями, внесенными Решениями  Западно-Казахстанского областного маслихата от 17.02.2010 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>, от 12.04.2010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>, от 14.06.2010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>, от 15.10.2010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Учесть в областном бюджете на 2010 год предусмотрено поступление целевых трансфертов из районных (городского) бюджетов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решением областного маслихата "Об установлении объемов трансфертов общего характера между областным и районными (городским) бюджетами на 2008-2010 годы" в общей сумме 1 676 383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Учесть, что в областном бюджете на 2010 год предусмотрены целевые трансферты в республиканский бюджет в общей сумме 7 706 007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Законом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 в общей сумме 1 680 580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передачей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санитарно-эпидемиологического надзора – 731 879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оказанию стационарной и стационарозамещающей медицинской помощи, за исключением медицинской помощи при инфекционных, туберкулезных и психических заболеваниях – 5 224 455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чрезвычайных ситуаций – 60 135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оповещения населения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обороне" – 8 958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Подпункт 3 пункта 3 с изменениями, внесенными Решением  Западно-Казахстанского областного маслихата от 12.04.2010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2010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районные (городские) бюджеты,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Бурлинский – 19,7%; город Уральск – 59,9%;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100,0%;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районные (городские) бюджеты,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Бурлинский – 19,7%; город Уральск – 59,9%;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100,0%.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2010 год размеры субвенций, передаваемых из областного бюджета в нижестоящие бюджеты, в общей сумме 15 362 547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1 916 841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1 063 890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1 100 645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1 035 355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Зеленовскому району – 1 899 298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1 875 019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1 122 667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1 432 408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930 579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1 920 002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Чингирлаускому району – 1 065 843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бюджетные изъятия из нижестоящих бюджетов в областной бюджет на 2010 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2010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8 008 441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7 664 673 тыс. тенге –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343 768 тыс. тенге –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8 в редакции Решения Западно-Казахстанского областного маслихата от 27.10.2010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области на 2010 год в размере 614 853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9 в редакции Решения Западно-Казахстанского областного маслихата от 13.12.2010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31 декабря 2010 года лимит долга местного исполнительного органа области составляет 1 559 301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специалистам здравоохранения, социального обеспечения, образования, культуры и спорта, работающим в сельской местности, повышение на 25% должностных окладов по сравнению со ставками специалистов, занимающимися этими видами деятельности в городских условиях,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местных бюджетных программ, не подлежащих секвестрированию в процессе исполнения местных бюджетов на 2010 год,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Департаменту казначейства по Западно-Казахстанской области обеспечить зачисление средств на счета соответствующих бюджетов согласно норматива распределения доходов,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Жаркеев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Кұлшар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16-1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 в редакции Решения Западно-Казахстанского областного маслихата от 13.12.2010 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3"/>
        <w:gridCol w:w="653"/>
        <w:gridCol w:w="573"/>
        <w:gridCol w:w="7133"/>
        <w:gridCol w:w="22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82 739 285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27 670 785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8 534 911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8 534 911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11 227 927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11 227 927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7 907 947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7 907 947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154 497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154 497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54 870 006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1 747 319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1 747 319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53 122 687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53 122 687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35"/>
        <w:gridCol w:w="777"/>
        <w:gridCol w:w="815"/>
        <w:gridCol w:w="6683"/>
        <w:gridCol w:w="215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87 742 389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2 042 450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929 335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891 314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424 993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304 342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1 011 006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1 011 006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906 045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102 109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57 375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2 738 909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2 738 909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2 668 039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2 474 420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11 636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11 519 986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3 107 269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1 310 281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949 487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360 794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1 796 988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541 893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417 104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водимых объектов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573 778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2 262 319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156 749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156 749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2 105 570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2 105 570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566 223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539 725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81 001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458 724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5 326 848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3 258 575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207 738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235 033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157 226</w:t>
            </w:r>
          </w:p>
        </w:tc>
      </w:tr>
      <w:tr>
        <w:trPr>
          <w:trHeight w:val="1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352 185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160 974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1 971 008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2 068 273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1 585 203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402 916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22 329 141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646 410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646 410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399 057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3 034 741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3 034 741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2 308 624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290 399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160 408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5 139 483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5 139 483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4 047 111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1 092 372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724 595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724 595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706 417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12 635 450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2 946 459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26 196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1 066 552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1 143 020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9 688 991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9 688 991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2 555 742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1 386 790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914 967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427 297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252 150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235 520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461 809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461 809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815 003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815 003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115 760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237 096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353 949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353 949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292 724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8 726 431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6 715 431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699 603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343 768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79 806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191 029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6 015 828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1 453 826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820 353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742 658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957 757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1 347 940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2 898 385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1 055 187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1 053 687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193 938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254 747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342 280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235 579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1 004 881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997 588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64 782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914 622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577 761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94 154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128 297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128 297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244 718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125 399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119 319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77 949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248 466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158 307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105 807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1 303 747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1 303 747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403 747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403 152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3 930 359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814 737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752 382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49 069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109 074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156 452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404 871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837 095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13 151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13 151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251 996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251 996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571 948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571 948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333 850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333 850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324 433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728 651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191 095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35 334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115 350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537 556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537 556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99 531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1 116 495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863 478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391 773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167 113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253 017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159 974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1 445 019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1 445 019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1 339 149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1 281 657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3 820 219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1 732 638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1 732 638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1 732 638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1 861 081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1 861 081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127 097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342 578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149 811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207 886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278 037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1 239 502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1 180 016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614 853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614 853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358 965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298 242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23 087 430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23 087 430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23 087 430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15 362 547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6 025 548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1 680 580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-505 890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867 301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1 373 191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1 373 191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1 373 191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-4 705 114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4 705 114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16-1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"/>
        <w:gridCol w:w="553"/>
        <w:gridCol w:w="833"/>
        <w:gridCol w:w="753"/>
        <w:gridCol w:w="6973"/>
        <w:gridCol w:w="205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45 935 034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17 287 179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6 953 588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6 953 588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7 750 776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7 750 776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2 582 815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2 582 590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23 544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28 612 058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28 612 058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28 612 058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46 001 301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714 432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502 117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467 166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467 166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93 736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87 650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87 650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2 903 752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2 903 752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2 903 752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2 779 186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7 374 811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2 202 479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857 295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1 075 219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620 668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454 551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водимых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2 463 121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2 312 286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2 312 286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112 384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78 942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78 942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2 596 827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460 587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168 193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172 450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2 136 240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2 136 240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10 232 561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767 776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767 776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445 007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272 093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2 664 620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2 664 620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2 527 299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5 820 908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5 820 908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4 646 608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1 174 300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772 292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772 292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1 374 070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1 188 622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689 255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375 064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169 451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144 740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499 367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499 367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117 899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117 899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117 899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выплаты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67 549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870 033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870 033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870 033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1 690 919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654 992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654 992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109 242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406 615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406 615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497 780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180 295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111 225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73 464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119 229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119 229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1 612 633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238 408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238 408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56 765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специальных хранилищ (могильников)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538 791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538 791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538 791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314 477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468 461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166 387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45 583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302 074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302 074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50 335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916 841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211 085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211 085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581 056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581 056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44 427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136 629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17 734 388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17 734 388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17 734 388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17 734 388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-63 767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63 767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63 767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63 767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16-1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"/>
        <w:gridCol w:w="533"/>
        <w:gridCol w:w="773"/>
        <w:gridCol w:w="833"/>
        <w:gridCol w:w="6793"/>
        <w:gridCol w:w="209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49 676 006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17 651 850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7 079 330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7 079 330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8 068 219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8 068 219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2 504 301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2 504 063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31 984 837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31 984 837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31 984 837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49 752 963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783 811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130 088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130 088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92 514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3 212 293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3 212 293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3 212 293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3 074 634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7 479 535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2 431 713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1 239 254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945 106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1 192 459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688 616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503 843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водимых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2 714 412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166 245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166 245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2 548 167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2 548 167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124 837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2 208 573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510 831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192 399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1 697 742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1 697 742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12 192 315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843 577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843 577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483 965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303 024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2 932 106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2 932 106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2 785 172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77 692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6 437 741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6 437 741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5 181 240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1 256 501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860 205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860 205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836 560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1 118 686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890 896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890 896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1 470 415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1 302 218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751 342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381 123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180 103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190 116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550 876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550 876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126 152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126 152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126 152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выплаты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42 045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93 943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1 841 554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723 632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723 632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117 283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324 964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347 840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543 440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149 079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194 480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124 069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78 607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13 163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128 797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958 775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253 219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57 776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специальных хранилищ (могильников)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369 233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179 223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129 261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114 173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114 173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55 677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225 861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225 861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225 861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133 429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133 429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133 429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848 916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848 916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48 349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654 374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146 193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412 880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365 548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365 548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365 548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19 876 753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19 876 753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19 876 753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19 876 753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-74 257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16-1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813"/>
        <w:gridCol w:w="793"/>
        <w:gridCol w:w="89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16-1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районных (городского) бюджетов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813"/>
        <w:gridCol w:w="793"/>
        <w:gridCol w:w="89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