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f86d" w14:textId="b7ff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23 апреля 2009 года N 277. Зарегистрировано Управлением юстиции Бурлинского района Западно-Казахстанской области 29 мая 2009 года за N 7-3-78. Утратило силу - постановлением акимата Бурлинского района Западно-Казахстанской области от 1 марта 2012 года N 108.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Бурлинского района Западно-Казахстанской области от 01.03.2012 </w:t>
      </w:r>
      <w:r>
        <w:rPr>
          <w:rFonts w:ascii="Times New Roman"/>
          <w:b w:val="false"/>
          <w:i w:val="false"/>
          <w:color w:val="ff0000"/>
          <w:sz w:val="28"/>
        </w:rPr>
        <w:t>N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целях обеспечения занятости инвалидов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трех процентов от общей численности рабочих мест на предприятиях и организациях Бурлинского района согласно приложения.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В.Савченко.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Урынгалиев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277 от 23 апреля 2009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предприятий и организаций, </w:t>
      </w:r>
      <w:r>
        <w:br/>
      </w:r>
      <w:r>
        <w:rPr>
          <w:rFonts w:ascii="Times New Roman"/>
          <w:b/>
          <w:i w:val="false"/>
          <w:color w:val="000000"/>
        </w:rPr>
        <w:t>устанавливающих квоту</w:t>
      </w:r>
      <w:r>
        <w:br/>
      </w:r>
      <w:r>
        <w:rPr>
          <w:rFonts w:ascii="Times New Roman"/>
          <w:b/>
          <w:i w:val="false"/>
          <w:color w:val="000000"/>
        </w:rPr>
        <w:t>рабочих мест для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2"/>
        <w:gridCol w:w="7968"/>
        <w:gridCol w:w="1930"/>
      </w:tblGrid>
      <w:tr>
        <w:trPr>
          <w:trHeight w:val="3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рабочих мест</w:t>
            </w:r>
          </w:p>
        </w:tc>
      </w:tr>
      <w:tr>
        <w:trPr>
          <w:trHeight w:val="3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"Аксайгазсервис"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"Аксайский комбинат хлебопродуктов"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"Аксай железо-бетон"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"Бурлинская районная больница"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"Горкомхоз" акимата Бурлинского района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