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f67c" w14:textId="cd4f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использованию, перемещению семян и посадочного материала для воспроизводства лесов и лесоразведения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сентября 2010 года № 553. Зарегистрирован в Министерстве юстиции Республики Казахстан 11 октября 2010 года № 6537.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использованию, перемещению семян и посадочного материала для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4 мая 2005 года № 110 «Об утверждении Правил по использованию, перемещению семян и посадочного материала для воспроизводства лесов и лесоразведения» (зарегистрированный в Реестре государственной регистрации нормативных правовых актов Республики Казахстан под № 3666, опубликованный в бюллетене нормативных правовых актов Республики Казахстан, февраль 2006 г., № 2, ст. 204).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 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 Е. Аман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2010 года № 553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использованию, перемещению семян и посадочного</w:t>
      </w:r>
      <w:r>
        <w:br/>
      </w:r>
      <w:r>
        <w:rPr>
          <w:rFonts w:ascii="Times New Roman"/>
          <w:b/>
          <w:i w:val="false"/>
          <w:color w:val="000000"/>
        </w:rPr>
        <w:t>
материала для воспроизводства лесов и лесоразведения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использованию, перемещению семян и посадочного материала для воспроизводства лесов и лесоразведения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и регламентирует порядок использования, перемещения лесных семян и посадочного материала для воспроизводства лесов и лесоразведения и являются обязательными для лесовладельцев или лесопользователей, в том числе на землях частного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лесных семян и посадочного материала, а также их перемещение осуществляется в строгом соответствии с лесосеменным районированием, которым регламентируется географический и экологический ареал использования (границ перемещения) семян и посадочного материала при искусственном восстановлении лесов и лесоразведении.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и перемещение отечественных и импортных семян и посадочного материала на территории Республики Казахстан осуществляется при наличии карантинных, фитосанитарных сертификатов и импортных карантинных разрешений уполномоченного органа в области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посеве леса и выращивании посадочного материала используются только проверенные и кондиционные семена. Импортные семена и посадочный материал подлежат проверке в интродукционно-карантинных питомниках на наличие скрытой зараженности карантинными объектами и чужеродными видами.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Семена, подлежащие использованию для посева, проходят предпосевную обработку, в целях стимулирования массового прорастания семян и повышения их грунтовой всхожести.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Применяют следующие способы предпосевной подготовки семян: стратификация (снегование), механическое, термическое и химическое воздействие на внешние покровы семян, обработка семян микроэлементами и стимуляторами роста, звуковое, ультразвуковое и магнитное облучение, дезинфекцию и дезинсекцию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способов проведения предпосевной подготовки семян в зависимости от пород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Стратификация семян к посеву проводится в специальных помещениях, холодильниках, подвалах, погребах или в траншеях (теплая стратификация при температуре от +10 до +35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зависимости от вида семян, холодная стратификация от 0 до +7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реже +10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Длительность стратификации зависит от глубины физиологического покоя семян, наличия других факторов, замедляющих прорастание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Стратификацию семян прекращают за один-два дня до посева. При этом наклюнувшиеся семена подсушивают до состояния сыпучести и высевают.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перемещении (транспортировке) лесных семян во избежание порчи семена просушивают, доводя их до воздушно-сухого состояния (12 % влажности), и упаковывают в бумажные 5-6-слойные или в тканевые мешки, деревянные ящики и другую тару, не допуская плотной набивки. Масса одного места семян, упакованных в тару должна быть, не более 50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Каждое место тары снабжается внутренней и наружной этикетками с указанием видового названия, массы семян, номера и даты паспорта, наименования и адресов организаций отправителя и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Сеянцы, саженцы с открытой корневой системой и зимние (одревесневшие) черенки используются для воспроизводства лесов и лесоразведения в весенний и осенний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Сеянцы и саженцы с закрытой корневой системой (с комом земли, в контейнерах и прочее) можно высаживать в течение всего года, при условии сохранения корневой системы от высыхания.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Посадочный материал, выращенный или приобретенный лесовладельцем и лесопользователем для искусственного восстановления лесов и лесоразведения должен соответствовать техническим и технологическим нормам и стандартам по лесному хозяйству, а также требованиям настоящих Правил,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восстановлении лесов и лесоразведении используются сеянцы и саженцы, имеющие ровные стволики, полностью одревесневшие верхушки побегов, окончательно сформированные почки, находящиеся в состоянии покоя, а также хорошо разветвленную здоровую корневую систему с достаточным количеством мочковатых корней.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Сеянцы всех пород деревьев и кустарников по высоте стволика от 10 до 60 см считаются стандартным посадочным материалом. При этом длина корневой системы стандартного посадочного материала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15-20 см – в лесостепной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20-30 см – в лесостепной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использование нестандартного посадочного материала при создании лесных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Посадочный материал с двойными стволиками и разветвлением главного побега, за исключением кустарников, а также с различными повреждениями, в том числе пораженные вредителями и болезнями, считаются нестандартными и могут использоваться только при создании ландшафтно-рекреационных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Приемка посадочного материала по качеству и количеству на питомниках лесовладельца (лесопользователя) осуществляется на всей площади выкопки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питомника (начальник питомника или инженер лесных культур);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службы карантинного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лесосеменной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на посадочный материал выдается на основании акта приемки. Приемка осуществляется два раза в год перед началом весенней и осенней выкопки посадочного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Посадочный материал принимается партиями. Партией считается любое количество сеянцев, саженцев одной породы, одного возраста и происхождения, выращенных в одинаковых условиях и оформленных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транспортировке посадочный материал увязывают в пучки и укладывают в ящики с отверстиями, в мешки,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пересыхания корневой системы, посадочный материал пересыпают влажными опилками, снегом, соломой или камышом.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перемещению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       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Особенности проведения предпосевной обработки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зависимости от пород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556"/>
        <w:gridCol w:w="2841"/>
        <w:gridCol w:w="3268"/>
        <w:gridCol w:w="4121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подготовки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посеву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прорастания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грунтовой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всхожести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осеннему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осеннем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влажном песке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90-100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непромер-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зающих траншеях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на третьи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заливают водой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 16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Затем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 от 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перелопачивают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раза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Прорастание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12-15-й день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высочайший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2-3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24 часов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(0,5 %),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повислая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(бородав-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чатая)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раннелетнем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наклевывания,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поздне-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(2-3 суток)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высевают сухими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семян. 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снегования - 30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с низкой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 (около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протравливают ТМТД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фентиурамом.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6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0,005 %-ным раствором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сернокислого кобальта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(CoSO4)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0,001 %-ным раствором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молибдена (NH4)2 MoO4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2 часа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пушистая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сухими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стратификацию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замоченных семян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низкой (около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песком 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дней. 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замоченные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проращивают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наклевывания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кучах на брезенте.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фентиурамом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суток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суток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при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позднего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страти-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80-90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суток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(обыкно-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12-24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180-240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160-260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 увлажняя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перемешивая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однопестичный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стратифи-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кацией намачи-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3-4 дня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обык-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свежесобранные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подсушенные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180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степной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120-180 дней)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гладкий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подсушивают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(обыкно-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сухими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семенами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ошпаривают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крутым кипятком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остывшей воде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семян 3:1.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набухшие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обрабаты-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повторно.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Ошпаривание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заменить обработкой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серной кислотой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 часов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поздних посевах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сбора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стратифи-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цируют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стратификации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в песке,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торфяной крошке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гиббереллина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суток,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смешивают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прорастают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6-7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фентиурамом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(свидина)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 посев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или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240-270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 течение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 при 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от 5 до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черешчатый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зимнего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в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или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песком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 подготовки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часов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 течение 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перед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в течение 2 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фентиурамом, БМК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фундазолом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сернокислого кобальта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(0,03 %), сернокислой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 (0,03 %)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из марганцо-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вокислого калия,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сернокислых меди,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и кобальта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0,002 %) 12-18 часов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(тяньшанская)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замоченных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 семян.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снегования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снегования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KMnO4 30 минут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выдерживают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их протравли-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в 0,5 %-ном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 KMnO4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 подсушивают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 до сыпучести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высевают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промерза-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мешочках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земли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1,5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посевом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опилках, 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 увлажняя 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18-20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наклевываются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стратифика-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свежесо-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появля-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 через год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сразу после сбо-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сначала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 зиму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пониженной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5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 комнатной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 течение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или выдерживание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леднике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непромер-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зающих траншеях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выдерживают в теплом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перемешивая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увлажняя,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наклевывания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(явор, 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Раннеосенние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до посева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45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выдерживают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под снегом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 45-60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3 %-ном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 молибден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ч, а затем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помещают 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 4 мин.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теплую (от 35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и холодную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(примерно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фентиурамом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остро-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новидный)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поздне-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до посева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 дней.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 (переслаивая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снегом) 45-60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заливают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теплой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суток закрытым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брезентом.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песком,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увлажняя, в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температурой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наклевываются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7-й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фентиурамом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до посева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 в 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затем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150-180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а затем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серебристый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 мая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июне)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засушливую погоду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обязателен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(неклен,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черноклен)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до посева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 с песком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увлажняя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2-3 дня.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 увлажнение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температуру снижают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 2-й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температуру поднимают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После этого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18-20-й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прорастают.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50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ясенелистный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выдерживают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снегом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 месяца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крупнолистная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фицируют с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песком 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90 дней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мелколистная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летних, а потом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непромер-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зающих траншеях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в 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сменяемой воде,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 стратифици-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руют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9-12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и снего-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KMnO4 30 мин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0,004%-ном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+ 26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марлевых мешочках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(слоем 1,5-2 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пересыпают мокрыми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выдерживают 2 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намачивают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в 0,5 %-ном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 бромистого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или 0,05 %-ном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 колхицина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30 ч 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слабом известковом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 (200-250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извести на 10 л воды)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узколистный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раннеосен-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посеве сра-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после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позднем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до посева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4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Заливают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(50-60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 и оставляют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на сутки.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песком в 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 от 16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Прорастание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на 15-20-й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замерзания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при 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от 20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серной кислотой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30-50 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промывают в воде,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посеве за 1,5-2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до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мерзания почвы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покой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прошлогодними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глубокого покоя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производят в июле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начале августа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половины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крушиновая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при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за 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замерзания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90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30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песке в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при 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 5-7 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весеннего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проточной воде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речек в мешках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замоченные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замоченных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цируют или ошпа-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ривают водой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остывания,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перемешивая 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15-20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ненабухшие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отделяют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обработку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посеве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недозрелых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210-240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семена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недозрелых плодов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или в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мещении с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влажном песке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90-120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 под снег.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стратифи-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150-180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гиббереллина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суток,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смешивают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Прорастают через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зимнем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 не 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 с пес-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в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течении 45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ч,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выдерживают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влажных опилках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торфе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зимних 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мерзающих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колючая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(терн)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поздних посевах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месяцев), 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логодние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дней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150-180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или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180-210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растопыренная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(алыча)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- 60-90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зимних 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мерзающих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120-170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150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 дней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90-120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 при 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24 ч.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 12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увлажняя 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дней. При стратифика-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при переменных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(плюсовых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минусовых)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30 дней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 дней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90-120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вают,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0,5%-ном 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 марганцо-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вокислого калия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суток, смешивают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влажным песком,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торфяной крошкой,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помещают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снег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Подготовляются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непромер-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зающих траншеях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в ящиках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 песком (1:2)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слоем 20 см увлажняют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50 %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влагоемкости и ставят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шишкосушилку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 12 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выносят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снег. После этого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снова увлажняют,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шишкосушилку,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выносят под снег.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двукратной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проходят страти-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фикацию за 10-11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фентиурамом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ч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снего-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сухих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намоченных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мешочках 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1-2 месяцев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выдерживают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влажном состоянии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наклевывания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переносят под снег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микоризацию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культурой микоризо-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образующего гриба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 в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сернокислого 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0,02 %, сернокислого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 (0,1 %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ниже), борной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(0,025 %)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гетероауксина (0,01 %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ниже) 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ультразвуком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кГц 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Вт в 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(посев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черный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(посев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Фисташка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 12-15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теплой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(1:3)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30-40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ч в теплой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подвешивают в мешках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теплом месте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смачивают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дней, до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прорастания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150-180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лесная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песке, торфе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опилках 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75-105 дней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гиббереллина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суток,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смешивают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прорастают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день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летних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шеях с июня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несколь-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недозрелые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 при 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пературе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2-3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при 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ратуре от 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Общая 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тификации 180-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дней (недо-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зрелые семена)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перемещению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      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сеянцам, используемых для восстановления</w:t>
      </w:r>
      <w:r>
        <w:br/>
      </w:r>
      <w:r>
        <w:rPr>
          <w:rFonts w:ascii="Times New Roman"/>
          <w:b/>
          <w:i w:val="false"/>
          <w:color w:val="000000"/>
        </w:rPr>
        <w:t>
лесов и лесоразведения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9"/>
        <w:gridCol w:w="2944"/>
        <w:gridCol w:w="4148"/>
      </w:tblGrid>
      <w:tr>
        <w:trPr>
          <w:trHeight w:val="7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пород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стволика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корневой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менее), мм</w:t>
            </w:r>
          </w:p>
        </w:tc>
      </w:tr>
      <w:tr>
        <w:trPr>
          <w:trHeight w:val="7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Хвойные породы: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Ель, пихта,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Сосна, лиственница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7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Лиственные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кустарников)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7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Кустарники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Данные требования относятся к сеянцам с открытой корневой системой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перемещению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       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Требования к посадочному материалу (саженцам),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используемому для восстановления лесов и лесоразведения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140"/>
        <w:gridCol w:w="1736"/>
        <w:gridCol w:w="1201"/>
        <w:gridCol w:w="1068"/>
        <w:gridCol w:w="2136"/>
        <w:gridCol w:w="1871"/>
      </w:tblGrid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корневой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нее), см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бородавчатая)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(B.verrucosaEhrh.)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Ligustrum vulgare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перисто-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Ulmus pinnato-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ramosa Dieck.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Pirus communis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черешчатый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обыкно-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(евро-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пейская) Picea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(L.) Karst.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obovata Lebed.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Schrenkiana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Fischet Meg.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(желтая акация)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Caragana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Arborescens Lam.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 посевной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(благородный)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Castanea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sativa Mill.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ложно-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(явор, 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белый) Acer pseu-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doplatanus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остро-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(платановидный)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platanoides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 каштан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Aesculus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hippocastanum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мелколистная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сердцевидная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Tilia cordata Mill.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Larix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sibirica Ledeb.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крушиновая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ramnoides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sibirica Ledeb.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Биота 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Biota orientalis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 акация)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pseudoacacia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aucuparica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(кедр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сибирский) Pinus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sibirika Du Tour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silvestris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(серебристый)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alba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(осокорь)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nigra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silvestris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(L.) Mill.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Flaxinus excelsior L.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административные районы, территориально входящие в лесорастительные зоны, подзоны и природные регионы: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Лесостепная 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Северные районы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Северо-восточные районы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Степная 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 (кроме северных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 (кроме северо-восточных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Кокшетауская, Акмолинская, Восточно-Казахстанская (кроме горных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и Актюбинская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часть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Горные районы: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и Алматинской областей.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использованию,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перемещению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       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посадочный материал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«___» ____________ 200 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посадочного материала: сеянцы, саженцы в том числе с комом,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выращенный на (в)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(питомник, лесовладелец, лесопользователь,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юридический,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1. Показатели качества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4924"/>
        <w:gridCol w:w="1593"/>
        <w:gridCol w:w="1158"/>
        <w:gridCol w:w="2463"/>
      </w:tblGrid>
      <w:tr>
        <w:trPr>
          <w:trHeight w:val="1035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сеянцев (саженцев)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стандарта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45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выкопки ______ Дата упаковки _______ Дата отправки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использования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(собственные нужды, реализация, район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выданный уполномоченным органом в области карантина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перемещения посадочного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пределы подкарантинного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Происхождение семенного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сбора семян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(область, район, лесовладелец, лесопользователь,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лесничество, квартал)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кондиционности семян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 и кем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Селекционная категория семян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(сортовые, улучшенные, нормальные)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Условия выращивания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выращивания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(открытый грунт, контролируемые условия среды)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Почвенные условия, применяемый субстрат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Внесение удобрений, другие агротехнические мероприятия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(наименование, доза, периодичность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по борьбе с вредителями, болезнями растений и сорняками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(вид, наименование препарата, сроки и периодичность обработки)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Лесовладелец, лесопользователь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(территориальный орган в области охраны, защиты,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пользования лесным фондом, воспроизводства лесов и лесоразведения)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 «___» 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