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48fb" w14:textId="e764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 сентября 2010 года № 124. Зарегистрировано в Министерстве юстиции Республики Казахстан 13 октября 2010 года № 6556. Утратило силу постановлением Правления Национального Банка Республики Казахстан от 16 июля 2014 года № 147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и совершенствования нормативных правовых актов, регулирующих деятельность временных администраций банков, страховых (перестраховочных) организаций и накопительных пенсионных фондов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4070)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состав временной администрации банка, являющегося участником системы обязательного гарантирования депозитов, включаются представители организации, осуществляющей обязательное гарантирование депозитов в банках второго уровня.»;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«момента» заменить словом «даты»;</w:t>
      </w:r>
      <w:r>
        <w:br/>
      </w:r>
      <w:r>
        <w:rPr>
          <w:rFonts w:ascii="Times New Roman"/>
          <w:b w:val="false"/>
          <w:i w:val="false"/>
          <w:color w:val="000000"/>
          <w:sz w:val="28"/>
        </w:rPr>
        <w:t>
</w:t>
      </w:r>
      <w:r>
        <w:rPr>
          <w:rFonts w:ascii="Times New Roman"/>
          <w:b w:val="false"/>
          <w:i w:val="false"/>
          <w:color w:val="000000"/>
          <w:sz w:val="28"/>
        </w:rPr>
        <w:t>
      в подпункте 4)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наступают последствия, предусмотренные пунктом 2 статьи 69 Закона Республики Казахстан от 18 декабря 2000 года «О страховой деятельности» (далее – Закон о страховании).»;</w:t>
      </w:r>
      <w:r>
        <w:br/>
      </w:r>
      <w:r>
        <w:rPr>
          <w:rFonts w:ascii="Times New Roman"/>
          <w:b w:val="false"/>
          <w:i w:val="false"/>
          <w:color w:val="000000"/>
          <w:sz w:val="28"/>
        </w:rPr>
        <w:t>
</w:t>
      </w:r>
      <w:r>
        <w:rPr>
          <w:rFonts w:ascii="Times New Roman"/>
          <w:b w:val="false"/>
          <w:i w:val="false"/>
          <w:color w:val="000000"/>
          <w:sz w:val="28"/>
        </w:rPr>
        <w:t>
      подпункты 3), 6) </w:t>
      </w:r>
      <w:r>
        <w:rPr>
          <w:rFonts w:ascii="Times New Roman"/>
          <w:b w:val="false"/>
          <w:i w:val="false"/>
          <w:color w:val="000000"/>
          <w:sz w:val="28"/>
        </w:rPr>
        <w:t>пункта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4-1), 4-2) следующего содержания:</w:t>
      </w:r>
      <w:r>
        <w:br/>
      </w:r>
      <w:r>
        <w:rPr>
          <w:rFonts w:ascii="Times New Roman"/>
          <w:b w:val="false"/>
          <w:i w:val="false"/>
          <w:color w:val="000000"/>
          <w:sz w:val="28"/>
        </w:rPr>
        <w:t>
      «4-1) в течение трех рабочих дней с даты назначения выявляет наличие счетов организации и проводит сверку остатков корреспондентских, текущих счетов (в том числе в зарубежных банках) и счетов в банке-кастодиане накопительного пенсионного фонда. Остатки счетов по данным бухгалтерского учета организации сверяет с данными банков, в которых открыты указанные счета и по итогам сверки составляет соответствующий акт;</w:t>
      </w:r>
      <w:r>
        <w:br/>
      </w:r>
      <w:r>
        <w:rPr>
          <w:rFonts w:ascii="Times New Roman"/>
          <w:b w:val="false"/>
          <w:i w:val="false"/>
          <w:color w:val="000000"/>
          <w:sz w:val="28"/>
        </w:rPr>
        <w:t>
      4-2)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расторгает трудовые договоры с работниками организации в соответствии с трудовым законодательством Республики Казахстан при отсутствии необходимости в продолжении с ними трудовых отношений в период деятельности временной администрации;»;</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в течение трех рабочих дней с даты назначения информирует органы, осуществляющие регистрацию имущества и сделок с ним, а также регистраторов, осуществляющих ведение системы реестров держателей ценных бумаг, Акционерное общество «Центральный депозитарий ценных бумаг» о лишении организации лицензии и назначении временной администрации и устанавливает запрет на регистрацию сделок по отчуждению имущества организации, совершаемых не временной администрацией, а также на снятие обременения с имущества, залогодержателем которого является организация.»;</w:t>
      </w:r>
      <w:r>
        <w:br/>
      </w:r>
      <w:r>
        <w:rPr>
          <w:rFonts w:ascii="Times New Roman"/>
          <w:b w:val="false"/>
          <w:i w:val="false"/>
          <w:color w:val="000000"/>
          <w:sz w:val="28"/>
        </w:rPr>
        <w:t>
</w:t>
      </w:r>
      <w:r>
        <w:rPr>
          <w:rFonts w:ascii="Times New Roman"/>
          <w:b w:val="false"/>
          <w:i w:val="false"/>
          <w:color w:val="000000"/>
          <w:sz w:val="28"/>
        </w:rPr>
        <w:t>
      предложение второе части второй </w:t>
      </w:r>
      <w:r>
        <w:rPr>
          <w:rFonts w:ascii="Times New Roman"/>
          <w:b w:val="false"/>
          <w:i w:val="false"/>
          <w:color w:val="000000"/>
          <w:sz w:val="28"/>
        </w:rPr>
        <w:t>пункта 11</w:t>
      </w:r>
      <w:r>
        <w:rPr>
          <w:rFonts w:ascii="Times New Roman"/>
          <w:b w:val="false"/>
          <w:i w:val="false"/>
          <w:color w:val="000000"/>
          <w:sz w:val="28"/>
        </w:rPr>
        <w:t xml:space="preserve"> после слова «семи» дополнить словом «календарных»;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подпунктом 6-4) следующего содержания:</w:t>
      </w:r>
      <w:r>
        <w:br/>
      </w:r>
      <w:r>
        <w:rPr>
          <w:rFonts w:ascii="Times New Roman"/>
          <w:b w:val="false"/>
          <w:i w:val="false"/>
          <w:color w:val="000000"/>
          <w:sz w:val="28"/>
        </w:rPr>
        <w:t>
      «6-4) расходы страховой (перестраховочной) организации по передаче страхового портфеля в полном объеме в другую страховую организацию;»;</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«организаций, осуществляющих» заменить словами «организации, осуществляющей»;</w:t>
      </w:r>
      <w:r>
        <w:br/>
      </w:r>
      <w:r>
        <w:rPr>
          <w:rFonts w:ascii="Times New Roman"/>
          <w:b w:val="false"/>
          <w:i w:val="false"/>
          <w:color w:val="000000"/>
          <w:sz w:val="28"/>
        </w:rPr>
        <w:t>
</w:t>
      </w:r>
      <w:r>
        <w:rPr>
          <w:rFonts w:ascii="Times New Roman"/>
          <w:b w:val="false"/>
          <w:i w:val="false"/>
          <w:color w:val="000000"/>
          <w:sz w:val="28"/>
        </w:rPr>
        <w:t>
      слова «гарантирование страховых выплат по обязательным видам страхования» заменить словами «организацию, гарантирующую осуществление страховых выплат страхователям (застрахованным, выгодоприобретателям)»;</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28)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29) следующего содержания:</w:t>
      </w:r>
      <w:r>
        <w:br/>
      </w:r>
      <w:r>
        <w:rPr>
          <w:rFonts w:ascii="Times New Roman"/>
          <w:b w:val="false"/>
          <w:i w:val="false"/>
          <w:color w:val="000000"/>
          <w:sz w:val="28"/>
        </w:rPr>
        <w:t>
      «29) услуги по обслуживанию банковского счета, переводам и платежам денег, осуществленным без открытия банковского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после слов «Республики Казахстан» дополнить словами «о платежах и переводах денег»;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«Временная администрация в случае отсутствия у организации технических средств, необходимых для обеспечения ее деятельности, пользуется техническими средствами, предоставленными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Временная администрация с даты назначения ликвидационной комиссии, складывает свои полномочия и обеспечивает передачу документов и имущества (бухгалтерской и иной документации организации, печатей, штампов, материальных ценностей и иного имущества) председателю ликвидационной комиссии в сроки и порядке, установленные Законом Республики Казахстан от 31 августа 1995 года «О банках и банковской деятельности в Республике Казахстан», Законом Республики Казахстан от 20 июня 1997 года «О пенсионном обеспечении в Республике Казахстан», Законом о страховании.»;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слово «десяти» заменить словом «трех»;</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 срок не позднее пяти рабочих дней с даты назначения доводит до сведения организации, осуществляющей обязательное гарантирование депозитов в банках второго уровня, решение уполномоченного органа о лишении лицензии и о назначении временной администрации;";</w:t>
      </w:r>
      <w:r>
        <w:br/>
      </w:r>
      <w:r>
        <w:rPr>
          <w:rFonts w:ascii="Times New Roman"/>
          <w:b w:val="false"/>
          <w:i w:val="false"/>
          <w:color w:val="000000"/>
          <w:sz w:val="28"/>
        </w:rPr>
        <w:t>
</w:t>
      </w:r>
      <w:r>
        <w:rPr>
          <w:rFonts w:ascii="Times New Roman"/>
          <w:b w:val="false"/>
          <w:i w:val="false"/>
          <w:color w:val="000000"/>
          <w:sz w:val="28"/>
        </w:rPr>
        <w:t>
      в подпункте 5):</w:t>
      </w:r>
      <w:r>
        <w:br/>
      </w:r>
      <w:r>
        <w:rPr>
          <w:rFonts w:ascii="Times New Roman"/>
          <w:b w:val="false"/>
          <w:i w:val="false"/>
          <w:color w:val="000000"/>
          <w:sz w:val="28"/>
        </w:rPr>
        <w:t>
</w:t>
      </w:r>
      <w:r>
        <w:rPr>
          <w:rFonts w:ascii="Times New Roman"/>
          <w:b w:val="false"/>
          <w:i w:val="false"/>
          <w:color w:val="000000"/>
          <w:sz w:val="28"/>
        </w:rPr>
        <w:t>
      слово «двадцати» заменить словом «тридцати»;</w:t>
      </w:r>
      <w:r>
        <w:br/>
      </w:r>
      <w:r>
        <w:rPr>
          <w:rFonts w:ascii="Times New Roman"/>
          <w:b w:val="false"/>
          <w:i w:val="false"/>
          <w:color w:val="000000"/>
          <w:sz w:val="28"/>
        </w:rPr>
        <w:t>
</w:t>
      </w:r>
      <w:r>
        <w:rPr>
          <w:rFonts w:ascii="Times New Roman"/>
          <w:b w:val="false"/>
          <w:i w:val="false"/>
          <w:color w:val="000000"/>
          <w:sz w:val="28"/>
        </w:rPr>
        <w:t>
      слово «установленным» заменить словами «согласованным с»;</w:t>
      </w:r>
      <w:r>
        <w:br/>
      </w:r>
      <w:r>
        <w:rPr>
          <w:rFonts w:ascii="Times New Roman"/>
          <w:b w:val="false"/>
          <w:i w:val="false"/>
          <w:color w:val="000000"/>
          <w:sz w:val="28"/>
        </w:rPr>
        <w:t>
</w:t>
      </w:r>
      <w:r>
        <w:rPr>
          <w:rFonts w:ascii="Times New Roman"/>
          <w:b w:val="false"/>
          <w:i w:val="false"/>
          <w:color w:val="000000"/>
          <w:sz w:val="28"/>
        </w:rPr>
        <w:t>
      в подпункте 7)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в течение десяти рабочих дней с даты лишения банка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в порядке, установленном Правилами проведения операции по одновременной передаче активов и обязательств банка, лишенного лицензии на проведение банковских операций, другому (другим) банку (банкам), утвержденными постановлением Правления Агентства от 5 августа 2009 года № 176 (зарегистрированным в Реестре государственной регистрации нормативных правовых актов под № 5770).»;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4) слово «десяти» заменить словом «трех»;</w:t>
      </w:r>
      <w:r>
        <w:br/>
      </w:r>
      <w:r>
        <w:rPr>
          <w:rFonts w:ascii="Times New Roman"/>
          <w:b w:val="false"/>
          <w:i w:val="false"/>
          <w:color w:val="000000"/>
          <w:sz w:val="28"/>
        </w:rPr>
        <w:t>
</w:t>
      </w:r>
      <w:r>
        <w:rPr>
          <w:rFonts w:ascii="Times New Roman"/>
          <w:b w:val="false"/>
          <w:i w:val="false"/>
          <w:color w:val="000000"/>
          <w:sz w:val="28"/>
        </w:rPr>
        <w:t>
      подпункты 7) и 8) изложить в следующей редакции:</w:t>
      </w:r>
      <w:r>
        <w:br/>
      </w:r>
      <w:r>
        <w:rPr>
          <w:rFonts w:ascii="Times New Roman"/>
          <w:b w:val="false"/>
          <w:i w:val="false"/>
          <w:color w:val="000000"/>
          <w:sz w:val="28"/>
        </w:rPr>
        <w:t>
      «7) доводит до сведения организации, гарантирующей осуществление страховых выплат страхователям (застрахованным, выгодоприобретателям) решение уполномоченного органа о лишении лицензии и о назначении временной администрации;</w:t>
      </w:r>
      <w:r>
        <w:br/>
      </w:r>
      <w:r>
        <w:rPr>
          <w:rFonts w:ascii="Times New Roman"/>
          <w:b w:val="false"/>
          <w:i w:val="false"/>
          <w:color w:val="000000"/>
          <w:sz w:val="28"/>
        </w:rPr>
        <w:t>
      8) в срок не более тридцати календарных дней с момента назначения представляет в организацию, гарантирующую осуществление страховых выплат страхователям (застрахованным, выгодоприобретателям) реестр договоров страхования принудительно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подпункте 9)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 течение десяти рабочих дней с даты лишения лицензии страховой (перестраховочной) организации принимает решение о передаче страхового портфеля, подлежащее согласованию с уполномоченным органом, в порядке, предусмотренном статьей 54-1 Закона о страховании.»;</w:t>
      </w:r>
      <w:r>
        <w:br/>
      </w:r>
      <w:r>
        <w:rPr>
          <w:rFonts w:ascii="Times New Roman"/>
          <w:b w:val="false"/>
          <w:i w:val="false"/>
          <w:color w:val="000000"/>
          <w:sz w:val="28"/>
        </w:rPr>
        <w:t>
</w:t>
      </w:r>
      <w:r>
        <w:rPr>
          <w:rFonts w:ascii="Times New Roman"/>
          <w:b w:val="false"/>
          <w:i w:val="false"/>
          <w:color w:val="000000"/>
          <w:sz w:val="28"/>
        </w:rPr>
        <w:t>
      подпункт 17) </w:t>
      </w:r>
      <w:r>
        <w:rPr>
          <w:rFonts w:ascii="Times New Roman"/>
          <w:b w:val="false"/>
          <w:i w:val="false"/>
          <w:color w:val="000000"/>
          <w:sz w:val="28"/>
        </w:rPr>
        <w:t>пункта 27</w:t>
      </w:r>
      <w:r>
        <w:rPr>
          <w:rFonts w:ascii="Times New Roman"/>
          <w:b w:val="false"/>
          <w:i w:val="false"/>
          <w:color w:val="000000"/>
          <w:sz w:val="28"/>
        </w:rPr>
        <w:t xml:space="preserve"> после слов «Республики Казахстан» дополнить словами «о пенсионном обеспечении»;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после слов «не позднее» дополнить словами «одного рабочего»;</w:t>
      </w:r>
      <w:r>
        <w:br/>
      </w:r>
      <w:r>
        <w:rPr>
          <w:rFonts w:ascii="Times New Roman"/>
          <w:b w:val="false"/>
          <w:i w:val="false"/>
          <w:color w:val="000000"/>
          <w:sz w:val="28"/>
        </w:rPr>
        <w:t>
</w:t>
      </w:r>
      <w:r>
        <w:rPr>
          <w:rFonts w:ascii="Times New Roman"/>
          <w:b w:val="false"/>
          <w:i w:val="false"/>
          <w:color w:val="000000"/>
          <w:sz w:val="28"/>
        </w:rPr>
        <w:t>
      часть шестую после слов «не позднее» дополнить словами «одного рабочего»;</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30</w:t>
      </w:r>
      <w:r>
        <w:rPr>
          <w:rFonts w:ascii="Times New Roman"/>
          <w:b w:val="false"/>
          <w:i w:val="false"/>
          <w:color w:val="000000"/>
          <w:sz w:val="28"/>
        </w:rPr>
        <w:t xml:space="preserve"> после слов «в течение трех» дополнить словом «календарных»;</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«Инвентаризация начинается в день вручения руководителю организации решения уполномоченного органа о назначении временной администрации. Срок проведения инвентаризации продлевается с учетом характера и объема работы с согласия уполномоченного органа.».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ликвидации финансовых организаций (Жумабаева З.С.):</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Акционерного общества «Фонд гарантирования страховых выплат», Акционерного общества «Казахстанский фонд гарантирования депозитов».</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color w:val="000000"/>
          <w:sz w:val="28"/>
        </w:rPr>
        <w:t>      Председатель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