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9bdd" w14:textId="9579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по установлению санитарно-защитной зоны производственных объектов"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6 октября 2010 года № 795. Зарегистрирован в Министерстве юстиции Республики Казахстан 29 октября 2010 года № 6606. Отменен приказом Министра здравоохранения Республики Казахстан от 18 мая 2012 года № 362.</w:t>
      </w:r>
    </w:p>
    <w:p>
      <w:pPr>
        <w:spacing w:after="0"/>
        <w:ind w:left="0"/>
        <w:jc w:val="both"/>
      </w:pPr>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w:t>
      </w:r>
      <w:r>
        <w:rPr>
          <w:rFonts w:ascii="Times New Roman"/>
          <w:b w:val="false"/>
          <w:i w:val="false"/>
          <w:color w:val="000000"/>
          <w:sz w:val="28"/>
        </w:rPr>
        <w:t>подпунктом 15)</w:t>
      </w:r>
      <w:r>
        <w:rPr>
          <w:rFonts w:ascii="Times New Roman"/>
          <w:b w:val="false"/>
          <w:i w:val="false"/>
          <w:color w:val="000000"/>
          <w:sz w:val="28"/>
        </w:rPr>
        <w:t xml:space="preserve"> пункта 7 статьи 21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санитарные </w:t>
      </w:r>
      <w:r>
        <w:rPr>
          <w:rFonts w:ascii="Times New Roman"/>
          <w:b w:val="false"/>
          <w:i w:val="false"/>
          <w:color w:val="000000"/>
          <w:sz w:val="28"/>
        </w:rPr>
        <w:t>правила</w:t>
      </w:r>
      <w:r>
        <w:rPr>
          <w:rFonts w:ascii="Times New Roman"/>
          <w:b w:val="false"/>
          <w:i w:val="false"/>
          <w:color w:val="000000"/>
          <w:sz w:val="28"/>
        </w:rPr>
        <w:t xml:space="preserve"> "Санитарно- эпидемиологические требования по установлению санитарно-защитной зоны производственных объектов".</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8 июля 2005 года № 334 "Об утверждении санитарно-эпидемиологических правил и норм "Санитарно-эпидемиологические требования к проектированию производственных объектов" (зарегистрированный в Реестре государственной регистрации нормативных правовых актов за № 3792, опубликованный в "Юридической газете" от 9 ноября 2005 года № 207 (941)).</w:t>
      </w:r>
    </w:p>
    <w:bookmarkEnd w:id="2"/>
    <w:bookmarkStart w:name="z4" w:id="3"/>
    <w:p>
      <w:pPr>
        <w:spacing w:after="0"/>
        <w:ind w:left="0"/>
        <w:jc w:val="both"/>
      </w:pPr>
      <w:r>
        <w:rPr>
          <w:rFonts w:ascii="Times New Roman"/>
          <w:b w:val="false"/>
          <w:i w:val="false"/>
          <w:color w:val="000000"/>
          <w:sz w:val="28"/>
        </w:rPr>
        <w:t>
      3. Комитету государственного санитарно-эпидемиологического надзора Министерства здравоохранения Республики Казахстан (Оспанов К.С.) обеспечить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но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октября 2010 года № 795 </w:t>
            </w:r>
          </w:p>
        </w:tc>
      </w:tr>
    </w:tbl>
    <w:bookmarkStart w:name="z8" w:id="7"/>
    <w:p>
      <w:pPr>
        <w:spacing w:after="0"/>
        <w:ind w:left="0"/>
        <w:jc w:val="left"/>
      </w:pPr>
      <w:r>
        <w:rPr>
          <w:rFonts w:ascii="Times New Roman"/>
          <w:b/>
          <w:i w:val="false"/>
          <w:color w:val="000000"/>
        </w:rPr>
        <w:t xml:space="preserve"> Санитарные правила "Санитарно-эпидемиологические</w:t>
      </w:r>
      <w:r>
        <w:br/>
      </w:r>
      <w:r>
        <w:rPr>
          <w:rFonts w:ascii="Times New Roman"/>
          <w:b/>
          <w:i w:val="false"/>
          <w:color w:val="000000"/>
        </w:rPr>
        <w:t>требования по установлению санитарно-защитной зоны</w:t>
      </w:r>
      <w:r>
        <w:br/>
      </w:r>
      <w:r>
        <w:rPr>
          <w:rFonts w:ascii="Times New Roman"/>
          <w:b/>
          <w:i w:val="false"/>
          <w:color w:val="000000"/>
        </w:rPr>
        <w:t>производственных объектов"</w:t>
      </w:r>
      <w:r>
        <w:br/>
      </w:r>
      <w:r>
        <w:rPr>
          <w:rFonts w:ascii="Times New Roman"/>
          <w:b/>
          <w:i w:val="false"/>
          <w:color w:val="000000"/>
        </w:rPr>
        <w:t>1. Область применения</w:t>
      </w:r>
    </w:p>
    <w:bookmarkEnd w:id="7"/>
    <w:bookmarkStart w:name="z10" w:id="8"/>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по установлению санитарно-защитной зоны производственных объектов" предназначены для физических и юридических лиц, деятельность которых связана с проектированием, строительством, реконструкцией и эксплуатацией производственных объектов (далее - объект), являющихся источниками воздействия на среду обитания и здоровье человека.</w:t>
      </w:r>
    </w:p>
    <w:bookmarkEnd w:id="8"/>
    <w:bookmarkStart w:name="z11" w:id="9"/>
    <w:p>
      <w:pPr>
        <w:spacing w:after="0"/>
        <w:ind w:left="0"/>
        <w:jc w:val="both"/>
      </w:pPr>
      <w:r>
        <w:rPr>
          <w:rFonts w:ascii="Times New Roman"/>
          <w:b w:val="false"/>
          <w:i w:val="false"/>
          <w:color w:val="000000"/>
          <w:sz w:val="28"/>
        </w:rPr>
        <w:t>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1,0 предельно-допустимую концентрацию (далее - ПДК) и/или предельно-допустимый уровень (далее - ПДУ).</w:t>
      </w:r>
    </w:p>
    <w:bookmarkEnd w:id="9"/>
    <w:bookmarkStart w:name="z12" w:id="10"/>
    <w:p>
      <w:pPr>
        <w:spacing w:after="0"/>
        <w:ind w:left="0"/>
        <w:jc w:val="both"/>
      </w:pPr>
      <w:r>
        <w:rPr>
          <w:rFonts w:ascii="Times New Roman"/>
          <w:b w:val="false"/>
          <w:i w:val="false"/>
          <w:color w:val="000000"/>
          <w:sz w:val="28"/>
        </w:rPr>
        <w:t>
      2. На объекты, деятельность которых связана с использованием атомной энергии, настоящие требования не распространяются.</w:t>
      </w:r>
    </w:p>
    <w:bookmarkEnd w:id="10"/>
    <w:bookmarkStart w:name="z13" w:id="11"/>
    <w:p>
      <w:pPr>
        <w:spacing w:after="0"/>
        <w:ind w:left="0"/>
        <w:jc w:val="both"/>
      </w:pPr>
      <w:r>
        <w:rPr>
          <w:rFonts w:ascii="Times New Roman"/>
          <w:b w:val="false"/>
          <w:i w:val="false"/>
          <w:color w:val="000000"/>
          <w:sz w:val="28"/>
        </w:rPr>
        <w:t>
      3. Санитарные правила устанавливают требования к размеру санитарно-защитной зоны (далее - СЗЗ), санитарных разрывов и расстояний, основания для пересмотра этих размеров, методы и порядок их установления для отдельных объектов, ограничения на использование территории СЗЗ, требования к их организации и благоустройству, а также требования к санитарным разрывам опасных коммуникаций и сооружений (автомобильных, и железнодорожных дорог, авиационных баз, магистральных трубопроводов).</w:t>
      </w:r>
    </w:p>
    <w:bookmarkEnd w:id="11"/>
    <w:bookmarkStart w:name="z14" w:id="12"/>
    <w:p>
      <w:pPr>
        <w:spacing w:after="0"/>
        <w:ind w:left="0"/>
        <w:jc w:val="both"/>
      </w:pPr>
      <w:r>
        <w:rPr>
          <w:rFonts w:ascii="Times New Roman"/>
          <w:b w:val="false"/>
          <w:i w:val="false"/>
          <w:color w:val="000000"/>
          <w:sz w:val="28"/>
        </w:rPr>
        <w:t>
      4. В настоящих санитарных правилах использованы следующие термины и определения:</w:t>
      </w:r>
    </w:p>
    <w:bookmarkEnd w:id="12"/>
    <w:bookmarkStart w:name="z15" w:id="13"/>
    <w:p>
      <w:pPr>
        <w:spacing w:after="0"/>
        <w:ind w:left="0"/>
        <w:jc w:val="both"/>
      </w:pPr>
      <w:r>
        <w:rPr>
          <w:rFonts w:ascii="Times New Roman"/>
          <w:b w:val="false"/>
          <w:i w:val="false"/>
          <w:color w:val="000000"/>
          <w:sz w:val="28"/>
        </w:rPr>
        <w:t>
      1) граница СЗЗ - условная линия, ограничивающая территорию СЗЗ за пределами которых факторы воздействия не превышают установленные гигиенические нормативы;</w:t>
      </w:r>
    </w:p>
    <w:bookmarkEnd w:id="13"/>
    <w:bookmarkStart w:name="z16" w:id="14"/>
    <w:p>
      <w:pPr>
        <w:spacing w:after="0"/>
        <w:ind w:left="0"/>
        <w:jc w:val="both"/>
      </w:pPr>
      <w:r>
        <w:rPr>
          <w:rFonts w:ascii="Times New Roman"/>
          <w:b w:val="false"/>
          <w:i w:val="false"/>
          <w:color w:val="000000"/>
          <w:sz w:val="28"/>
        </w:rPr>
        <w:t>
      2) зона загрязнения - территория вокруг источника загрязнения, в пределах которых приземной слой атмосферы может быть загрязнен вредными веществами в концентрациях, превышающих предельно-допустимые уровни;</w:t>
      </w:r>
    </w:p>
    <w:bookmarkEnd w:id="14"/>
    <w:bookmarkStart w:name="z17" w:id="15"/>
    <w:p>
      <w:pPr>
        <w:spacing w:after="0"/>
        <w:ind w:left="0"/>
        <w:jc w:val="both"/>
      </w:pPr>
      <w:r>
        <w:rPr>
          <w:rFonts w:ascii="Times New Roman"/>
          <w:b w:val="false"/>
          <w:i w:val="false"/>
          <w:color w:val="000000"/>
          <w:sz w:val="28"/>
        </w:rPr>
        <w:t>
      3) класс опасности объекта - категория объекта, устанавливаемая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неионизирующего излучения, оказывающих неблагоприятное влияние на окружающую среду и здоровье человека;</w:t>
      </w:r>
    </w:p>
    <w:bookmarkEnd w:id="15"/>
    <w:bookmarkStart w:name="z18" w:id="16"/>
    <w:p>
      <w:pPr>
        <w:spacing w:after="0"/>
        <w:ind w:left="0"/>
        <w:jc w:val="both"/>
      </w:pPr>
      <w:r>
        <w:rPr>
          <w:rFonts w:ascii="Times New Roman"/>
          <w:b w:val="false"/>
          <w:i w:val="false"/>
          <w:color w:val="000000"/>
          <w:sz w:val="28"/>
        </w:rPr>
        <w:t>
      4) приемлемый риск - уровень риска развития неблагоприятного эффекта, который не требует принятия дополнительных мер по его снижению и оцениваемый как независимый, незначительный по отношению к рискам, существующим в повседневной деятельности и жизни населения;</w:t>
      </w:r>
    </w:p>
    <w:bookmarkEnd w:id="16"/>
    <w:bookmarkStart w:name="z19" w:id="17"/>
    <w:p>
      <w:pPr>
        <w:spacing w:after="0"/>
        <w:ind w:left="0"/>
        <w:jc w:val="both"/>
      </w:pPr>
      <w:r>
        <w:rPr>
          <w:rFonts w:ascii="Times New Roman"/>
          <w:b w:val="false"/>
          <w:i w:val="false"/>
          <w:color w:val="000000"/>
          <w:sz w:val="28"/>
        </w:rPr>
        <w:t>
      5) производственный объект - объект хозяйственной деятельности, связанной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p>
    <w:bookmarkEnd w:id="17"/>
    <w:bookmarkStart w:name="z20" w:id="18"/>
    <w:p>
      <w:pPr>
        <w:spacing w:after="0"/>
        <w:ind w:left="0"/>
        <w:jc w:val="both"/>
      </w:pPr>
      <w:r>
        <w:rPr>
          <w:rFonts w:ascii="Times New Roman"/>
          <w:b w:val="false"/>
          <w:i w:val="false"/>
          <w:color w:val="000000"/>
          <w:sz w:val="28"/>
        </w:rPr>
        <w:t>
      6) промышленная площадка - часть территории объекта, предназначенная для размещения производства по выпуску продукции, выполнением работ и оказанием услуг и деятельность которой может оказать влияние на среду обитания человека;</w:t>
      </w:r>
    </w:p>
    <w:bookmarkEnd w:id="18"/>
    <w:bookmarkStart w:name="z21" w:id="19"/>
    <w:p>
      <w:pPr>
        <w:spacing w:after="0"/>
        <w:ind w:left="0"/>
        <w:jc w:val="both"/>
      </w:pPr>
      <w:r>
        <w:rPr>
          <w:rFonts w:ascii="Times New Roman"/>
          <w:b w:val="false"/>
          <w:i w:val="false"/>
          <w:color w:val="000000"/>
          <w:sz w:val="28"/>
        </w:rPr>
        <w:t>
      7)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19"/>
    <w:bookmarkStart w:name="z22" w:id="20"/>
    <w:p>
      <w:pPr>
        <w:spacing w:after="0"/>
        <w:ind w:left="0"/>
        <w:jc w:val="both"/>
      </w:pPr>
      <w:r>
        <w:rPr>
          <w:rFonts w:ascii="Times New Roman"/>
          <w:b w:val="false"/>
          <w:i w:val="false"/>
          <w:color w:val="000000"/>
          <w:sz w:val="28"/>
        </w:rPr>
        <w:t>
      8) санитарный разрыв - минимальное расстояние от источника вредного воздействия до границы жилой застройки, ландшафтно-рекреационной зоны, зоны отдыха, курорта.</w:t>
      </w:r>
    </w:p>
    <w:bookmarkEnd w:id="20"/>
    <w:bookmarkStart w:name="z23" w:id="21"/>
    <w:p>
      <w:pPr>
        <w:spacing w:after="0"/>
        <w:ind w:left="0"/>
        <w:jc w:val="left"/>
      </w:pPr>
      <w:r>
        <w:rPr>
          <w:rFonts w:ascii="Times New Roman"/>
          <w:b/>
          <w:i w:val="false"/>
          <w:color w:val="000000"/>
        </w:rPr>
        <w:t xml:space="preserve"> 2. Общие положения</w:t>
      </w:r>
    </w:p>
    <w:bookmarkEnd w:id="21"/>
    <w:bookmarkStart w:name="z24" w:id="22"/>
    <w:p>
      <w:pPr>
        <w:spacing w:after="0"/>
        <w:ind w:left="0"/>
        <w:jc w:val="both"/>
      </w:pPr>
      <w:r>
        <w:rPr>
          <w:rFonts w:ascii="Times New Roman"/>
          <w:b w:val="false"/>
          <w:i w:val="false"/>
          <w:color w:val="000000"/>
          <w:sz w:val="28"/>
        </w:rPr>
        <w:t>
      5. СЗЗ устанавливается с целью обеспечения безопасности населения,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bookmarkEnd w:id="22"/>
    <w:bookmarkStart w:name="z25" w:id="23"/>
    <w:p>
      <w:pPr>
        <w:spacing w:after="0"/>
        <w:ind w:left="0"/>
        <w:jc w:val="both"/>
      </w:pPr>
      <w:r>
        <w:rPr>
          <w:rFonts w:ascii="Times New Roman"/>
          <w:b w:val="false"/>
          <w:i w:val="false"/>
          <w:color w:val="000000"/>
          <w:sz w:val="28"/>
        </w:rPr>
        <w:t>
      Для объектов с технологическими процессами, являющихся источниками неблагоприятного воздействия на среду обитания и здоровье человека в составе проекта строительства или реконструкции объекта обосновывается размер СЗЗ, определяемой на полную проектную мощность действия объекта. Проект СЗЗ разрабатывается специализированными организациями, имеющими право на данный вид деятельности.</w:t>
      </w:r>
    </w:p>
    <w:bookmarkEnd w:id="23"/>
    <w:bookmarkStart w:name="z26" w:id="24"/>
    <w:p>
      <w:pPr>
        <w:spacing w:after="0"/>
        <w:ind w:left="0"/>
        <w:jc w:val="both"/>
      </w:pPr>
      <w:r>
        <w:rPr>
          <w:rFonts w:ascii="Times New Roman"/>
          <w:b w:val="false"/>
          <w:i w:val="false"/>
          <w:color w:val="000000"/>
          <w:sz w:val="28"/>
        </w:rPr>
        <w:t>
      6. СЗЗ объектов разрабатывается последовательно: расчетная (предварительная),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неионизирующие излучения); установленная (окончательная) и оценкой приемлемого риска (далее - риск) воздействия на окружающую среду и здоровье человека - на основании результатов годичного (после пуска объекта на полную мощность) цикла натурных исследований и измерений для подтверждения расчетных параметров.</w:t>
      </w:r>
    </w:p>
    <w:bookmarkEnd w:id="24"/>
    <w:bookmarkStart w:name="z27" w:id="25"/>
    <w:p>
      <w:pPr>
        <w:spacing w:after="0"/>
        <w:ind w:left="0"/>
        <w:jc w:val="both"/>
      </w:pPr>
      <w:r>
        <w:rPr>
          <w:rFonts w:ascii="Times New Roman"/>
          <w:b w:val="false"/>
          <w:i w:val="false"/>
          <w:color w:val="000000"/>
          <w:sz w:val="28"/>
        </w:rPr>
        <w:t>
      7. Критерием для определения размера СЗЗ является соответствие на ее внешней границе и за ее пределами концентрации загрязняющих веществ для атмосферного воздуха населенных мест ПДК и/или ПДУ физического воздействия на атмосферный воздух.</w:t>
      </w:r>
    </w:p>
    <w:bookmarkEnd w:id="25"/>
    <w:bookmarkStart w:name="z28" w:id="26"/>
    <w:p>
      <w:pPr>
        <w:spacing w:after="0"/>
        <w:ind w:left="0"/>
        <w:jc w:val="both"/>
      </w:pPr>
      <w:r>
        <w:rPr>
          <w:rFonts w:ascii="Times New Roman"/>
          <w:b w:val="false"/>
          <w:i w:val="false"/>
          <w:color w:val="000000"/>
          <w:sz w:val="28"/>
        </w:rPr>
        <w:t>
      8. Для групп объектов, расположенных на общей производственной площадке, устанавливается единая расчетная и окончательно установленная СЗЗ с учетом суммарных выбросов в атмосферный воздух и физического воздействия и рисков всех источников объектов, входящих в единую зону.</w:t>
      </w:r>
    </w:p>
    <w:bookmarkEnd w:id="26"/>
    <w:bookmarkStart w:name="z29" w:id="27"/>
    <w:p>
      <w:pPr>
        <w:spacing w:after="0"/>
        <w:ind w:left="0"/>
        <w:jc w:val="both"/>
      </w:pPr>
      <w:r>
        <w:rPr>
          <w:rFonts w:ascii="Times New Roman"/>
          <w:b w:val="false"/>
          <w:i w:val="false"/>
          <w:color w:val="000000"/>
          <w:sz w:val="28"/>
        </w:rPr>
        <w:t>
      9. Объекты, являющиеся источниками воздействия на среду обитания и здоровье человека, отделяются СЗЗ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организаций, территорий садоводческих товариществ и коттеджной застройки, коллективных или индивидуальных дачных и садово-огородных участков.</w:t>
      </w:r>
    </w:p>
    <w:bookmarkEnd w:id="27"/>
    <w:bookmarkStart w:name="z30" w:id="28"/>
    <w:p>
      <w:pPr>
        <w:spacing w:after="0"/>
        <w:ind w:left="0"/>
        <w:jc w:val="both"/>
      </w:pPr>
      <w:r>
        <w:rPr>
          <w:rFonts w:ascii="Times New Roman"/>
          <w:b w:val="false"/>
          <w:i w:val="false"/>
          <w:color w:val="000000"/>
          <w:sz w:val="28"/>
        </w:rPr>
        <w:t>
      При размещении вновь создаваемых производств в безлюдной местности нормативная (расчетная) граница СЗЗ определяет ограничения (запрещение) на размещение вышеперечисленных объектов.</w:t>
      </w:r>
    </w:p>
    <w:bookmarkEnd w:id="28"/>
    <w:bookmarkStart w:name="z31" w:id="29"/>
    <w:p>
      <w:pPr>
        <w:spacing w:after="0"/>
        <w:ind w:left="0"/>
        <w:jc w:val="both"/>
      </w:pPr>
      <w:r>
        <w:rPr>
          <w:rFonts w:ascii="Times New Roman"/>
          <w:b w:val="false"/>
          <w:i w:val="false"/>
          <w:color w:val="000000"/>
          <w:sz w:val="28"/>
        </w:rPr>
        <w:t>
      10. Для автомагистралей, линий железнодорожного транспорта, наземных участков метрополитена, а также вдоль стандартных маршрутов полета в зоне взлета и посадки воздушных судов, устанавливается расстояние от источника физического воздействия, уменьшающее эти воздействия до значений гигиенических нормативов (далее - санитарные разрывы). Санитарный разрыв имеет режим СЗЗ, но не требует разработки проекта его организации. Величина санитарного разрыва устанавливается в каждом конкретном случае на основании расчетов воздействия физических факторов (шума, вибрации, неионизирующие излучения) с последующим проведением натурных измерений.</w:t>
      </w:r>
    </w:p>
    <w:bookmarkEnd w:id="29"/>
    <w:bookmarkStart w:name="z32" w:id="30"/>
    <w:p>
      <w:pPr>
        <w:spacing w:after="0"/>
        <w:ind w:left="0"/>
        <w:jc w:val="both"/>
      </w:pPr>
      <w:r>
        <w:rPr>
          <w:rFonts w:ascii="Times New Roman"/>
          <w:b w:val="false"/>
          <w:i w:val="false"/>
          <w:color w:val="000000"/>
          <w:sz w:val="28"/>
        </w:rPr>
        <w:t xml:space="preserve">
      11. Для стоянок легковых автомобилей, канализационных очистных сооружений, магистральных трубопроводов углеводородного сырья, компрессорных и нефтеперекачивающих станций создаются санитарные разрывы. Минимальные размеры санитарных разрывов приведены в приложениях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настоящим санитарным правилам.</w:t>
      </w:r>
    </w:p>
    <w:bookmarkEnd w:id="30"/>
    <w:bookmarkStart w:name="z33" w:id="31"/>
    <w:p>
      <w:pPr>
        <w:spacing w:after="0"/>
        <w:ind w:left="0"/>
        <w:jc w:val="both"/>
      </w:pPr>
      <w:r>
        <w:rPr>
          <w:rFonts w:ascii="Times New Roman"/>
          <w:b w:val="false"/>
          <w:i w:val="false"/>
          <w:color w:val="000000"/>
          <w:sz w:val="28"/>
        </w:rPr>
        <w:t xml:space="preserve">
      12. Минимальные санитарные разрывы от убойных пунктов и убойных площадок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31"/>
    <w:bookmarkStart w:name="z34" w:id="32"/>
    <w:p>
      <w:pPr>
        <w:spacing w:after="0"/>
        <w:ind w:left="0"/>
        <w:jc w:val="both"/>
      </w:pPr>
      <w:r>
        <w:rPr>
          <w:rFonts w:ascii="Times New Roman"/>
          <w:b w:val="false"/>
          <w:i w:val="false"/>
          <w:color w:val="000000"/>
          <w:sz w:val="28"/>
        </w:rPr>
        <w:t>
      13. Размер санитарного разрыва от населенного пункта до сельскохозяйственных полей, обрабатываемых пестицидами (ядохимикатами) авиационным способом, должен составлять не менее 2000 метров (далее - м).</w:t>
      </w:r>
    </w:p>
    <w:bookmarkEnd w:id="32"/>
    <w:bookmarkStart w:name="z35" w:id="33"/>
    <w:p>
      <w:pPr>
        <w:spacing w:after="0"/>
        <w:ind w:left="0"/>
        <w:jc w:val="both"/>
      </w:pPr>
      <w:r>
        <w:rPr>
          <w:rFonts w:ascii="Times New Roman"/>
          <w:b w:val="false"/>
          <w:i w:val="false"/>
          <w:color w:val="000000"/>
          <w:sz w:val="28"/>
        </w:rPr>
        <w:t>
      14. Размер СЗЗ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неионизирующие излучения), а также на основании результатов натурных исследований и измерений, оценки риска для здоровья населения.</w:t>
      </w:r>
    </w:p>
    <w:bookmarkEnd w:id="33"/>
    <w:bookmarkStart w:name="z36" w:id="34"/>
    <w:p>
      <w:pPr>
        <w:spacing w:after="0"/>
        <w:ind w:left="0"/>
        <w:jc w:val="both"/>
      </w:pPr>
      <w:r>
        <w:rPr>
          <w:rFonts w:ascii="Times New Roman"/>
          <w:b w:val="false"/>
          <w:i w:val="false"/>
          <w:color w:val="000000"/>
          <w:sz w:val="28"/>
        </w:rPr>
        <w:t>
      15. Размер СЗЗ для предприятий I и II класса опасности изменяется Главным государственным санитарным врачом Республики Казахстан в соответствии с пунктом 35 настоящих санитарных правил.</w:t>
      </w:r>
    </w:p>
    <w:bookmarkEnd w:id="34"/>
    <w:bookmarkStart w:name="z37" w:id="35"/>
    <w:p>
      <w:pPr>
        <w:spacing w:after="0"/>
        <w:ind w:left="0"/>
        <w:jc w:val="both"/>
      </w:pPr>
      <w:r>
        <w:rPr>
          <w:rFonts w:ascii="Times New Roman"/>
          <w:b w:val="false"/>
          <w:i w:val="false"/>
          <w:color w:val="000000"/>
          <w:sz w:val="28"/>
        </w:rPr>
        <w:t>
      16. Размер СЗЗ для предприятий III, IV, V классов опасности изменяется Главным государственным санитарным врачом области, городов Астана и Алматы в соответствии с пунктом 36 настоящих санитарных правил.</w:t>
      </w:r>
    </w:p>
    <w:bookmarkEnd w:id="35"/>
    <w:bookmarkStart w:name="z38" w:id="36"/>
    <w:p>
      <w:pPr>
        <w:spacing w:after="0"/>
        <w:ind w:left="0"/>
        <w:jc w:val="both"/>
      </w:pPr>
      <w:r>
        <w:rPr>
          <w:rFonts w:ascii="Times New Roman"/>
          <w:b w:val="false"/>
          <w:i w:val="false"/>
          <w:color w:val="000000"/>
          <w:sz w:val="28"/>
        </w:rPr>
        <w:t xml:space="preserve">
      17. Лабораторные исследования атмосферного воздуха и измерения физических воздействий на атмосферный воздух на территории СЗЗ и на ее границе осуществляются производственными или независимыми лабораториями, аккредитованными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 уполномоченным органом в области окружающей среды и организациями санитарно-эпидемиологической службы.</w:t>
      </w:r>
    </w:p>
    <w:bookmarkEnd w:id="36"/>
    <w:bookmarkStart w:name="z39" w:id="37"/>
    <w:p>
      <w:pPr>
        <w:spacing w:after="0"/>
        <w:ind w:left="0"/>
        <w:jc w:val="left"/>
      </w:pPr>
      <w:r>
        <w:rPr>
          <w:rFonts w:ascii="Times New Roman"/>
          <w:b/>
          <w:i w:val="false"/>
          <w:color w:val="000000"/>
        </w:rPr>
        <w:t xml:space="preserve"> 3. Проектирование санитарно-защитных зон</w:t>
      </w:r>
    </w:p>
    <w:bookmarkEnd w:id="37"/>
    <w:bookmarkStart w:name="z40" w:id="38"/>
    <w:p>
      <w:pPr>
        <w:spacing w:after="0"/>
        <w:ind w:left="0"/>
        <w:jc w:val="both"/>
      </w:pPr>
      <w:r>
        <w:rPr>
          <w:rFonts w:ascii="Times New Roman"/>
          <w:b w:val="false"/>
          <w:i w:val="false"/>
          <w:color w:val="000000"/>
          <w:sz w:val="28"/>
        </w:rPr>
        <w:t>
      18. Проектирование СЗЗ осуществляется на этапе разработки проекта строительства и реконструкции, эксплуатации отдельного и/или группы объектов.</w:t>
      </w:r>
    </w:p>
    <w:bookmarkEnd w:id="38"/>
    <w:bookmarkStart w:name="z41" w:id="39"/>
    <w:p>
      <w:pPr>
        <w:spacing w:after="0"/>
        <w:ind w:left="0"/>
        <w:jc w:val="both"/>
      </w:pPr>
      <w:r>
        <w:rPr>
          <w:rFonts w:ascii="Times New Roman"/>
          <w:b w:val="false"/>
          <w:i w:val="false"/>
          <w:color w:val="000000"/>
          <w:sz w:val="28"/>
        </w:rPr>
        <w:t>
      Размеры и границы СЗЗ определяются в проекте СЗЗ с учетом розы ветров.</w:t>
      </w:r>
    </w:p>
    <w:bookmarkEnd w:id="39"/>
    <w:bookmarkStart w:name="z42" w:id="40"/>
    <w:p>
      <w:pPr>
        <w:spacing w:after="0"/>
        <w:ind w:left="0"/>
        <w:jc w:val="both"/>
      </w:pPr>
      <w:r>
        <w:rPr>
          <w:rFonts w:ascii="Times New Roman"/>
          <w:b w:val="false"/>
          <w:i w:val="false"/>
          <w:color w:val="000000"/>
          <w:sz w:val="28"/>
        </w:rPr>
        <w:t>
      Обоснование размеров санитарно-защитной зоны осуществляется в соответствии с требованиям, изложенными в настоящих правилах.</w:t>
      </w:r>
    </w:p>
    <w:bookmarkEnd w:id="40"/>
    <w:bookmarkStart w:name="z43" w:id="41"/>
    <w:p>
      <w:pPr>
        <w:spacing w:after="0"/>
        <w:ind w:left="0"/>
        <w:jc w:val="both"/>
      </w:pPr>
      <w:r>
        <w:rPr>
          <w:rFonts w:ascii="Times New Roman"/>
          <w:b w:val="false"/>
          <w:i w:val="false"/>
          <w:color w:val="000000"/>
          <w:sz w:val="28"/>
        </w:rPr>
        <w:t>
      19. В проекте СЗЗ на строительство новых, реконструкцию или техническое перевооружение действующих объектов предусматриваются мероприятия и средства на организацию и благоустройство СЗЗ, включая отселение жителей, в случае невозможности уменьшить воздействие загрязнения на атмосферный воздух до значений, установленных гигиеническими нормативами.</w:t>
      </w:r>
    </w:p>
    <w:bookmarkEnd w:id="41"/>
    <w:bookmarkStart w:name="z44" w:id="42"/>
    <w:p>
      <w:pPr>
        <w:spacing w:after="0"/>
        <w:ind w:left="0"/>
        <w:jc w:val="both"/>
      </w:pPr>
      <w:r>
        <w:rPr>
          <w:rFonts w:ascii="Times New Roman"/>
          <w:b w:val="false"/>
          <w:i w:val="false"/>
          <w:color w:val="000000"/>
          <w:sz w:val="28"/>
        </w:rPr>
        <w:t>
      20. Границы СЗЗ устанавливаются от крайних источников химического, биологического и/или физического воздействия, принадлежащего производственному объекту для ведения хозяйственной деятельности и оформленному в установленном порядке.</w:t>
      </w:r>
    </w:p>
    <w:bookmarkEnd w:id="42"/>
    <w:bookmarkStart w:name="z45" w:id="43"/>
    <w:p>
      <w:pPr>
        <w:spacing w:after="0"/>
        <w:ind w:left="0"/>
        <w:jc w:val="both"/>
      </w:pPr>
      <w:r>
        <w:rPr>
          <w:rFonts w:ascii="Times New Roman"/>
          <w:b w:val="false"/>
          <w:i w:val="false"/>
          <w:color w:val="000000"/>
          <w:sz w:val="28"/>
        </w:rPr>
        <w:t>
      21. На территории с превышением показателей фона выше гигиенических нормативов не допускается размещение объектов, являющихся источниками загрязнения среды обитания и воздействия на здоровье человека.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ПДК при химическом и биологическом воздействии и предельно допустимого уровня ПДУ при воздействии физических факторов с учетом фона.</w:t>
      </w:r>
    </w:p>
    <w:bookmarkEnd w:id="43"/>
    <w:bookmarkStart w:name="z46" w:id="44"/>
    <w:p>
      <w:pPr>
        <w:spacing w:after="0"/>
        <w:ind w:left="0"/>
        <w:jc w:val="both"/>
      </w:pPr>
      <w:r>
        <w:rPr>
          <w:rFonts w:ascii="Times New Roman"/>
          <w:b w:val="false"/>
          <w:i w:val="false"/>
          <w:color w:val="000000"/>
          <w:sz w:val="28"/>
        </w:rPr>
        <w:t>
      22. В случае несовпадения размера расчетной СЗЗ и полученной на основании оценки риска (для предприятий I-II класса опасности), натурных исследований и измерений химического, биологического и физического воздействия на атмосферный воздух, решение по размеру СЗЗ принимается по варианту, обеспечивающему наибольшую безопасность для здоровья населения.</w:t>
      </w:r>
    </w:p>
    <w:bookmarkEnd w:id="44"/>
    <w:bookmarkStart w:name="z47" w:id="45"/>
    <w:p>
      <w:pPr>
        <w:spacing w:after="0"/>
        <w:ind w:left="0"/>
        <w:jc w:val="both"/>
      </w:pPr>
      <w:r>
        <w:rPr>
          <w:rFonts w:ascii="Times New Roman"/>
          <w:b w:val="false"/>
          <w:i w:val="false"/>
          <w:color w:val="000000"/>
          <w:sz w:val="28"/>
        </w:rPr>
        <w:t>
      23. Для объектов, являющихся источниками воздействия на среду обитания и здоровье человека устанавливаются следующие размеры СЗЗ в зависимости от классов опасности предприятия:</w:t>
      </w:r>
    </w:p>
    <w:bookmarkEnd w:id="45"/>
    <w:bookmarkStart w:name="z48" w:id="46"/>
    <w:p>
      <w:pPr>
        <w:spacing w:after="0"/>
        <w:ind w:left="0"/>
        <w:jc w:val="both"/>
      </w:pPr>
      <w:r>
        <w:rPr>
          <w:rFonts w:ascii="Times New Roman"/>
          <w:b w:val="false"/>
          <w:i w:val="false"/>
          <w:color w:val="000000"/>
          <w:sz w:val="28"/>
        </w:rPr>
        <w:t>
      1) объекты I класса опасности с СЗЗ 1000 м и более;</w:t>
      </w:r>
    </w:p>
    <w:bookmarkEnd w:id="46"/>
    <w:bookmarkStart w:name="z49" w:id="47"/>
    <w:p>
      <w:pPr>
        <w:spacing w:after="0"/>
        <w:ind w:left="0"/>
        <w:jc w:val="both"/>
      </w:pPr>
      <w:r>
        <w:rPr>
          <w:rFonts w:ascii="Times New Roman"/>
          <w:b w:val="false"/>
          <w:i w:val="false"/>
          <w:color w:val="000000"/>
          <w:sz w:val="28"/>
        </w:rPr>
        <w:t>
      2) объекты II класса опасности с СЗЗ от 500 м до 999 м;</w:t>
      </w:r>
    </w:p>
    <w:bookmarkEnd w:id="47"/>
    <w:bookmarkStart w:name="z50" w:id="48"/>
    <w:p>
      <w:pPr>
        <w:spacing w:after="0"/>
        <w:ind w:left="0"/>
        <w:jc w:val="both"/>
      </w:pPr>
      <w:r>
        <w:rPr>
          <w:rFonts w:ascii="Times New Roman"/>
          <w:b w:val="false"/>
          <w:i w:val="false"/>
          <w:color w:val="000000"/>
          <w:sz w:val="28"/>
        </w:rPr>
        <w:t>
      3) объекты III класса опасности с СЗЗ от 300 м до 499 м;</w:t>
      </w:r>
    </w:p>
    <w:bookmarkEnd w:id="48"/>
    <w:bookmarkStart w:name="z51" w:id="49"/>
    <w:p>
      <w:pPr>
        <w:spacing w:after="0"/>
        <w:ind w:left="0"/>
        <w:jc w:val="both"/>
      </w:pPr>
      <w:r>
        <w:rPr>
          <w:rFonts w:ascii="Times New Roman"/>
          <w:b w:val="false"/>
          <w:i w:val="false"/>
          <w:color w:val="000000"/>
          <w:sz w:val="28"/>
        </w:rPr>
        <w:t>
      4) объекты IV класса опасности с СЗЗ от 100 м до 299 м;</w:t>
      </w:r>
    </w:p>
    <w:bookmarkEnd w:id="49"/>
    <w:bookmarkStart w:name="z52" w:id="50"/>
    <w:p>
      <w:pPr>
        <w:spacing w:after="0"/>
        <w:ind w:left="0"/>
        <w:jc w:val="both"/>
      </w:pPr>
      <w:r>
        <w:rPr>
          <w:rFonts w:ascii="Times New Roman"/>
          <w:b w:val="false"/>
          <w:i w:val="false"/>
          <w:color w:val="000000"/>
          <w:sz w:val="28"/>
        </w:rPr>
        <w:t>
      5) объекты V класса опасности с СЗЗ от 50 м до 99 м.</w:t>
      </w:r>
    </w:p>
    <w:bookmarkEnd w:id="50"/>
    <w:bookmarkStart w:name="z53" w:id="51"/>
    <w:p>
      <w:pPr>
        <w:spacing w:after="0"/>
        <w:ind w:left="0"/>
        <w:jc w:val="both"/>
      </w:pPr>
      <w:r>
        <w:rPr>
          <w:rFonts w:ascii="Times New Roman"/>
          <w:b w:val="false"/>
          <w:i w:val="false"/>
          <w:color w:val="000000"/>
          <w:sz w:val="28"/>
        </w:rPr>
        <w:t>
      24. Временное сокращение объема производства не является основанием к пересмотру принятого размера СЗЗ для максимальной проектной или фактически достигнутой мощности объекта.</w:t>
      </w:r>
    </w:p>
    <w:bookmarkEnd w:id="51"/>
    <w:bookmarkStart w:name="z54" w:id="52"/>
    <w:p>
      <w:pPr>
        <w:spacing w:after="0"/>
        <w:ind w:left="0"/>
        <w:jc w:val="both"/>
      </w:pPr>
      <w:r>
        <w:rPr>
          <w:rFonts w:ascii="Times New Roman"/>
          <w:b w:val="false"/>
          <w:i w:val="false"/>
          <w:color w:val="000000"/>
          <w:sz w:val="28"/>
        </w:rPr>
        <w:t>
      25. Граница СЗЗ на графических материалах (генеральный план города, схема территориального планирования, топографическая карта, ситуационная схема) за пределами промышленной площадки обозначается специальными информационными знаками.</w:t>
      </w:r>
    </w:p>
    <w:bookmarkEnd w:id="52"/>
    <w:bookmarkStart w:name="z55" w:id="53"/>
    <w:p>
      <w:pPr>
        <w:spacing w:after="0"/>
        <w:ind w:left="0"/>
        <w:jc w:val="both"/>
      </w:pPr>
      <w:r>
        <w:rPr>
          <w:rFonts w:ascii="Times New Roman"/>
          <w:b w:val="false"/>
          <w:i w:val="false"/>
          <w:color w:val="000000"/>
          <w:sz w:val="28"/>
        </w:rPr>
        <w:t>
      26. При обосновании размера СЗЗ устанавливаются:</w:t>
      </w:r>
    </w:p>
    <w:bookmarkEnd w:id="53"/>
    <w:bookmarkStart w:name="z56" w:id="54"/>
    <w:p>
      <w:pPr>
        <w:spacing w:after="0"/>
        <w:ind w:left="0"/>
        <w:jc w:val="both"/>
      </w:pPr>
      <w:r>
        <w:rPr>
          <w:rFonts w:ascii="Times New Roman"/>
          <w:b w:val="false"/>
          <w:i w:val="false"/>
          <w:color w:val="000000"/>
          <w:sz w:val="28"/>
        </w:rPr>
        <w:t>
      1) размер и границы СЗЗ на полную проектную мощность объекта;</w:t>
      </w:r>
    </w:p>
    <w:bookmarkEnd w:id="54"/>
    <w:bookmarkStart w:name="z57" w:id="55"/>
    <w:p>
      <w:pPr>
        <w:spacing w:after="0"/>
        <w:ind w:left="0"/>
        <w:jc w:val="both"/>
      </w:pPr>
      <w:r>
        <w:rPr>
          <w:rFonts w:ascii="Times New Roman"/>
          <w:b w:val="false"/>
          <w:i w:val="false"/>
          <w:color w:val="000000"/>
          <w:sz w:val="28"/>
        </w:rPr>
        <w:t>
      2) мероприятия по защите населения от воздействия выбросов вредных химических примесей в атмосферный воздух и физического воздействия;</w:t>
      </w:r>
    </w:p>
    <w:bookmarkEnd w:id="55"/>
    <w:bookmarkStart w:name="z58" w:id="56"/>
    <w:p>
      <w:pPr>
        <w:spacing w:after="0"/>
        <w:ind w:left="0"/>
        <w:jc w:val="both"/>
      </w:pPr>
      <w:r>
        <w:rPr>
          <w:rFonts w:ascii="Times New Roman"/>
          <w:b w:val="false"/>
          <w:i w:val="false"/>
          <w:color w:val="000000"/>
          <w:sz w:val="28"/>
        </w:rPr>
        <w:t>
      3) функциональное зонирование территории СЗЗ и режим использования различных зон.</w:t>
      </w:r>
    </w:p>
    <w:bookmarkEnd w:id="56"/>
    <w:bookmarkStart w:name="z59" w:id="57"/>
    <w:p>
      <w:pPr>
        <w:spacing w:after="0"/>
        <w:ind w:left="0"/>
        <w:jc w:val="both"/>
      </w:pPr>
      <w:r>
        <w:rPr>
          <w:rFonts w:ascii="Times New Roman"/>
          <w:b w:val="false"/>
          <w:i w:val="false"/>
          <w:color w:val="000000"/>
          <w:sz w:val="28"/>
        </w:rPr>
        <w:t>
      27. Проектная документация представляется в объеме, позволяющем дать оценку соответствия проектных решений санитарным правилам и гигиеническим нормативам.</w:t>
      </w:r>
    </w:p>
    <w:bookmarkEnd w:id="57"/>
    <w:bookmarkStart w:name="z60" w:id="58"/>
    <w:p>
      <w:pPr>
        <w:spacing w:after="0"/>
        <w:ind w:left="0"/>
        <w:jc w:val="both"/>
      </w:pPr>
      <w:r>
        <w:rPr>
          <w:rFonts w:ascii="Times New Roman"/>
          <w:b w:val="false"/>
          <w:i w:val="false"/>
          <w:color w:val="000000"/>
          <w:sz w:val="28"/>
        </w:rPr>
        <w:t>
      28. Размеры СЗЗ для проектируемых, реконструируемых и действующих объектов устанавливаются на основании расчетов рассеивания загрязнения атмосферного воздуха и физических воздействий на атмосферный воздух (шум, вибрация, неионизирующие излучения) и оценки риска воздействия на окружающую среду и здоровье человека утвержденным методикам, с оценкой риска здоровью для объектов I и II классов опасности (расчетная СЗЗ).</w:t>
      </w:r>
    </w:p>
    <w:bookmarkEnd w:id="58"/>
    <w:bookmarkStart w:name="z61" w:id="59"/>
    <w:p>
      <w:pPr>
        <w:spacing w:after="0"/>
        <w:ind w:left="0"/>
        <w:jc w:val="both"/>
      </w:pPr>
      <w:r>
        <w:rPr>
          <w:rFonts w:ascii="Times New Roman"/>
          <w:b w:val="false"/>
          <w:i w:val="false"/>
          <w:color w:val="000000"/>
          <w:sz w:val="28"/>
        </w:rPr>
        <w:t>
      29. Размер СЗЗ для групп объектов устанавливается с учетом суммарных выбросов и физического воздействия источников объектов, входящих в промышленную зону, промышленный узел (комплекс) и оценки риска воздействия на окружающую среду и здоровье человека. Для них устанавливается единая расчетная СЗЗ, и после подтверждения расчетных параметров данными натурных исследований, оценки риска для здоровья населения окончательно устанавливается размер СЗЗ. Оценка риска для здоровья населения проводится для групп объектов, в состав которых входят объекты I и II классов опасности.</w:t>
      </w:r>
    </w:p>
    <w:bookmarkEnd w:id="59"/>
    <w:bookmarkStart w:name="z62" w:id="60"/>
    <w:p>
      <w:pPr>
        <w:spacing w:after="0"/>
        <w:ind w:left="0"/>
        <w:jc w:val="both"/>
      </w:pPr>
      <w:r>
        <w:rPr>
          <w:rFonts w:ascii="Times New Roman"/>
          <w:b w:val="false"/>
          <w:i w:val="false"/>
          <w:color w:val="000000"/>
          <w:sz w:val="28"/>
        </w:rPr>
        <w:t>
      30. Реконструкция, техническое перевооружение объектов проводится при наличии проекта с расчетами ожидаемого загрязнения атмосферного воздуха, физического воздействия на атмосферный воздух, выполненных в составе проекта СЗЗ с расчетными границами. После окончания реконструкции и ввода объекта в эксплуатацию расчетные параметры подтверждаются результатами натурных исследований атмосферного воздуха и измерений физических факторов воздействия на атмосферный воздух.</w:t>
      </w:r>
    </w:p>
    <w:bookmarkEnd w:id="60"/>
    <w:bookmarkStart w:name="z63" w:id="61"/>
    <w:p>
      <w:pPr>
        <w:spacing w:after="0"/>
        <w:ind w:left="0"/>
        <w:jc w:val="both"/>
      </w:pPr>
      <w:r>
        <w:rPr>
          <w:rFonts w:ascii="Times New Roman"/>
          <w:b w:val="false"/>
          <w:i w:val="false"/>
          <w:color w:val="000000"/>
          <w:sz w:val="28"/>
        </w:rPr>
        <w:t>
      31.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bookmarkEnd w:id="61"/>
    <w:bookmarkStart w:name="z64" w:id="62"/>
    <w:p>
      <w:pPr>
        <w:spacing w:after="0"/>
        <w:ind w:left="0"/>
        <w:jc w:val="both"/>
      </w:pPr>
      <w:r>
        <w:rPr>
          <w:rFonts w:ascii="Times New Roman"/>
          <w:b w:val="false"/>
          <w:i w:val="false"/>
          <w:color w:val="000000"/>
          <w:sz w:val="28"/>
        </w:rPr>
        <w:t>
      32. Разрабатываемые в проектах строительства и реконструкции технологические и технические решения обосновываются результатами опытно-промышленных испытаний, при проектировании производств на основе новых технологий - данными опытно-экспериментальных производств, материалами зарубежного опыта по созданию подобного производства.</w:t>
      </w:r>
    </w:p>
    <w:bookmarkEnd w:id="62"/>
    <w:bookmarkStart w:name="z65" w:id="63"/>
    <w:p>
      <w:pPr>
        <w:spacing w:after="0"/>
        <w:ind w:left="0"/>
        <w:jc w:val="left"/>
      </w:pPr>
      <w:r>
        <w:rPr>
          <w:rFonts w:ascii="Times New Roman"/>
          <w:b/>
          <w:i w:val="false"/>
          <w:color w:val="000000"/>
        </w:rPr>
        <w:t xml:space="preserve"> 4. Установление размеров санитарно-защитных зон</w:t>
      </w:r>
    </w:p>
    <w:bookmarkEnd w:id="63"/>
    <w:bookmarkStart w:name="z66" w:id="64"/>
    <w:p>
      <w:pPr>
        <w:spacing w:after="0"/>
        <w:ind w:left="0"/>
        <w:jc w:val="both"/>
      </w:pPr>
      <w:r>
        <w:rPr>
          <w:rFonts w:ascii="Times New Roman"/>
          <w:b w:val="false"/>
          <w:i w:val="false"/>
          <w:color w:val="000000"/>
          <w:sz w:val="28"/>
        </w:rPr>
        <w:t>
      33. Установление размеров СЗЗ для объектов проводится при наличии проектов обоснования СЗЗ с расчетами загрязнения атмосферного воздуха и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bookmarkEnd w:id="64"/>
    <w:bookmarkStart w:name="z67" w:id="65"/>
    <w:p>
      <w:pPr>
        <w:spacing w:after="0"/>
        <w:ind w:left="0"/>
        <w:jc w:val="both"/>
      </w:pPr>
      <w:r>
        <w:rPr>
          <w:rFonts w:ascii="Times New Roman"/>
          <w:b w:val="false"/>
          <w:i w:val="false"/>
          <w:color w:val="000000"/>
          <w:sz w:val="28"/>
        </w:rPr>
        <w:t>
      34. Изменение размера (уменьшение, увеличение) СЗЗ действующих, реконструируемых объектов сопровождается разработкой проекта, обосновывающего необходимые изменения.</w:t>
      </w:r>
    </w:p>
    <w:bookmarkEnd w:id="65"/>
    <w:bookmarkStart w:name="z68" w:id="66"/>
    <w:p>
      <w:pPr>
        <w:spacing w:after="0"/>
        <w:ind w:left="0"/>
        <w:jc w:val="both"/>
      </w:pPr>
      <w:r>
        <w:rPr>
          <w:rFonts w:ascii="Times New Roman"/>
          <w:b w:val="false"/>
          <w:i w:val="false"/>
          <w:color w:val="000000"/>
          <w:sz w:val="28"/>
        </w:rPr>
        <w:t>
      По проекту расчетной СЗЗ для объектов I и II класса опасности выдается санитарно-эпидемиологическое заключение Главного государственного санитарного врача Республики Казахстан.</w:t>
      </w:r>
    </w:p>
    <w:bookmarkEnd w:id="66"/>
    <w:bookmarkStart w:name="z69" w:id="67"/>
    <w:p>
      <w:pPr>
        <w:spacing w:after="0"/>
        <w:ind w:left="0"/>
        <w:jc w:val="both"/>
      </w:pPr>
      <w:r>
        <w:rPr>
          <w:rFonts w:ascii="Times New Roman"/>
          <w:b w:val="false"/>
          <w:i w:val="false"/>
          <w:color w:val="000000"/>
          <w:sz w:val="28"/>
        </w:rPr>
        <w:t>
      Для предприятий III, IV и V классов опасности по проекту расчетной СЗЗ выдается санитарно-эпидемиологическое заключение Главного государственного санитарного врача области, городов Астана и Алматы.</w:t>
      </w:r>
    </w:p>
    <w:bookmarkEnd w:id="67"/>
    <w:bookmarkStart w:name="z70" w:id="68"/>
    <w:p>
      <w:pPr>
        <w:spacing w:after="0"/>
        <w:ind w:left="0"/>
        <w:jc w:val="both"/>
      </w:pPr>
      <w:r>
        <w:rPr>
          <w:rFonts w:ascii="Times New Roman"/>
          <w:b w:val="false"/>
          <w:i w:val="false"/>
          <w:color w:val="000000"/>
          <w:sz w:val="28"/>
        </w:rPr>
        <w:t>
      35. Изменение размеров установленных СЗЗ для объектов I и II класса опасности осуществляется приказом Главного государственного санитарного врача Республики Казахстан на основании:</w:t>
      </w:r>
    </w:p>
    <w:bookmarkEnd w:id="68"/>
    <w:bookmarkStart w:name="z71" w:id="69"/>
    <w:p>
      <w:pPr>
        <w:spacing w:after="0"/>
        <w:ind w:left="0"/>
        <w:jc w:val="both"/>
      </w:pPr>
      <w:r>
        <w:rPr>
          <w:rFonts w:ascii="Times New Roman"/>
          <w:b w:val="false"/>
          <w:i w:val="false"/>
          <w:color w:val="000000"/>
          <w:sz w:val="28"/>
        </w:rPr>
        <w:t>
      1) предварительного заключения Главного государственного санитарного врача области, городов Астана и Алматы;</w:t>
      </w:r>
    </w:p>
    <w:bookmarkEnd w:id="69"/>
    <w:bookmarkStart w:name="z72" w:id="70"/>
    <w:p>
      <w:pPr>
        <w:spacing w:after="0"/>
        <w:ind w:left="0"/>
        <w:jc w:val="both"/>
      </w:pPr>
      <w:r>
        <w:rPr>
          <w:rFonts w:ascii="Times New Roman"/>
          <w:b w:val="false"/>
          <w:i w:val="false"/>
          <w:color w:val="000000"/>
          <w:sz w:val="28"/>
        </w:rPr>
        <w:t>
      2) действующих санитарных правил и гигиенических нормативов;</w:t>
      </w:r>
    </w:p>
    <w:bookmarkEnd w:id="70"/>
    <w:bookmarkStart w:name="z73" w:id="71"/>
    <w:p>
      <w:pPr>
        <w:spacing w:after="0"/>
        <w:ind w:left="0"/>
        <w:jc w:val="both"/>
      </w:pPr>
      <w:r>
        <w:rPr>
          <w:rFonts w:ascii="Times New Roman"/>
          <w:b w:val="false"/>
          <w:i w:val="false"/>
          <w:color w:val="000000"/>
          <w:sz w:val="28"/>
        </w:rPr>
        <w:t>
      3) результатов экспертизы проекта СЗЗ с расчетами рассеивания загрязнения атмосферного воздуха и физических воздействий на атмосферный воздух (шум, вибрация, неионизирующие излучения), выполненных аккредитованными организациями;</w:t>
      </w:r>
    </w:p>
    <w:bookmarkEnd w:id="71"/>
    <w:bookmarkStart w:name="z74" w:id="72"/>
    <w:p>
      <w:pPr>
        <w:spacing w:after="0"/>
        <w:ind w:left="0"/>
        <w:jc w:val="both"/>
      </w:pPr>
      <w:r>
        <w:rPr>
          <w:rFonts w:ascii="Times New Roman"/>
          <w:b w:val="false"/>
          <w:i w:val="false"/>
          <w:color w:val="000000"/>
          <w:sz w:val="28"/>
        </w:rPr>
        <w:t>
      4) оценки риска здоровью населения;</w:t>
      </w:r>
    </w:p>
    <w:bookmarkEnd w:id="72"/>
    <w:bookmarkStart w:name="z75" w:id="73"/>
    <w:p>
      <w:pPr>
        <w:spacing w:after="0"/>
        <w:ind w:left="0"/>
        <w:jc w:val="both"/>
      </w:pPr>
      <w:r>
        <w:rPr>
          <w:rFonts w:ascii="Times New Roman"/>
          <w:b w:val="false"/>
          <w:i w:val="false"/>
          <w:color w:val="000000"/>
          <w:sz w:val="28"/>
        </w:rPr>
        <w:t>
      5) систематических (годовых) натурных исследований и измерений загрязнения атмосферного воздуха (не менее пятидесяти исследований на каждый ингредиент в отдельной точке), уровней физического воздействия на атмосферный воздух.</w:t>
      </w:r>
    </w:p>
    <w:bookmarkEnd w:id="73"/>
    <w:bookmarkStart w:name="z76" w:id="74"/>
    <w:p>
      <w:pPr>
        <w:spacing w:after="0"/>
        <w:ind w:left="0"/>
        <w:jc w:val="both"/>
      </w:pPr>
      <w:r>
        <w:rPr>
          <w:rFonts w:ascii="Times New Roman"/>
          <w:b w:val="false"/>
          <w:i w:val="false"/>
          <w:color w:val="000000"/>
          <w:sz w:val="28"/>
        </w:rPr>
        <w:t>
      36. Для промышленных объектов и производств III, IV и V классов опасности установленные размеры санитарно-защитных зон изменяются на основании санитарно-эпидемиологического заключения Главного государственного санитарного врача области, городов Астана и Алматы на основании:</w:t>
      </w:r>
    </w:p>
    <w:bookmarkEnd w:id="74"/>
    <w:bookmarkStart w:name="z77" w:id="75"/>
    <w:p>
      <w:pPr>
        <w:spacing w:after="0"/>
        <w:ind w:left="0"/>
        <w:jc w:val="both"/>
      </w:pPr>
      <w:r>
        <w:rPr>
          <w:rFonts w:ascii="Times New Roman"/>
          <w:b w:val="false"/>
          <w:i w:val="false"/>
          <w:color w:val="000000"/>
          <w:sz w:val="28"/>
        </w:rPr>
        <w:t>
      1) действующих санитарных правил и гигиенических нормативов;</w:t>
      </w:r>
    </w:p>
    <w:bookmarkEnd w:id="75"/>
    <w:bookmarkStart w:name="z78" w:id="76"/>
    <w:p>
      <w:pPr>
        <w:spacing w:after="0"/>
        <w:ind w:left="0"/>
        <w:jc w:val="both"/>
      </w:pPr>
      <w:r>
        <w:rPr>
          <w:rFonts w:ascii="Times New Roman"/>
          <w:b w:val="false"/>
          <w:i w:val="false"/>
          <w:color w:val="000000"/>
          <w:sz w:val="28"/>
        </w:rPr>
        <w:t>
      2) результатов экспертизы проекта СЗЗ с расчетами рассеивания загрязнения атмосферного воздуха и физических воздействий на атмосферный воздух (шум, вибрация, неионизирующее излучение), выполненными аккредитованными организациями;</w:t>
      </w:r>
    </w:p>
    <w:bookmarkEnd w:id="76"/>
    <w:bookmarkStart w:name="z79" w:id="77"/>
    <w:p>
      <w:pPr>
        <w:spacing w:after="0"/>
        <w:ind w:left="0"/>
        <w:jc w:val="both"/>
      </w:pPr>
      <w:r>
        <w:rPr>
          <w:rFonts w:ascii="Times New Roman"/>
          <w:b w:val="false"/>
          <w:i w:val="false"/>
          <w:color w:val="000000"/>
          <w:sz w:val="28"/>
        </w:rPr>
        <w:t>
      3) систематических натурных исследований и измерений загрязнения атмосферного воздуха (тридцать исследований на каждый ингредиент в отдельной точке), уровней физического воздействия на атмосферный воздух.</w:t>
      </w:r>
    </w:p>
    <w:bookmarkEnd w:id="77"/>
    <w:bookmarkStart w:name="z80" w:id="78"/>
    <w:p>
      <w:pPr>
        <w:spacing w:after="0"/>
        <w:ind w:left="0"/>
        <w:jc w:val="both"/>
      </w:pPr>
      <w:r>
        <w:rPr>
          <w:rFonts w:ascii="Times New Roman"/>
          <w:b w:val="false"/>
          <w:i w:val="false"/>
          <w:color w:val="000000"/>
          <w:sz w:val="28"/>
        </w:rPr>
        <w:t>
      37. Размер СЗЗ для действующих объектов уменьшается при:</w:t>
      </w:r>
    </w:p>
    <w:bookmarkEnd w:id="78"/>
    <w:bookmarkStart w:name="z81" w:id="79"/>
    <w:p>
      <w:pPr>
        <w:spacing w:after="0"/>
        <w:ind w:left="0"/>
        <w:jc w:val="both"/>
      </w:pPr>
      <w:r>
        <w:rPr>
          <w:rFonts w:ascii="Times New Roman"/>
          <w:b w:val="false"/>
          <w:i w:val="false"/>
          <w:color w:val="000000"/>
          <w:sz w:val="28"/>
        </w:rPr>
        <w:t>
      1)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СЗЗ и за ее пределами по материалам систематических (не менее трех лет) лабораторных наблюдений для предприятий I и II класса опасности (ежегодно не менее пятидесяти исследований на каждый ингредиент в отдельной точке), измерений физических факторов и оценке риска для здоровья человека; для промышленных объектов и производств III, IV, V класса опасности по данным натурных исследований приоритетных показателей за состоянием загрязнения атмосферного воздуха (ежегодно не менее тридцати исследований на каждый ингредиент в отдельной точке) и измерений физических факторов;</w:t>
      </w:r>
    </w:p>
    <w:bookmarkEnd w:id="79"/>
    <w:bookmarkStart w:name="z82" w:id="80"/>
    <w:p>
      <w:pPr>
        <w:spacing w:after="0"/>
        <w:ind w:left="0"/>
        <w:jc w:val="both"/>
      </w:pPr>
      <w:r>
        <w:rPr>
          <w:rFonts w:ascii="Times New Roman"/>
          <w:b w:val="false"/>
          <w:i w:val="false"/>
          <w:color w:val="000000"/>
          <w:sz w:val="28"/>
        </w:rPr>
        <w:t>
      2) уменьшении мощности на дальнейшую деятельность, изменении состава и перепрофилировании объектов;</w:t>
      </w:r>
    </w:p>
    <w:bookmarkEnd w:id="80"/>
    <w:bookmarkStart w:name="z83" w:id="81"/>
    <w:p>
      <w:pPr>
        <w:spacing w:after="0"/>
        <w:ind w:left="0"/>
        <w:jc w:val="both"/>
      </w:pPr>
      <w:r>
        <w:rPr>
          <w:rFonts w:ascii="Times New Roman"/>
          <w:b w:val="false"/>
          <w:i w:val="false"/>
          <w:color w:val="000000"/>
          <w:sz w:val="28"/>
        </w:rPr>
        <w:t>
      3) внедрении передовых технологических решений, эффективных очистных сооружений, направленных на сокращение уровней воздействия на среду обитания.</w:t>
      </w:r>
    </w:p>
    <w:bookmarkEnd w:id="81"/>
    <w:bookmarkStart w:name="z84" w:id="82"/>
    <w:p>
      <w:pPr>
        <w:spacing w:after="0"/>
        <w:ind w:left="0"/>
        <w:jc w:val="both"/>
      </w:pPr>
      <w:r>
        <w:rPr>
          <w:rFonts w:ascii="Times New Roman"/>
          <w:b w:val="false"/>
          <w:i w:val="false"/>
          <w:color w:val="000000"/>
          <w:sz w:val="28"/>
        </w:rPr>
        <w:t>
      38. Размер СЗЗ действующих объектов увеличивается по сравнению с принятым при невозможности обеспечения техническими и технологическими средствами нормативных уровней и/или по результатам натурных исследований и измерений по любому фактору воздействия. Оценка ситуации осуществляется по среднегодовым значениям измеренного параметра за последние три года эксплуатации объекта.</w:t>
      </w:r>
    </w:p>
    <w:bookmarkEnd w:id="82"/>
    <w:bookmarkStart w:name="z85" w:id="83"/>
    <w:p>
      <w:pPr>
        <w:spacing w:after="0"/>
        <w:ind w:left="0"/>
        <w:jc w:val="both"/>
      </w:pPr>
      <w:r>
        <w:rPr>
          <w:rFonts w:ascii="Times New Roman"/>
          <w:b w:val="false"/>
          <w:i w:val="false"/>
          <w:color w:val="000000"/>
          <w:sz w:val="28"/>
        </w:rPr>
        <w:t>
      39. Решение об увеличении размеров СЗЗ принимается Главным государственным врачом Республики Казахстан, Главными государственными санитарными врачами областей, городов Астана и Алматы аналогично процедуре сокращения размеров СЗЗ.</w:t>
      </w:r>
    </w:p>
    <w:bookmarkEnd w:id="83"/>
    <w:bookmarkStart w:name="z86" w:id="84"/>
    <w:p>
      <w:pPr>
        <w:spacing w:after="0"/>
        <w:ind w:left="0"/>
        <w:jc w:val="both"/>
      </w:pPr>
      <w:r>
        <w:rPr>
          <w:rFonts w:ascii="Times New Roman"/>
          <w:b w:val="false"/>
          <w:i w:val="false"/>
          <w:color w:val="000000"/>
          <w:sz w:val="28"/>
        </w:rPr>
        <w:t>
      40. При утверждении проектов по установлению или изменению границ СЗЗ учитываются результаты учета мнения жителей населенных пунктов, прилегающих к границам СЗЗ объектов.</w:t>
      </w:r>
    </w:p>
    <w:bookmarkEnd w:id="84"/>
    <w:bookmarkStart w:name="z87" w:id="85"/>
    <w:p>
      <w:pPr>
        <w:spacing w:after="0"/>
        <w:ind w:left="0"/>
        <w:jc w:val="left"/>
      </w:pPr>
      <w:r>
        <w:rPr>
          <w:rFonts w:ascii="Times New Roman"/>
          <w:b/>
          <w:i w:val="false"/>
          <w:color w:val="000000"/>
        </w:rPr>
        <w:t xml:space="preserve"> 5. Режим территории санитарно-защитной зоны.</w:t>
      </w:r>
    </w:p>
    <w:bookmarkEnd w:id="85"/>
    <w:bookmarkStart w:name="z88" w:id="86"/>
    <w:p>
      <w:pPr>
        <w:spacing w:after="0"/>
        <w:ind w:left="0"/>
        <w:jc w:val="both"/>
      </w:pPr>
      <w:r>
        <w:rPr>
          <w:rFonts w:ascii="Times New Roman"/>
          <w:b w:val="false"/>
          <w:i w:val="false"/>
          <w:color w:val="000000"/>
          <w:sz w:val="28"/>
        </w:rPr>
        <w:t>
      41. В границах СЗЗ не допускается размещать:</w:t>
      </w:r>
    </w:p>
    <w:bookmarkEnd w:id="86"/>
    <w:bookmarkStart w:name="z89" w:id="87"/>
    <w:p>
      <w:pPr>
        <w:spacing w:after="0"/>
        <w:ind w:left="0"/>
        <w:jc w:val="both"/>
      </w:pPr>
      <w:r>
        <w:rPr>
          <w:rFonts w:ascii="Times New Roman"/>
          <w:b w:val="false"/>
          <w:i w:val="false"/>
          <w:color w:val="000000"/>
          <w:sz w:val="28"/>
        </w:rPr>
        <w:t>
      1) жилую застройку, включая отдельные жилые дома;</w:t>
      </w:r>
    </w:p>
    <w:bookmarkEnd w:id="87"/>
    <w:bookmarkStart w:name="z90" w:id="88"/>
    <w:p>
      <w:pPr>
        <w:spacing w:after="0"/>
        <w:ind w:left="0"/>
        <w:jc w:val="both"/>
      </w:pPr>
      <w:r>
        <w:rPr>
          <w:rFonts w:ascii="Times New Roman"/>
          <w:b w:val="false"/>
          <w:i w:val="false"/>
          <w:color w:val="000000"/>
          <w:sz w:val="28"/>
        </w:rPr>
        <w:t>
      2) ландшафтно-рекреационные зоны, зоны отдыха, территории курортов, санаториев и домов отдыха;</w:t>
      </w:r>
    </w:p>
    <w:bookmarkEnd w:id="88"/>
    <w:bookmarkStart w:name="z91" w:id="89"/>
    <w:p>
      <w:pPr>
        <w:spacing w:after="0"/>
        <w:ind w:left="0"/>
        <w:jc w:val="both"/>
      </w:pPr>
      <w:r>
        <w:rPr>
          <w:rFonts w:ascii="Times New Roman"/>
          <w:b w:val="false"/>
          <w:i w:val="false"/>
          <w:color w:val="000000"/>
          <w:sz w:val="28"/>
        </w:rPr>
        <w:t>
      3) территории садоводческих товариществ, коллективных или индивидуальных дачных и садово-огородных участков;</w:t>
      </w:r>
    </w:p>
    <w:bookmarkEnd w:id="89"/>
    <w:bookmarkStart w:name="z92" w:id="90"/>
    <w:p>
      <w:pPr>
        <w:spacing w:after="0"/>
        <w:ind w:left="0"/>
        <w:jc w:val="both"/>
      </w:pPr>
      <w:r>
        <w:rPr>
          <w:rFonts w:ascii="Times New Roman"/>
          <w:b w:val="false"/>
          <w:i w:val="false"/>
          <w:color w:val="000000"/>
          <w:sz w:val="28"/>
        </w:rPr>
        <w:t>
      4) спортивные сооружения, детские площадки, образовательные и детские организации, лечебно-профилактические и оздоровительные организации общего пользования.</w:t>
      </w:r>
    </w:p>
    <w:bookmarkEnd w:id="90"/>
    <w:bookmarkStart w:name="z93" w:id="91"/>
    <w:p>
      <w:pPr>
        <w:spacing w:after="0"/>
        <w:ind w:left="0"/>
        <w:jc w:val="both"/>
      </w:pPr>
      <w:r>
        <w:rPr>
          <w:rFonts w:ascii="Times New Roman"/>
          <w:b w:val="false"/>
          <w:i w:val="false"/>
          <w:color w:val="000000"/>
          <w:sz w:val="28"/>
        </w:rPr>
        <w:t>
      42. В границах СЗЗ и на территории объектов других отраслей промышленности не допускается размещать:</w:t>
      </w:r>
    </w:p>
    <w:bookmarkEnd w:id="91"/>
    <w:bookmarkStart w:name="z94" w:id="92"/>
    <w:p>
      <w:pPr>
        <w:spacing w:after="0"/>
        <w:ind w:left="0"/>
        <w:jc w:val="both"/>
      </w:pPr>
      <w:r>
        <w:rPr>
          <w:rFonts w:ascii="Times New Roman"/>
          <w:b w:val="false"/>
          <w:i w:val="false"/>
          <w:color w:val="000000"/>
          <w:sz w:val="28"/>
        </w:rPr>
        <w:t>
      1) объекты по производству лекарственных веществ, лекарственных средств и/или лекарственных форм, склады сырья и полупродуктов для фармацевтических предприятий;</w:t>
      </w:r>
    </w:p>
    <w:bookmarkEnd w:id="92"/>
    <w:bookmarkStart w:name="z95" w:id="93"/>
    <w:p>
      <w:pPr>
        <w:spacing w:after="0"/>
        <w:ind w:left="0"/>
        <w:jc w:val="both"/>
      </w:pPr>
      <w:r>
        <w:rPr>
          <w:rFonts w:ascii="Times New Roman"/>
          <w:b w:val="false"/>
          <w:i w:val="false"/>
          <w:color w:val="000000"/>
          <w:sz w:val="28"/>
        </w:rPr>
        <w:t>
      2) объекты пищевых отраслей промышленности, оптовые склады продовольственного сырья и пищевых продуктов;</w:t>
      </w:r>
    </w:p>
    <w:bookmarkEnd w:id="93"/>
    <w:bookmarkStart w:name="z96" w:id="94"/>
    <w:p>
      <w:pPr>
        <w:spacing w:after="0"/>
        <w:ind w:left="0"/>
        <w:jc w:val="both"/>
      </w:pPr>
      <w:r>
        <w:rPr>
          <w:rFonts w:ascii="Times New Roman"/>
          <w:b w:val="false"/>
          <w:i w:val="false"/>
          <w:color w:val="000000"/>
          <w:sz w:val="28"/>
        </w:rPr>
        <w:t>
      3) комплексы водопроводных сооружений для подготовки и хранения питьевой воды.</w:t>
      </w:r>
    </w:p>
    <w:bookmarkEnd w:id="94"/>
    <w:bookmarkStart w:name="z97" w:id="95"/>
    <w:p>
      <w:pPr>
        <w:spacing w:after="0"/>
        <w:ind w:left="0"/>
        <w:jc w:val="both"/>
      </w:pPr>
      <w:r>
        <w:rPr>
          <w:rFonts w:ascii="Times New Roman"/>
          <w:b w:val="false"/>
          <w:i w:val="false"/>
          <w:color w:val="000000"/>
          <w:sz w:val="28"/>
        </w:rPr>
        <w:t>
      43. Допускается размещать в границах СЗЗ производственного объекта здания и сооружения для обслуживания работников указанного объекта и для обеспечения деятельности объекта:</w:t>
      </w:r>
    </w:p>
    <w:bookmarkEnd w:id="95"/>
    <w:bookmarkStart w:name="z98" w:id="96"/>
    <w:p>
      <w:pPr>
        <w:spacing w:after="0"/>
        <w:ind w:left="0"/>
        <w:jc w:val="both"/>
      </w:pPr>
      <w:r>
        <w:rPr>
          <w:rFonts w:ascii="Times New Roman"/>
          <w:b w:val="false"/>
          <w:i w:val="false"/>
          <w:color w:val="000000"/>
          <w:sz w:val="28"/>
        </w:rPr>
        <w:t>
      1) нежилые помещения для дежурного аварийного персонала, помещения для пребывания работающих по вахтовому методу (не более двух недель);</w:t>
      </w:r>
    </w:p>
    <w:bookmarkEnd w:id="96"/>
    <w:bookmarkStart w:name="z99" w:id="97"/>
    <w:p>
      <w:pPr>
        <w:spacing w:after="0"/>
        <w:ind w:left="0"/>
        <w:jc w:val="both"/>
      </w:pPr>
      <w:r>
        <w:rPr>
          <w:rFonts w:ascii="Times New Roman"/>
          <w:b w:val="false"/>
          <w:i w:val="false"/>
          <w:color w:val="000000"/>
          <w:sz w:val="28"/>
        </w:rPr>
        <w:t>
      2)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общественные и административные здания, конструкторские бюро, учебные заведения, поликлиники, научно-исследовательские лаборатории, спортивно-оздоровительные сооружения закрытого типа;</w:t>
      </w:r>
    </w:p>
    <w:bookmarkEnd w:id="97"/>
    <w:bookmarkStart w:name="z100" w:id="98"/>
    <w:p>
      <w:pPr>
        <w:spacing w:after="0"/>
        <w:ind w:left="0"/>
        <w:jc w:val="both"/>
      </w:pPr>
      <w:r>
        <w:rPr>
          <w:rFonts w:ascii="Times New Roman"/>
          <w:b w:val="false"/>
          <w:i w:val="false"/>
          <w:color w:val="000000"/>
          <w:sz w:val="28"/>
        </w:rPr>
        <w:t>
      3)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w:t>
      </w:r>
    </w:p>
    <w:bookmarkEnd w:id="98"/>
    <w:bookmarkStart w:name="z101" w:id="99"/>
    <w:p>
      <w:pPr>
        <w:spacing w:after="0"/>
        <w:ind w:left="0"/>
        <w:jc w:val="both"/>
      </w:pPr>
      <w:r>
        <w:rPr>
          <w:rFonts w:ascii="Times New Roman"/>
          <w:b w:val="false"/>
          <w:i w:val="false"/>
          <w:color w:val="000000"/>
          <w:sz w:val="28"/>
        </w:rPr>
        <w:t>
      4) в границах СЗЗ производственного объекта также допускается размещать сельскохозяйственные угодья для выращивания технических культур, неиспользуемых для производства продуктов питания.</w:t>
      </w:r>
    </w:p>
    <w:bookmarkEnd w:id="99"/>
    <w:bookmarkStart w:name="z102" w:id="100"/>
    <w:p>
      <w:pPr>
        <w:spacing w:after="0"/>
        <w:ind w:left="0"/>
        <w:jc w:val="both"/>
      </w:pPr>
      <w:r>
        <w:rPr>
          <w:rFonts w:ascii="Times New Roman"/>
          <w:b w:val="false"/>
          <w:i w:val="false"/>
          <w:color w:val="000000"/>
          <w:sz w:val="28"/>
        </w:rPr>
        <w:t>
      44. В границах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bookmarkEnd w:id="100"/>
    <w:bookmarkStart w:name="z103" w:id="101"/>
    <w:p>
      <w:pPr>
        <w:spacing w:after="0"/>
        <w:ind w:left="0"/>
        <w:jc w:val="both"/>
      </w:pPr>
      <w:r>
        <w:rPr>
          <w:rFonts w:ascii="Times New Roman"/>
          <w:b w:val="false"/>
          <w:i w:val="false"/>
          <w:color w:val="000000"/>
          <w:sz w:val="28"/>
        </w:rPr>
        <w:t>
      45. Автомагистраль, расположенная в границах СЗЗ объекта или прилегающая к СЗЗ не входит в ее размер, а выбросы автомагистрали учитываются в фоновом загрязнении при обосновании размера санитарно-защитной зоны.</w:t>
      </w:r>
    </w:p>
    <w:bookmarkEnd w:id="101"/>
    <w:bookmarkStart w:name="z104" w:id="102"/>
    <w:p>
      <w:pPr>
        <w:spacing w:after="0"/>
        <w:ind w:left="0"/>
        <w:jc w:val="both"/>
      </w:pPr>
      <w:r>
        <w:rPr>
          <w:rFonts w:ascii="Times New Roman"/>
          <w:b w:val="false"/>
          <w:i w:val="false"/>
          <w:color w:val="000000"/>
          <w:sz w:val="28"/>
        </w:rPr>
        <w:t>
      46. СЗЗ или какая-либо ее часть не могут рассматриваться как резервная территория объекта для расширения жилой зоны, размещения коллективных или индивидуальных дачных и садово-огородных участков.</w:t>
      </w:r>
    </w:p>
    <w:bookmarkEnd w:id="102"/>
    <w:bookmarkStart w:name="z105" w:id="103"/>
    <w:p>
      <w:pPr>
        <w:spacing w:after="0"/>
        <w:ind w:left="0"/>
        <w:jc w:val="both"/>
      </w:pPr>
      <w:r>
        <w:rPr>
          <w:rFonts w:ascii="Times New Roman"/>
          <w:b w:val="false"/>
          <w:i w:val="false"/>
          <w:color w:val="000000"/>
          <w:sz w:val="28"/>
        </w:rPr>
        <w:t>
      Часть СЗЗ может рассматриваться как резервная территория объекта для расширения производственной зоны при условии наличия проекта обоснования соблюдения ПДК и/или ПДУ на внешней границе существующей СЗЗ.</w:t>
      </w:r>
    </w:p>
    <w:bookmarkEnd w:id="103"/>
    <w:bookmarkStart w:name="z106" w:id="104"/>
    <w:p>
      <w:pPr>
        <w:spacing w:after="0"/>
        <w:ind w:left="0"/>
        <w:jc w:val="left"/>
      </w:pPr>
      <w:r>
        <w:rPr>
          <w:rFonts w:ascii="Times New Roman"/>
          <w:b/>
          <w:i w:val="false"/>
          <w:color w:val="000000"/>
        </w:rPr>
        <w:t xml:space="preserve"> 6. Учет физических факторов воздействия на население при</w:t>
      </w:r>
      <w:r>
        <w:br/>
      </w:r>
      <w:r>
        <w:rPr>
          <w:rFonts w:ascii="Times New Roman"/>
          <w:b/>
          <w:i w:val="false"/>
          <w:color w:val="000000"/>
        </w:rPr>
        <w:t>установлении санитарно-защитных зон</w:t>
      </w:r>
    </w:p>
    <w:bookmarkEnd w:id="104"/>
    <w:bookmarkStart w:name="z107" w:id="105"/>
    <w:p>
      <w:pPr>
        <w:spacing w:after="0"/>
        <w:ind w:left="0"/>
        <w:jc w:val="both"/>
      </w:pPr>
      <w:r>
        <w:rPr>
          <w:rFonts w:ascii="Times New Roman"/>
          <w:b w:val="false"/>
          <w:i w:val="false"/>
          <w:color w:val="000000"/>
          <w:sz w:val="28"/>
        </w:rPr>
        <w:t>
      47. Размеры СЗЗ для производственных объектов, являющихся источниками физических факторов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вибрации, неионизирующего излучения. Для установления размеров СЗЗ расчетные параметры подтверждаются натурными измерениями факторов физического воздействия на атмосферный воздух в процессе эксплуатации объекта в течение года после выхода на проектную мощность.</w:t>
      </w:r>
    </w:p>
    <w:bookmarkEnd w:id="105"/>
    <w:bookmarkStart w:name="z108" w:id="106"/>
    <w:p>
      <w:pPr>
        <w:spacing w:after="0"/>
        <w:ind w:left="0"/>
        <w:jc w:val="both"/>
      </w:pPr>
      <w:r>
        <w:rPr>
          <w:rFonts w:ascii="Times New Roman"/>
          <w:b w:val="false"/>
          <w:i w:val="false"/>
          <w:color w:val="000000"/>
          <w:sz w:val="28"/>
        </w:rPr>
        <w:t>
      48. Размеры СЗЗ определяются в соответствии с действующими гигиеническими нормативами допустимых уровней шума, вибрации, неионизирующего излучения на внешней границе СЗЗ.</w:t>
      </w:r>
    </w:p>
    <w:bookmarkEnd w:id="106"/>
    <w:bookmarkStart w:name="z109" w:id="107"/>
    <w:p>
      <w:pPr>
        <w:spacing w:after="0"/>
        <w:ind w:left="0"/>
        <w:jc w:val="both"/>
      </w:pPr>
      <w:r>
        <w:rPr>
          <w:rFonts w:ascii="Times New Roman"/>
          <w:b w:val="false"/>
          <w:i w:val="false"/>
          <w:color w:val="000000"/>
          <w:sz w:val="28"/>
        </w:rPr>
        <w:t>
      49. В целях защиты населения от воздействия электрического поля, создаваемого воздушными линиями электропередачи (далее - ВЛЭ) устанавливаются санитарные разрывы вдоль трассы высоковольтной линии, за пределами которых напряженность электрического поля не превышает 1 килоВольт на метр (далее - кВ).</w:t>
      </w:r>
    </w:p>
    <w:bookmarkEnd w:id="107"/>
    <w:bookmarkStart w:name="z110" w:id="108"/>
    <w:p>
      <w:pPr>
        <w:spacing w:after="0"/>
        <w:ind w:left="0"/>
        <w:jc w:val="both"/>
      </w:pPr>
      <w:r>
        <w:rPr>
          <w:rFonts w:ascii="Times New Roman"/>
          <w:b w:val="false"/>
          <w:i w:val="false"/>
          <w:color w:val="000000"/>
          <w:sz w:val="28"/>
        </w:rPr>
        <w:t>
      Для вновь проектируемых ВЛЭ, а также зданий и сооружений допускается принимать границы санитарных разрывов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ВЛЭ:</w:t>
      </w:r>
    </w:p>
    <w:bookmarkEnd w:id="108"/>
    <w:bookmarkStart w:name="z111" w:id="109"/>
    <w:p>
      <w:pPr>
        <w:spacing w:after="0"/>
        <w:ind w:left="0"/>
        <w:jc w:val="both"/>
      </w:pPr>
      <w:r>
        <w:rPr>
          <w:rFonts w:ascii="Times New Roman"/>
          <w:b w:val="false"/>
          <w:i w:val="false"/>
          <w:color w:val="000000"/>
          <w:sz w:val="28"/>
        </w:rPr>
        <w:t>
      20 м - для ВЛЭ напряжением 220 кВ;</w:t>
      </w:r>
    </w:p>
    <w:bookmarkEnd w:id="109"/>
    <w:bookmarkStart w:name="z112" w:id="110"/>
    <w:p>
      <w:pPr>
        <w:spacing w:after="0"/>
        <w:ind w:left="0"/>
        <w:jc w:val="both"/>
      </w:pPr>
      <w:r>
        <w:rPr>
          <w:rFonts w:ascii="Times New Roman"/>
          <w:b w:val="false"/>
          <w:i w:val="false"/>
          <w:color w:val="000000"/>
          <w:sz w:val="28"/>
        </w:rPr>
        <w:t>
      30 м- для ВЛЭ напряжением 500 кВ.</w:t>
      </w:r>
    </w:p>
    <w:bookmarkEnd w:id="110"/>
    <w:bookmarkStart w:name="z113" w:id="111"/>
    <w:p>
      <w:pPr>
        <w:spacing w:after="0"/>
        <w:ind w:left="0"/>
        <w:jc w:val="both"/>
      </w:pPr>
      <w:r>
        <w:rPr>
          <w:rFonts w:ascii="Times New Roman"/>
          <w:b w:val="false"/>
          <w:i w:val="false"/>
          <w:color w:val="000000"/>
          <w:sz w:val="28"/>
        </w:rPr>
        <w:t>
      При вводе объекта в эксплуатацию и в процессе эксплуатации санитарный разрыв корректируется по результатам инструментальных измерений физических факторов.</w:t>
      </w:r>
    </w:p>
    <w:bookmarkEnd w:id="111"/>
    <w:bookmarkStart w:name="z114" w:id="112"/>
    <w:p>
      <w:pPr>
        <w:spacing w:after="0"/>
        <w:ind w:left="0"/>
        <w:jc w:val="both"/>
      </w:pPr>
      <w:r>
        <w:rPr>
          <w:rFonts w:ascii="Times New Roman"/>
          <w:b w:val="false"/>
          <w:i w:val="false"/>
          <w:color w:val="000000"/>
          <w:sz w:val="28"/>
        </w:rPr>
        <w:t xml:space="preserve">
      50. Установление размера СЗЗ в местах размещения передающих радиотехнических объектов проводится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устанавливающих санитарно-эпидемиологические требования по электромагнитным излучениям радиочастотного диапазона.</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 xml:space="preserve">производственных объектов" </w:t>
            </w:r>
          </w:p>
        </w:tc>
      </w:tr>
    </w:tbl>
    <w:bookmarkStart w:name="z116" w:id="113"/>
    <w:p>
      <w:pPr>
        <w:spacing w:after="0"/>
        <w:ind w:left="0"/>
        <w:jc w:val="left"/>
      </w:pPr>
      <w:r>
        <w:rPr>
          <w:rFonts w:ascii="Times New Roman"/>
          <w:b/>
          <w:i w:val="false"/>
          <w:color w:val="000000"/>
        </w:rPr>
        <w:t xml:space="preserve">  Минимальные санитарные разрывы от стоянок для</w:t>
      </w:r>
      <w:r>
        <w:br/>
      </w:r>
      <w:r>
        <w:rPr>
          <w:rFonts w:ascii="Times New Roman"/>
          <w:b/>
          <w:i w:val="false"/>
          <w:color w:val="000000"/>
        </w:rPr>
        <w:t>легковых автомобилей до объектов застройки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478"/>
        <w:gridCol w:w="2124"/>
        <w:gridCol w:w="2514"/>
        <w:gridCol w:w="2901"/>
        <w:gridCol w:w="1674"/>
      </w:tblGrid>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до которых</w:t>
            </w:r>
          </w:p>
          <w:p>
            <w:pPr>
              <w:spacing w:after="20"/>
              <w:ind w:left="20"/>
              <w:jc w:val="both"/>
            </w:pPr>
            <w:r>
              <w:rPr>
                <w:rFonts w:ascii="Times New Roman"/>
                <w:b w:val="false"/>
                <w:i w:val="false"/>
                <w:color w:val="000000"/>
                <w:sz w:val="20"/>
              </w:rPr>
              <w:t>
определяется разрыв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автостоянки и наземные автостоянки закрытого типа</w:t>
            </w:r>
          </w:p>
          <w:p>
            <w:pPr>
              <w:spacing w:after="20"/>
              <w:ind w:left="20"/>
              <w:jc w:val="both"/>
            </w:pPr>
            <w:r>
              <w:rPr>
                <w:rFonts w:ascii="Times New Roman"/>
                <w:b w:val="false"/>
                <w:i w:val="false"/>
                <w:color w:val="000000"/>
                <w:sz w:val="20"/>
              </w:rPr>
              <w:t>
вместимостью, машино-мест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Торцы жилых домов</w:t>
            </w:r>
          </w:p>
          <w:p>
            <w:pPr>
              <w:spacing w:after="20"/>
              <w:ind w:left="20"/>
              <w:jc w:val="both"/>
            </w:pPr>
            <w:r>
              <w:rPr>
                <w:rFonts w:ascii="Times New Roman"/>
                <w:b w:val="false"/>
                <w:i w:val="false"/>
                <w:color w:val="000000"/>
                <w:sz w:val="20"/>
              </w:rPr>
              <w:t>
(без окон)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детских</w:t>
            </w:r>
          </w:p>
          <w:p>
            <w:pPr>
              <w:spacing w:after="20"/>
              <w:ind w:left="20"/>
              <w:jc w:val="both"/>
            </w:pPr>
            <w:r>
              <w:rPr>
                <w:rFonts w:ascii="Times New Roman"/>
                <w:b w:val="false"/>
                <w:i w:val="false"/>
                <w:color w:val="000000"/>
                <w:sz w:val="20"/>
              </w:rPr>
              <w:t>
дошкольных учреждений,</w:t>
            </w:r>
          </w:p>
          <w:p>
            <w:pPr>
              <w:spacing w:after="20"/>
              <w:ind w:left="20"/>
              <w:jc w:val="both"/>
            </w:pPr>
            <w:r>
              <w:rPr>
                <w:rFonts w:ascii="Times New Roman"/>
                <w:b w:val="false"/>
                <w:i w:val="false"/>
                <w:color w:val="000000"/>
                <w:sz w:val="20"/>
              </w:rPr>
              <w:t>
общеобразовательных</w:t>
            </w:r>
          </w:p>
          <w:p>
            <w:pPr>
              <w:spacing w:after="20"/>
              <w:ind w:left="20"/>
              <w:jc w:val="both"/>
            </w:pPr>
            <w:r>
              <w:rPr>
                <w:rFonts w:ascii="Times New Roman"/>
                <w:b w:val="false"/>
                <w:i w:val="false"/>
                <w:color w:val="000000"/>
                <w:sz w:val="20"/>
              </w:rPr>
              <w:t>
учреждений, средних и</w:t>
            </w:r>
          </w:p>
          <w:p>
            <w:pPr>
              <w:spacing w:after="20"/>
              <w:ind w:left="20"/>
              <w:jc w:val="both"/>
            </w:pPr>
            <w:r>
              <w:rPr>
                <w:rFonts w:ascii="Times New Roman"/>
                <w:b w:val="false"/>
                <w:i w:val="false"/>
                <w:color w:val="000000"/>
                <w:sz w:val="20"/>
              </w:rPr>
              <w:t>
высших учебных</w:t>
            </w:r>
          </w:p>
          <w:p>
            <w:pPr>
              <w:spacing w:after="20"/>
              <w:ind w:left="20"/>
              <w:jc w:val="both"/>
            </w:pPr>
            <w:r>
              <w:rPr>
                <w:rFonts w:ascii="Times New Roman"/>
                <w:b w:val="false"/>
                <w:i w:val="false"/>
                <w:color w:val="000000"/>
                <w:sz w:val="20"/>
              </w:rPr>
              <w:t>
учреждений, детских</w:t>
            </w:r>
          </w:p>
          <w:p>
            <w:pPr>
              <w:spacing w:after="20"/>
              <w:ind w:left="20"/>
              <w:jc w:val="both"/>
            </w:pPr>
            <w:r>
              <w:rPr>
                <w:rFonts w:ascii="Times New Roman"/>
                <w:b w:val="false"/>
                <w:i w:val="false"/>
                <w:color w:val="000000"/>
                <w:sz w:val="20"/>
              </w:rPr>
              <w:t>
площадок для отдыха и</w:t>
            </w:r>
          </w:p>
          <w:p>
            <w:pPr>
              <w:spacing w:after="20"/>
              <w:ind w:left="20"/>
              <w:jc w:val="both"/>
            </w:pPr>
            <w:r>
              <w:rPr>
                <w:rFonts w:ascii="Times New Roman"/>
                <w:b w:val="false"/>
                <w:i w:val="false"/>
                <w:color w:val="000000"/>
                <w:sz w:val="20"/>
              </w:rPr>
              <w:t>
игр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лечебных</w:t>
            </w:r>
          </w:p>
          <w:p>
            <w:pPr>
              <w:spacing w:after="20"/>
              <w:ind w:left="20"/>
              <w:jc w:val="both"/>
            </w:pPr>
            <w:r>
              <w:rPr>
                <w:rFonts w:ascii="Times New Roman"/>
                <w:b w:val="false"/>
                <w:i w:val="false"/>
                <w:color w:val="000000"/>
                <w:sz w:val="20"/>
              </w:rPr>
              <w:t>
организаций</w:t>
            </w:r>
          </w:p>
          <w:p>
            <w:pPr>
              <w:spacing w:after="20"/>
              <w:ind w:left="20"/>
              <w:jc w:val="both"/>
            </w:pPr>
            <w:r>
              <w:rPr>
                <w:rFonts w:ascii="Times New Roman"/>
                <w:b w:val="false"/>
                <w:i w:val="false"/>
                <w:color w:val="000000"/>
                <w:sz w:val="20"/>
              </w:rPr>
              <w:t>
стационарного типа,</w:t>
            </w:r>
          </w:p>
          <w:p>
            <w:pPr>
              <w:spacing w:after="20"/>
              <w:ind w:left="20"/>
              <w:jc w:val="both"/>
            </w:pPr>
            <w:r>
              <w:rPr>
                <w:rFonts w:ascii="Times New Roman"/>
                <w:b w:val="false"/>
                <w:i w:val="false"/>
                <w:color w:val="000000"/>
                <w:sz w:val="20"/>
              </w:rPr>
              <w:t>
открытые спортивные</w:t>
            </w:r>
          </w:p>
          <w:p>
            <w:pPr>
              <w:spacing w:after="20"/>
              <w:ind w:left="20"/>
              <w:jc w:val="both"/>
            </w:pPr>
            <w:r>
              <w:rPr>
                <w:rFonts w:ascii="Times New Roman"/>
                <w:b w:val="false"/>
                <w:i w:val="false"/>
                <w:color w:val="000000"/>
                <w:sz w:val="20"/>
              </w:rPr>
              <w:t>
сооружения общего</w:t>
            </w:r>
          </w:p>
          <w:p>
            <w:pPr>
              <w:spacing w:after="20"/>
              <w:ind w:left="20"/>
              <w:jc w:val="both"/>
            </w:pPr>
            <w:r>
              <w:rPr>
                <w:rFonts w:ascii="Times New Roman"/>
                <w:b w:val="false"/>
                <w:i w:val="false"/>
                <w:color w:val="000000"/>
                <w:sz w:val="20"/>
              </w:rPr>
              <w:t>
пользования, места</w:t>
            </w:r>
          </w:p>
          <w:p>
            <w:pPr>
              <w:spacing w:after="20"/>
              <w:ind w:left="20"/>
              <w:jc w:val="both"/>
            </w:pPr>
            <w:r>
              <w:rPr>
                <w:rFonts w:ascii="Times New Roman"/>
                <w:b w:val="false"/>
                <w:i w:val="false"/>
                <w:color w:val="000000"/>
                <w:sz w:val="20"/>
              </w:rPr>
              <w:t>
отдыха населения</w:t>
            </w:r>
          </w:p>
          <w:p>
            <w:pPr>
              <w:spacing w:after="20"/>
              <w:ind w:left="20"/>
              <w:jc w:val="both"/>
            </w:pPr>
            <w:r>
              <w:rPr>
                <w:rFonts w:ascii="Times New Roman"/>
                <w:b w:val="false"/>
                <w:i w:val="false"/>
                <w:color w:val="000000"/>
                <w:sz w:val="20"/>
              </w:rPr>
              <w:t>
(сады, скверы, парки)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расчетам</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расчетам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расчетам</w:t>
            </w:r>
          </w:p>
        </w:tc>
      </w:tr>
    </w:tbl>
    <w:p>
      <w:pPr>
        <w:spacing w:after="0"/>
        <w:ind w:left="0"/>
        <w:jc w:val="left"/>
      </w:pPr>
    </w:p>
    <w:bookmarkStart w:name="z117" w:id="114"/>
    <w:p>
      <w:pPr>
        <w:spacing w:after="0"/>
        <w:ind w:left="0"/>
        <w:jc w:val="both"/>
      </w:pPr>
      <w:r>
        <w:rPr>
          <w:rFonts w:ascii="Times New Roman"/>
          <w:b w:val="false"/>
          <w:i w:val="false"/>
          <w:color w:val="000000"/>
          <w:sz w:val="28"/>
        </w:rPr>
        <w:t>
      1. Разрыв от надземных автостоянок закрытого типа, автостоянок открытого типа принимается на основании результатов расчетов рассеивания загрязнений в атмосферном воздухе и уровней физического воздействия.</w:t>
      </w:r>
    </w:p>
    <w:bookmarkEnd w:id="114"/>
    <w:bookmarkStart w:name="z118" w:id="115"/>
    <w:p>
      <w:pPr>
        <w:spacing w:after="0"/>
        <w:ind w:left="0"/>
        <w:jc w:val="both"/>
      </w:pPr>
      <w:r>
        <w:rPr>
          <w:rFonts w:ascii="Times New Roman"/>
          <w:b w:val="false"/>
          <w:i w:val="false"/>
          <w:color w:val="000000"/>
          <w:sz w:val="28"/>
        </w:rPr>
        <w:t>
      2. При размещении надземных автостоянок закрытого типа, автостоянок открытого типа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bookmarkEnd w:id="115"/>
    <w:bookmarkStart w:name="z119" w:id="116"/>
    <w:p>
      <w:pPr>
        <w:spacing w:after="0"/>
        <w:ind w:left="0"/>
        <w:jc w:val="both"/>
      </w:pPr>
      <w:r>
        <w:rPr>
          <w:rFonts w:ascii="Times New Roman"/>
          <w:b w:val="false"/>
          <w:i w:val="false"/>
          <w:color w:val="000000"/>
          <w:sz w:val="28"/>
        </w:rPr>
        <w:t>
      3. Надземные автостоянки закрытого типа, автостоянки открытого типа вместимостью свыше 500 машино-мест следует размещать на территории промышленных и коммунально-складских зон.</w:t>
      </w:r>
    </w:p>
    <w:bookmarkEnd w:id="116"/>
    <w:bookmarkStart w:name="z120" w:id="117"/>
    <w:p>
      <w:pPr>
        <w:spacing w:after="0"/>
        <w:ind w:left="0"/>
        <w:jc w:val="both"/>
      </w:pPr>
      <w:r>
        <w:rPr>
          <w:rFonts w:ascii="Times New Roman"/>
          <w:b w:val="false"/>
          <w:i w:val="false"/>
          <w:color w:val="000000"/>
          <w:sz w:val="28"/>
        </w:rPr>
        <w:t>
      4. Для подземных, полуподземных и обвалованных стоянок для автомобилей регламентируется лишь расстояние от въезда-выезда и от вентиляционных шахт до территории детских, подростковых и лечебно- профилактических организаций, жилых домов, площадок отдыха, которое должно составлять не менее 15 метров.</w:t>
      </w:r>
    </w:p>
    <w:bookmarkEnd w:id="117"/>
    <w:bookmarkStart w:name="z121" w:id="118"/>
    <w:p>
      <w:pPr>
        <w:spacing w:after="0"/>
        <w:ind w:left="0"/>
        <w:jc w:val="both"/>
      </w:pPr>
      <w:r>
        <w:rPr>
          <w:rFonts w:ascii="Times New Roman"/>
          <w:b w:val="false"/>
          <w:i w:val="false"/>
          <w:color w:val="000000"/>
          <w:sz w:val="28"/>
        </w:rPr>
        <w:t>
      В случае размещения подземных, полуподземных и обвалованных стоянок для автомобилей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bookmarkEnd w:id="118"/>
    <w:bookmarkStart w:name="z122" w:id="119"/>
    <w:p>
      <w:pPr>
        <w:spacing w:after="0"/>
        <w:ind w:left="0"/>
        <w:jc w:val="both"/>
      </w:pPr>
      <w:r>
        <w:rPr>
          <w:rFonts w:ascii="Times New Roman"/>
          <w:b w:val="false"/>
          <w:i w:val="false"/>
          <w:color w:val="000000"/>
          <w:sz w:val="28"/>
        </w:rPr>
        <w:t>
      5. Разрыв от проездов автотранспорта из надземных автостоянок закрытого типа, автостоянок открытого типа до нормируемых объектов должно быть не менее 7 м.</w:t>
      </w:r>
    </w:p>
    <w:bookmarkEnd w:id="119"/>
    <w:bookmarkStart w:name="z123" w:id="120"/>
    <w:p>
      <w:pPr>
        <w:spacing w:after="0"/>
        <w:ind w:left="0"/>
        <w:jc w:val="both"/>
      </w:pPr>
      <w:r>
        <w:rPr>
          <w:rFonts w:ascii="Times New Roman"/>
          <w:b w:val="false"/>
          <w:i w:val="false"/>
          <w:color w:val="000000"/>
          <w:sz w:val="28"/>
        </w:rPr>
        <w:t>
      6. Вентиляционные выбросы из подземных стоянок для автомобилей, расположенных под жилыми и общественными зданиями, должны быть организованы на 1,5 м выше конька крыши самой высокой части здания.</w:t>
      </w:r>
    </w:p>
    <w:bookmarkEnd w:id="120"/>
    <w:bookmarkStart w:name="z124" w:id="121"/>
    <w:p>
      <w:pPr>
        <w:spacing w:after="0"/>
        <w:ind w:left="0"/>
        <w:jc w:val="both"/>
      </w:pPr>
      <w:r>
        <w:rPr>
          <w:rFonts w:ascii="Times New Roman"/>
          <w:b w:val="false"/>
          <w:i w:val="false"/>
          <w:color w:val="000000"/>
          <w:sz w:val="28"/>
        </w:rPr>
        <w:t>
      7. На эксплуатируемой кровле подземной стоянки для автомобилей допускается размещать площадки отдыха, детские, спортивные и игровые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bookmarkEnd w:id="121"/>
    <w:bookmarkStart w:name="z125" w:id="122"/>
    <w:p>
      <w:pPr>
        <w:spacing w:after="0"/>
        <w:ind w:left="0"/>
        <w:jc w:val="both"/>
      </w:pPr>
      <w:r>
        <w:rPr>
          <w:rFonts w:ascii="Times New Roman"/>
          <w:b w:val="false"/>
          <w:i w:val="false"/>
          <w:color w:val="000000"/>
          <w:sz w:val="28"/>
        </w:rPr>
        <w:t>
      8. Размеры территории наземной стоянки для автомобилей должны соответствовать габаритам застройки, для исключения использования прилегающей территории под автостоянку.</w:t>
      </w:r>
    </w:p>
    <w:bookmarkEnd w:id="122"/>
    <w:bookmarkStart w:name="z126" w:id="123"/>
    <w:p>
      <w:pPr>
        <w:spacing w:after="0"/>
        <w:ind w:left="0"/>
        <w:jc w:val="both"/>
      </w:pPr>
      <w:r>
        <w:rPr>
          <w:rFonts w:ascii="Times New Roman"/>
          <w:b w:val="false"/>
          <w:i w:val="false"/>
          <w:color w:val="000000"/>
          <w:sz w:val="28"/>
        </w:rPr>
        <w:t>
      9. Разрыв от территорий подземных стоянок для автомобилей не лимитируется.</w:t>
      </w:r>
    </w:p>
    <w:bookmarkEnd w:id="123"/>
    <w:bookmarkStart w:name="z127" w:id="124"/>
    <w:p>
      <w:pPr>
        <w:spacing w:after="0"/>
        <w:ind w:left="0"/>
        <w:jc w:val="both"/>
      </w:pPr>
      <w:r>
        <w:rPr>
          <w:rFonts w:ascii="Times New Roman"/>
          <w:b w:val="false"/>
          <w:i w:val="false"/>
          <w:color w:val="000000"/>
          <w:sz w:val="28"/>
        </w:rPr>
        <w:t>
      10. Требования, отнесенные к подземным стоянкам для автомобилей, распространяются на размещение обвалованных стоянок для автомобилей.</w:t>
      </w:r>
    </w:p>
    <w:bookmarkEnd w:id="124"/>
    <w:bookmarkStart w:name="z128" w:id="125"/>
    <w:p>
      <w:pPr>
        <w:spacing w:after="0"/>
        <w:ind w:left="0"/>
        <w:jc w:val="both"/>
      </w:pPr>
      <w:r>
        <w:rPr>
          <w:rFonts w:ascii="Times New Roman"/>
          <w:b w:val="false"/>
          <w:i w:val="false"/>
          <w:color w:val="000000"/>
          <w:sz w:val="28"/>
        </w:rPr>
        <w:t>
      11. Для гостевых стоянок для автомобилей жилых домов, разрывы не устанавливаются.</w:t>
      </w:r>
    </w:p>
    <w:bookmarkEnd w:id="125"/>
    <w:bookmarkStart w:name="z129" w:id="126"/>
    <w:p>
      <w:pPr>
        <w:spacing w:after="0"/>
        <w:ind w:left="0"/>
        <w:jc w:val="both"/>
      </w:pPr>
      <w:r>
        <w:rPr>
          <w:rFonts w:ascii="Times New Roman"/>
          <w:b w:val="false"/>
          <w:i w:val="false"/>
          <w:color w:val="000000"/>
          <w:sz w:val="28"/>
        </w:rPr>
        <w:t>
      12. Разрывы, приведенные в таблице могут приниматься с учетом интерполяции.</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 xml:space="preserve">производственных объектов" </w:t>
            </w:r>
          </w:p>
        </w:tc>
      </w:tr>
    </w:tbl>
    <w:bookmarkStart w:name="z131" w:id="127"/>
    <w:p>
      <w:pPr>
        <w:spacing w:after="0"/>
        <w:ind w:left="0"/>
        <w:jc w:val="left"/>
      </w:pPr>
      <w:r>
        <w:rPr>
          <w:rFonts w:ascii="Times New Roman"/>
          <w:b/>
          <w:i w:val="false"/>
          <w:color w:val="000000"/>
        </w:rPr>
        <w:t xml:space="preserve">  Минимальные санитарные разрывы от канализационных</w:t>
      </w:r>
      <w:r>
        <w:br/>
      </w:r>
      <w:r>
        <w:rPr>
          <w:rFonts w:ascii="Times New Roman"/>
          <w:b/>
          <w:i w:val="false"/>
          <w:color w:val="000000"/>
        </w:rPr>
        <w:t>очистных сооружений</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507"/>
        <w:gridCol w:w="2895"/>
        <w:gridCol w:w="3293"/>
        <w:gridCol w:w="3493"/>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w:t>
            </w:r>
          </w:p>
          <w:p>
            <w:pPr>
              <w:spacing w:after="20"/>
              <w:ind w:left="20"/>
              <w:jc w:val="both"/>
            </w:pPr>
            <w:r>
              <w:rPr>
                <w:rFonts w:ascii="Times New Roman"/>
                <w:b w:val="false"/>
                <w:i w:val="false"/>
                <w:color w:val="000000"/>
                <w:sz w:val="20"/>
              </w:rPr>
              <w:t>
очистки сточных 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расчетной</w:t>
            </w:r>
          </w:p>
          <w:p>
            <w:pPr>
              <w:spacing w:after="20"/>
              <w:ind w:left="20"/>
              <w:jc w:val="both"/>
            </w:pPr>
            <w:r>
              <w:rPr>
                <w:rFonts w:ascii="Times New Roman"/>
                <w:b w:val="false"/>
                <w:i w:val="false"/>
                <w:color w:val="000000"/>
                <w:sz w:val="20"/>
              </w:rPr>
              <w:t>
производительности очистных сооружений,</w:t>
            </w:r>
          </w:p>
          <w:p>
            <w:pPr>
              <w:spacing w:after="20"/>
              <w:ind w:left="20"/>
              <w:jc w:val="both"/>
            </w:pPr>
            <w:r>
              <w:rPr>
                <w:rFonts w:ascii="Times New Roman"/>
                <w:b w:val="false"/>
                <w:i w:val="false"/>
                <w:color w:val="000000"/>
                <w:sz w:val="20"/>
              </w:rPr>
              <w:t>
тысяч кубических метров в сутки</w:t>
            </w:r>
          </w:p>
          <w:p>
            <w:pPr>
              <w:spacing w:after="20"/>
              <w:ind w:left="20"/>
              <w:jc w:val="both"/>
            </w:pPr>
            <w:r>
              <w:rPr>
                <w:rFonts w:ascii="Times New Roman"/>
                <w:b w:val="false"/>
                <w:i w:val="false"/>
                <w:color w:val="000000"/>
                <w:sz w:val="20"/>
              </w:rPr>
              <w:t>
(далее - тыс. м</w:t>
            </w:r>
            <w:r>
              <w:rPr>
                <w:rFonts w:ascii="Times New Roman"/>
                <w:b w:val="false"/>
                <w:i w:val="false"/>
                <w:color w:val="000000"/>
                <w:vertAlign w:val="superscript"/>
              </w:rPr>
              <w:t>3</w:t>
            </w:r>
            <w:r>
              <w:rPr>
                <w:rFonts w:ascii="Times New Roman"/>
                <w:b w:val="false"/>
                <w:i w:val="false"/>
                <w:color w:val="000000"/>
                <w:sz w:val="20"/>
              </w:rPr>
              <w:t>/сутки)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0,2 до 5,0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до 280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и</w:t>
            </w:r>
          </w:p>
          <w:p>
            <w:pPr>
              <w:spacing w:after="20"/>
              <w:ind w:left="20"/>
              <w:jc w:val="both"/>
            </w:pPr>
            <w:r>
              <w:rPr>
                <w:rFonts w:ascii="Times New Roman"/>
                <w:b w:val="false"/>
                <w:i w:val="false"/>
                <w:color w:val="000000"/>
                <w:sz w:val="20"/>
              </w:rPr>
              <w:t>
аварийно-регулирующие</w:t>
            </w:r>
          </w:p>
          <w:p>
            <w:pPr>
              <w:spacing w:after="20"/>
              <w:ind w:left="20"/>
              <w:jc w:val="both"/>
            </w:pPr>
            <w:r>
              <w:rPr>
                <w:rFonts w:ascii="Times New Roman"/>
                <w:b w:val="false"/>
                <w:i w:val="false"/>
                <w:color w:val="000000"/>
                <w:sz w:val="20"/>
              </w:rPr>
              <w:t>
резервуары, локальные очистные</w:t>
            </w:r>
          </w:p>
          <w:p>
            <w:pPr>
              <w:spacing w:after="20"/>
              <w:ind w:left="20"/>
              <w:jc w:val="both"/>
            </w:pPr>
            <w:r>
              <w:rPr>
                <w:rFonts w:ascii="Times New Roman"/>
                <w:b w:val="false"/>
                <w:i w:val="false"/>
                <w:color w:val="000000"/>
                <w:sz w:val="20"/>
              </w:rPr>
              <w:t>
сооружения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w:t>
            </w:r>
          </w:p>
          <w:p>
            <w:pPr>
              <w:spacing w:after="20"/>
              <w:ind w:left="20"/>
              <w:jc w:val="both"/>
            </w:pPr>
            <w:r>
              <w:rPr>
                <w:rFonts w:ascii="Times New Roman"/>
                <w:b w:val="false"/>
                <w:i w:val="false"/>
                <w:color w:val="000000"/>
                <w:sz w:val="20"/>
              </w:rPr>
              <w:t>
и биологической очистки с</w:t>
            </w:r>
          </w:p>
          <w:p>
            <w:pPr>
              <w:spacing w:after="20"/>
              <w:ind w:left="20"/>
              <w:jc w:val="both"/>
            </w:pPr>
            <w:r>
              <w:rPr>
                <w:rFonts w:ascii="Times New Roman"/>
                <w:b w:val="false"/>
                <w:i w:val="false"/>
                <w:color w:val="000000"/>
                <w:sz w:val="20"/>
              </w:rPr>
              <w:t>
иловыми площадками для</w:t>
            </w:r>
          </w:p>
          <w:p>
            <w:pPr>
              <w:spacing w:after="20"/>
              <w:ind w:left="20"/>
              <w:jc w:val="both"/>
            </w:pPr>
            <w:r>
              <w:rPr>
                <w:rFonts w:ascii="Times New Roman"/>
                <w:b w:val="false"/>
                <w:i w:val="false"/>
                <w:color w:val="000000"/>
                <w:sz w:val="20"/>
              </w:rPr>
              <w:t>
сбреженных осадков, а также</w:t>
            </w:r>
          </w:p>
          <w:p>
            <w:pPr>
              <w:spacing w:after="20"/>
              <w:ind w:left="20"/>
              <w:jc w:val="both"/>
            </w:pPr>
            <w:r>
              <w:rPr>
                <w:rFonts w:ascii="Times New Roman"/>
                <w:b w:val="false"/>
                <w:i w:val="false"/>
                <w:color w:val="000000"/>
                <w:sz w:val="20"/>
              </w:rPr>
              <w:t>
иловые площадки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для механической</w:t>
            </w:r>
          </w:p>
          <w:p>
            <w:pPr>
              <w:spacing w:after="20"/>
              <w:ind w:left="20"/>
              <w:jc w:val="both"/>
            </w:pPr>
            <w:r>
              <w:rPr>
                <w:rFonts w:ascii="Times New Roman"/>
                <w:b w:val="false"/>
                <w:i w:val="false"/>
                <w:color w:val="000000"/>
                <w:sz w:val="20"/>
              </w:rPr>
              <w:t>
и биологической очистки с</w:t>
            </w:r>
          </w:p>
          <w:p>
            <w:pPr>
              <w:spacing w:after="20"/>
              <w:ind w:left="20"/>
              <w:jc w:val="both"/>
            </w:pPr>
            <w:r>
              <w:rPr>
                <w:rFonts w:ascii="Times New Roman"/>
                <w:b w:val="false"/>
                <w:i w:val="false"/>
                <w:color w:val="000000"/>
                <w:sz w:val="20"/>
              </w:rPr>
              <w:t>
термомеханической обработкой</w:t>
            </w:r>
          </w:p>
          <w:p>
            <w:pPr>
              <w:spacing w:after="20"/>
              <w:ind w:left="20"/>
              <w:jc w:val="both"/>
            </w:pPr>
            <w:r>
              <w:rPr>
                <w:rFonts w:ascii="Times New Roman"/>
                <w:b w:val="false"/>
                <w:i w:val="false"/>
                <w:color w:val="000000"/>
                <w:sz w:val="20"/>
              </w:rPr>
              <w:t>
осадка в закрытых помещениях</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w:t>
            </w:r>
          </w:p>
          <w:p>
            <w:pPr>
              <w:spacing w:after="20"/>
              <w:ind w:left="20"/>
              <w:jc w:val="both"/>
            </w:pPr>
            <w:r>
              <w:rPr>
                <w:rFonts w:ascii="Times New Roman"/>
                <w:b w:val="false"/>
                <w:i w:val="false"/>
                <w:color w:val="000000"/>
                <w:sz w:val="20"/>
              </w:rPr>
              <w:t>
   а) фильтрации</w:t>
            </w:r>
          </w:p>
          <w:p>
            <w:pPr>
              <w:spacing w:after="20"/>
              <w:ind w:left="20"/>
              <w:jc w:val="both"/>
            </w:pPr>
            <w:r>
              <w:rPr>
                <w:rFonts w:ascii="Times New Roman"/>
                <w:b w:val="false"/>
                <w:i w:val="false"/>
                <w:color w:val="000000"/>
                <w:sz w:val="20"/>
              </w:rPr>
              <w:t>
   б) орошения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пруды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p>
    <w:bookmarkStart w:name="z132" w:id="128"/>
    <w:p>
      <w:pPr>
        <w:spacing w:after="0"/>
        <w:ind w:left="0"/>
        <w:jc w:val="both"/>
      </w:pPr>
      <w:r>
        <w:rPr>
          <w:rFonts w:ascii="Times New Roman"/>
          <w:b w:val="false"/>
          <w:i w:val="false"/>
          <w:color w:val="000000"/>
          <w:sz w:val="28"/>
        </w:rPr>
        <w:t>
      1. Для канализационных очистных сооружений производительностью более 280 тыс. м</w:t>
      </w:r>
      <w:r>
        <w:rPr>
          <w:rFonts w:ascii="Times New Roman"/>
          <w:b w:val="false"/>
          <w:i w:val="false"/>
          <w:color w:val="000000"/>
          <w:vertAlign w:val="superscript"/>
        </w:rPr>
        <w:t>3</w:t>
      </w:r>
      <w:r>
        <w:rPr>
          <w:rFonts w:ascii="Times New Roman"/>
          <w:b w:val="false"/>
          <w:i w:val="false"/>
          <w:color w:val="000000"/>
          <w:sz w:val="28"/>
        </w:rPr>
        <w:t>/сутки, а также при принятии новых технологий очистки сточных вод и обработки осадка устанавливается СЗЗ индивидуально.</w:t>
      </w:r>
    </w:p>
    <w:bookmarkEnd w:id="128"/>
    <w:bookmarkStart w:name="z133" w:id="129"/>
    <w:p>
      <w:pPr>
        <w:spacing w:after="0"/>
        <w:ind w:left="0"/>
        <w:jc w:val="both"/>
      </w:pPr>
      <w:r>
        <w:rPr>
          <w:rFonts w:ascii="Times New Roman"/>
          <w:b w:val="false"/>
          <w:i w:val="false"/>
          <w:color w:val="000000"/>
          <w:sz w:val="28"/>
        </w:rPr>
        <w:t>
      2. Для полей фильтрации площадью до 0,5 гектар (далее - га), для полей орошения коммунального типа площадью до 1,0 га, для сооружений механической и биологической очистки сточных вод производительностью до 50 метров кубических в сутки (далее - м</w:t>
      </w:r>
      <w:r>
        <w:rPr>
          <w:rFonts w:ascii="Times New Roman"/>
          <w:b w:val="false"/>
          <w:i w:val="false"/>
          <w:color w:val="000000"/>
          <w:vertAlign w:val="superscript"/>
        </w:rPr>
        <w:t>3</w:t>
      </w:r>
      <w:r>
        <w:rPr>
          <w:rFonts w:ascii="Times New Roman"/>
          <w:b w:val="false"/>
          <w:i w:val="false"/>
          <w:color w:val="000000"/>
          <w:sz w:val="28"/>
        </w:rPr>
        <w:t>/сутки) следует принимать санитарный разрыв размером 100 метров (далее - м).</w:t>
      </w:r>
    </w:p>
    <w:bookmarkEnd w:id="129"/>
    <w:bookmarkStart w:name="z134" w:id="130"/>
    <w:p>
      <w:pPr>
        <w:spacing w:after="0"/>
        <w:ind w:left="0"/>
        <w:jc w:val="both"/>
      </w:pPr>
      <w:r>
        <w:rPr>
          <w:rFonts w:ascii="Times New Roman"/>
          <w:b w:val="false"/>
          <w:i w:val="false"/>
          <w:color w:val="000000"/>
          <w:sz w:val="28"/>
        </w:rPr>
        <w:t>
      3. Для полей подземной фильтрации пропускной способностью до 15 м</w:t>
      </w:r>
      <w:r>
        <w:rPr>
          <w:rFonts w:ascii="Times New Roman"/>
          <w:b w:val="false"/>
          <w:i w:val="false"/>
          <w:color w:val="000000"/>
          <w:vertAlign w:val="superscript"/>
        </w:rPr>
        <w:t>3</w:t>
      </w:r>
      <w:r>
        <w:rPr>
          <w:rFonts w:ascii="Times New Roman"/>
          <w:b w:val="false"/>
          <w:i w:val="false"/>
          <w:color w:val="000000"/>
          <w:sz w:val="28"/>
        </w:rPr>
        <w:t>/сутки следует принимать санитарный разрыв размером 50 м.</w:t>
      </w:r>
    </w:p>
    <w:bookmarkEnd w:id="130"/>
    <w:bookmarkStart w:name="z135" w:id="131"/>
    <w:p>
      <w:pPr>
        <w:spacing w:after="0"/>
        <w:ind w:left="0"/>
        <w:jc w:val="both"/>
      </w:pPr>
      <w:r>
        <w:rPr>
          <w:rFonts w:ascii="Times New Roman"/>
          <w:b w:val="false"/>
          <w:i w:val="false"/>
          <w:color w:val="000000"/>
          <w:sz w:val="28"/>
        </w:rPr>
        <w:t>
      4. Размер СЗЗ от сливных станций следует принимать санитарный разрыв размером 300 м.</w:t>
      </w:r>
    </w:p>
    <w:bookmarkEnd w:id="131"/>
    <w:bookmarkStart w:name="z136" w:id="132"/>
    <w:p>
      <w:pPr>
        <w:spacing w:after="0"/>
        <w:ind w:left="0"/>
        <w:jc w:val="both"/>
      </w:pPr>
      <w:r>
        <w:rPr>
          <w:rFonts w:ascii="Times New Roman"/>
          <w:b w:val="false"/>
          <w:i w:val="false"/>
          <w:color w:val="000000"/>
          <w:sz w:val="28"/>
        </w:rPr>
        <w:t>
      5. Для очистных сооружений поверхностного стока открытого типа санитарный разрыв следует принимать 100 м, закрытого типа - 50 м.</w:t>
      </w:r>
    </w:p>
    <w:bookmarkEnd w:id="132"/>
    <w:bookmarkStart w:name="z137" w:id="133"/>
    <w:p>
      <w:pPr>
        <w:spacing w:after="0"/>
        <w:ind w:left="0"/>
        <w:jc w:val="both"/>
      </w:pPr>
      <w:r>
        <w:rPr>
          <w:rFonts w:ascii="Times New Roman"/>
          <w:b w:val="false"/>
          <w:i w:val="false"/>
          <w:color w:val="000000"/>
          <w:sz w:val="28"/>
        </w:rPr>
        <w:t>
      6.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 санитарного разрыва следует принимать такими же, как для производств, от которых поступают сточные воды, но не менее указанных в таблице.</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 xml:space="preserve">производственных объектов" </w:t>
            </w:r>
          </w:p>
        </w:tc>
      </w:tr>
    </w:tbl>
    <w:bookmarkStart w:name="z139" w:id="134"/>
    <w:p>
      <w:pPr>
        <w:spacing w:after="0"/>
        <w:ind w:left="0"/>
        <w:jc w:val="left"/>
      </w:pPr>
      <w:r>
        <w:rPr>
          <w:rFonts w:ascii="Times New Roman"/>
          <w:b/>
          <w:i w:val="false"/>
          <w:color w:val="000000"/>
        </w:rPr>
        <w:t xml:space="preserve">  Минимальные санитарные разрывы для наземных</w:t>
      </w:r>
      <w:r>
        <w:br/>
      </w:r>
      <w:r>
        <w:rPr>
          <w:rFonts w:ascii="Times New Roman"/>
          <w:b/>
          <w:i w:val="false"/>
          <w:color w:val="000000"/>
        </w:rPr>
        <w:t>магистральных газопроводов</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009"/>
        <w:gridCol w:w="1751"/>
        <w:gridCol w:w="1751"/>
        <w:gridCol w:w="1986"/>
        <w:gridCol w:w="2220"/>
        <w:gridCol w:w="1126"/>
        <w:gridCol w:w="1010"/>
        <w:gridCol w:w="893"/>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w:t>
            </w:r>
          </w:p>
          <w:p>
            <w:pPr>
              <w:spacing w:after="20"/>
              <w:ind w:left="20"/>
              <w:jc w:val="both"/>
            </w:pPr>
            <w:r>
              <w:rPr>
                <w:rFonts w:ascii="Times New Roman"/>
                <w:b w:val="false"/>
                <w:i w:val="false"/>
                <w:color w:val="000000"/>
                <w:sz w:val="20"/>
              </w:rPr>
              <w:t>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1-го и 2-го классов</w:t>
            </w:r>
          </w:p>
          <w:p>
            <w:pPr>
              <w:spacing w:after="20"/>
              <w:ind w:left="20"/>
              <w:jc w:val="both"/>
            </w:pPr>
            <w:r>
              <w:rPr>
                <w:rFonts w:ascii="Times New Roman"/>
                <w:b w:val="false"/>
                <w:i w:val="false"/>
                <w:color w:val="000000"/>
                <w:sz w:val="20"/>
              </w:rPr>
              <w:t>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1200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300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другие</w:t>
            </w:r>
          </w:p>
          <w:p>
            <w:pPr>
              <w:spacing w:after="20"/>
              <w:ind w:left="20"/>
              <w:jc w:val="both"/>
            </w:pPr>
            <w:r>
              <w:rPr>
                <w:rFonts w:ascii="Times New Roman"/>
                <w:b w:val="false"/>
                <w:i w:val="false"/>
                <w:color w:val="000000"/>
                <w:sz w:val="20"/>
              </w:rPr>
              <w:t>
населенные пункты;</w:t>
            </w:r>
          </w:p>
          <w:p>
            <w:pPr>
              <w:spacing w:after="20"/>
              <w:ind w:left="20"/>
              <w:jc w:val="both"/>
            </w:pPr>
            <w:r>
              <w:rPr>
                <w:rFonts w:ascii="Times New Roman"/>
                <w:b w:val="false"/>
                <w:i w:val="false"/>
                <w:color w:val="000000"/>
                <w:sz w:val="20"/>
              </w:rPr>
              <w:t>
коллективные сады и</w:t>
            </w:r>
          </w:p>
          <w:p>
            <w:pPr>
              <w:spacing w:after="20"/>
              <w:ind w:left="20"/>
              <w:jc w:val="both"/>
            </w:pPr>
            <w:r>
              <w:rPr>
                <w:rFonts w:ascii="Times New Roman"/>
                <w:b w:val="false"/>
                <w:i w:val="false"/>
                <w:color w:val="000000"/>
                <w:sz w:val="20"/>
              </w:rPr>
              <w:t>
дачные поселки;</w:t>
            </w:r>
          </w:p>
          <w:p>
            <w:pPr>
              <w:spacing w:after="20"/>
              <w:ind w:left="20"/>
              <w:jc w:val="both"/>
            </w:pPr>
            <w:r>
              <w:rPr>
                <w:rFonts w:ascii="Times New Roman"/>
                <w:b w:val="false"/>
                <w:i w:val="false"/>
                <w:color w:val="000000"/>
                <w:sz w:val="20"/>
              </w:rPr>
              <w:t>
тепличные комбинаты;</w:t>
            </w:r>
          </w:p>
          <w:p>
            <w:pPr>
              <w:spacing w:after="20"/>
              <w:ind w:left="20"/>
              <w:jc w:val="both"/>
            </w:pPr>
            <w:r>
              <w:rPr>
                <w:rFonts w:ascii="Times New Roman"/>
                <w:b w:val="false"/>
                <w:i w:val="false"/>
                <w:color w:val="000000"/>
                <w:sz w:val="20"/>
              </w:rPr>
              <w:t>
отдельные</w:t>
            </w:r>
          </w:p>
          <w:p>
            <w:pPr>
              <w:spacing w:after="20"/>
              <w:ind w:left="20"/>
              <w:jc w:val="both"/>
            </w:pPr>
            <w:r>
              <w:rPr>
                <w:rFonts w:ascii="Times New Roman"/>
                <w:b w:val="false"/>
                <w:i w:val="false"/>
                <w:color w:val="000000"/>
                <w:sz w:val="20"/>
              </w:rPr>
              <w:t>
общественные здания с</w:t>
            </w:r>
          </w:p>
          <w:p>
            <w:pPr>
              <w:spacing w:after="20"/>
              <w:ind w:left="20"/>
              <w:jc w:val="both"/>
            </w:pPr>
            <w:r>
              <w:rPr>
                <w:rFonts w:ascii="Times New Roman"/>
                <w:b w:val="false"/>
                <w:i w:val="false"/>
                <w:color w:val="000000"/>
                <w:sz w:val="20"/>
              </w:rPr>
              <w:t>
массовым скоплением</w:t>
            </w:r>
          </w:p>
          <w:p>
            <w:pPr>
              <w:spacing w:after="20"/>
              <w:ind w:left="20"/>
              <w:jc w:val="both"/>
            </w:pPr>
            <w:r>
              <w:rPr>
                <w:rFonts w:ascii="Times New Roman"/>
                <w:b w:val="false"/>
                <w:i w:val="false"/>
                <w:color w:val="000000"/>
                <w:sz w:val="20"/>
              </w:rPr>
              <w:t>
людей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w:t>
            </w:r>
          </w:p>
          <w:p>
            <w:pPr>
              <w:spacing w:after="20"/>
              <w:ind w:left="20"/>
              <w:jc w:val="both"/>
            </w:pPr>
            <w:r>
              <w:rPr>
                <w:rFonts w:ascii="Times New Roman"/>
                <w:b w:val="false"/>
                <w:i w:val="false"/>
                <w:color w:val="000000"/>
                <w:sz w:val="20"/>
              </w:rPr>
              <w:t>
здания;</w:t>
            </w:r>
          </w:p>
          <w:p>
            <w:pPr>
              <w:spacing w:after="20"/>
              <w:ind w:left="20"/>
              <w:jc w:val="both"/>
            </w:pPr>
            <w:r>
              <w:rPr>
                <w:rFonts w:ascii="Times New Roman"/>
                <w:b w:val="false"/>
                <w:i w:val="false"/>
                <w:color w:val="000000"/>
                <w:sz w:val="20"/>
              </w:rPr>
              <w:t>
сельскохозяйственные</w:t>
            </w:r>
          </w:p>
          <w:p>
            <w:pPr>
              <w:spacing w:after="20"/>
              <w:ind w:left="20"/>
              <w:jc w:val="both"/>
            </w:pPr>
            <w:r>
              <w:rPr>
                <w:rFonts w:ascii="Times New Roman"/>
                <w:b w:val="false"/>
                <w:i w:val="false"/>
                <w:color w:val="000000"/>
                <w:sz w:val="20"/>
              </w:rPr>
              <w:t>
поля и пастбища,</w:t>
            </w:r>
          </w:p>
          <w:p>
            <w:pPr>
              <w:spacing w:after="20"/>
              <w:ind w:left="20"/>
              <w:jc w:val="both"/>
            </w:pPr>
            <w:r>
              <w:rPr>
                <w:rFonts w:ascii="Times New Roman"/>
                <w:b w:val="false"/>
                <w:i w:val="false"/>
                <w:color w:val="000000"/>
                <w:sz w:val="20"/>
              </w:rPr>
              <w:t>
полевые станы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w:t>
            </w:r>
          </w:p>
          <w:p>
            <w:pPr>
              <w:spacing w:after="20"/>
              <w:ind w:left="20"/>
              <w:jc w:val="both"/>
            </w:pPr>
            <w:r>
              <w:rPr>
                <w:rFonts w:ascii="Times New Roman"/>
                <w:b w:val="false"/>
                <w:i w:val="false"/>
                <w:color w:val="000000"/>
                <w:sz w:val="20"/>
              </w:rPr>
              <w:t>
оросительные каналы,</w:t>
            </w:r>
          </w:p>
          <w:p>
            <w:pPr>
              <w:spacing w:after="20"/>
              <w:ind w:left="20"/>
              <w:jc w:val="both"/>
            </w:pPr>
            <w:r>
              <w:rPr>
                <w:rFonts w:ascii="Times New Roman"/>
                <w:b w:val="false"/>
                <w:i w:val="false"/>
                <w:color w:val="000000"/>
                <w:sz w:val="20"/>
              </w:rPr>
              <w:t>
реки и водоемы;</w:t>
            </w:r>
          </w:p>
          <w:p>
            <w:pPr>
              <w:spacing w:after="20"/>
              <w:ind w:left="20"/>
              <w:jc w:val="both"/>
            </w:pPr>
            <w:r>
              <w:rPr>
                <w:rFonts w:ascii="Times New Roman"/>
                <w:b w:val="false"/>
                <w:i w:val="false"/>
                <w:color w:val="000000"/>
                <w:sz w:val="20"/>
              </w:rPr>
              <w:t>
водозаборные</w:t>
            </w:r>
          </w:p>
          <w:p>
            <w:pPr>
              <w:spacing w:after="20"/>
              <w:ind w:left="20"/>
              <w:jc w:val="both"/>
            </w:pPr>
            <w:r>
              <w:rPr>
                <w:rFonts w:ascii="Times New Roman"/>
                <w:b w:val="false"/>
                <w:i w:val="false"/>
                <w:color w:val="000000"/>
                <w:sz w:val="20"/>
              </w:rPr>
              <w:t>
сооружения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 xml:space="preserve">производственных объектов" </w:t>
            </w:r>
          </w:p>
        </w:tc>
      </w:tr>
    </w:tbl>
    <w:bookmarkStart w:name="z141" w:id="135"/>
    <w:p>
      <w:pPr>
        <w:spacing w:after="0"/>
        <w:ind w:left="0"/>
        <w:jc w:val="left"/>
      </w:pPr>
      <w:r>
        <w:rPr>
          <w:rFonts w:ascii="Times New Roman"/>
          <w:b/>
          <w:i w:val="false"/>
          <w:color w:val="000000"/>
        </w:rPr>
        <w:t xml:space="preserve">  Минимальные санитарные разрывы от трубопроводов</w:t>
      </w:r>
      <w:r>
        <w:br/>
      </w:r>
      <w:r>
        <w:rPr>
          <w:rFonts w:ascii="Times New Roman"/>
          <w:b/>
          <w:i w:val="false"/>
          <w:color w:val="000000"/>
        </w:rPr>
        <w:t>для сжиженных углеводородных газов</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2679"/>
        <w:gridCol w:w="4167"/>
        <w:gridCol w:w="4167"/>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w:t>
            </w:r>
          </w:p>
          <w:p>
            <w:pPr>
              <w:spacing w:after="20"/>
              <w:ind w:left="20"/>
              <w:jc w:val="both"/>
            </w:pPr>
            <w:r>
              <w:rPr>
                <w:rFonts w:ascii="Times New Roman"/>
                <w:b w:val="false"/>
                <w:i w:val="false"/>
                <w:color w:val="000000"/>
                <w:sz w:val="20"/>
              </w:rPr>
              <w:t>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населенные пункты</w:t>
            </w:r>
          </w:p>
          <w:p>
            <w:pPr>
              <w:spacing w:after="20"/>
              <w:ind w:left="20"/>
              <w:jc w:val="both"/>
            </w:pPr>
            <w:r>
              <w:rPr>
                <w:rFonts w:ascii="Times New Roman"/>
                <w:b w:val="false"/>
                <w:i w:val="false"/>
                <w:color w:val="000000"/>
                <w:sz w:val="20"/>
              </w:rPr>
              <w:t>
городского типа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поселки,</w:t>
            </w:r>
          </w:p>
          <w:p>
            <w:pPr>
              <w:spacing w:after="20"/>
              <w:ind w:left="20"/>
              <w:jc w:val="both"/>
            </w:pPr>
            <w:r>
              <w:rPr>
                <w:rFonts w:ascii="Times New Roman"/>
                <w:b w:val="false"/>
                <w:i w:val="false"/>
                <w:color w:val="000000"/>
                <w:sz w:val="20"/>
              </w:rPr>
              <w:t>
сельскохозяйственные угодья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прохождение газопровода через жилую застройку не допускается.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 xml:space="preserve">производственных объектов" </w:t>
            </w:r>
          </w:p>
        </w:tc>
      </w:tr>
    </w:tbl>
    <w:bookmarkStart w:name="z143" w:id="136"/>
    <w:p>
      <w:pPr>
        <w:spacing w:after="0"/>
        <w:ind w:left="0"/>
        <w:jc w:val="left"/>
      </w:pPr>
      <w:r>
        <w:rPr>
          <w:rFonts w:ascii="Times New Roman"/>
          <w:b/>
          <w:i w:val="false"/>
          <w:color w:val="000000"/>
        </w:rPr>
        <w:t xml:space="preserve">  Минимальные санитарные разрывы от магистральных</w:t>
      </w:r>
      <w:r>
        <w:br/>
      </w:r>
      <w:r>
        <w:rPr>
          <w:rFonts w:ascii="Times New Roman"/>
          <w:b/>
          <w:i w:val="false"/>
          <w:color w:val="000000"/>
        </w:rPr>
        <w:t>трубопроводов для транспортирования нефти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44"/>
        <w:gridCol w:w="2869"/>
        <w:gridCol w:w="3255"/>
        <w:gridCol w:w="3639"/>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w:t>
            </w:r>
          </w:p>
          <w:p>
            <w:pPr>
              <w:spacing w:after="20"/>
              <w:ind w:left="20"/>
              <w:jc w:val="both"/>
            </w:pPr>
            <w:r>
              <w:rPr>
                <w:rFonts w:ascii="Times New Roman"/>
                <w:b w:val="false"/>
                <w:i w:val="false"/>
                <w:color w:val="000000"/>
                <w:sz w:val="20"/>
              </w:rPr>
              <w:t>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жилища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сооружения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санитарные разрывы от магистральных нефтепроводов,</w:t>
            </w:r>
          </w:p>
          <w:p>
            <w:pPr>
              <w:spacing w:after="20"/>
              <w:ind w:left="20"/>
              <w:jc w:val="both"/>
            </w:pPr>
            <w:r>
              <w:rPr>
                <w:rFonts w:ascii="Times New Roman"/>
                <w:b w:val="false"/>
                <w:i w:val="false"/>
                <w:color w:val="000000"/>
                <w:sz w:val="20"/>
              </w:rPr>
              <w:t>
транспортирующих нефть с высокими коррозирующими свойствами, от продуктопроводов,</w:t>
            </w:r>
          </w:p>
          <w:p>
            <w:pPr>
              <w:spacing w:after="20"/>
              <w:ind w:left="20"/>
              <w:jc w:val="both"/>
            </w:pPr>
            <w:r>
              <w:rPr>
                <w:rFonts w:ascii="Times New Roman"/>
                <w:b w:val="false"/>
                <w:i w:val="false"/>
                <w:color w:val="000000"/>
                <w:sz w:val="20"/>
              </w:rPr>
              <w:t>
транспортирующих высокотоксичные, раздражающие газы и жидкости, определяются на</w:t>
            </w:r>
          </w:p>
          <w:p>
            <w:pPr>
              <w:spacing w:after="20"/>
              <w:ind w:left="20"/>
              <w:jc w:val="both"/>
            </w:pPr>
            <w:r>
              <w:rPr>
                <w:rFonts w:ascii="Times New Roman"/>
                <w:b w:val="false"/>
                <w:i w:val="false"/>
                <w:color w:val="000000"/>
                <w:sz w:val="20"/>
              </w:rPr>
              <w:t>
основе расчетов в каждом конкретном случае при обязательном увеличении размеров</w:t>
            </w:r>
          </w:p>
          <w:p>
            <w:pPr>
              <w:spacing w:after="20"/>
              <w:ind w:left="20"/>
              <w:jc w:val="both"/>
            </w:pPr>
            <w:r>
              <w:rPr>
                <w:rFonts w:ascii="Times New Roman"/>
                <w:b w:val="false"/>
                <w:i w:val="false"/>
                <w:color w:val="000000"/>
                <w:sz w:val="20"/>
              </w:rPr>
              <w:t>
не менее чем в 3 раза.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производственных объектов"</w:t>
            </w:r>
          </w:p>
        </w:tc>
      </w:tr>
    </w:tbl>
    <w:bookmarkStart w:name="z145" w:id="137"/>
    <w:p>
      <w:pPr>
        <w:spacing w:after="0"/>
        <w:ind w:left="0"/>
        <w:jc w:val="left"/>
      </w:pPr>
      <w:r>
        <w:rPr>
          <w:rFonts w:ascii="Times New Roman"/>
          <w:b/>
          <w:i w:val="false"/>
          <w:color w:val="000000"/>
        </w:rPr>
        <w:t xml:space="preserve">  Минимальные разрывы от компрессорных станций</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901"/>
        <w:gridCol w:w="1770"/>
        <w:gridCol w:w="1770"/>
        <w:gridCol w:w="2008"/>
        <w:gridCol w:w="2244"/>
        <w:gridCol w:w="1138"/>
        <w:gridCol w:w="1021"/>
        <w:gridCol w:w="1021"/>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w:t>
            </w:r>
          </w:p>
          <w:p>
            <w:pPr>
              <w:spacing w:after="20"/>
              <w:ind w:left="20"/>
              <w:jc w:val="both"/>
            </w:pPr>
            <w:r>
              <w:rPr>
                <w:rFonts w:ascii="Times New Roman"/>
                <w:b w:val="false"/>
                <w:i w:val="false"/>
                <w:color w:val="000000"/>
                <w:sz w:val="20"/>
              </w:rPr>
              <w:t>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1-го и 2-го классов</w:t>
            </w:r>
          </w:p>
          <w:p>
            <w:pPr>
              <w:spacing w:after="20"/>
              <w:ind w:left="20"/>
              <w:jc w:val="both"/>
            </w:pPr>
            <w:r>
              <w:rPr>
                <w:rFonts w:ascii="Times New Roman"/>
                <w:b w:val="false"/>
                <w:i w:val="false"/>
                <w:color w:val="000000"/>
                <w:sz w:val="20"/>
              </w:rPr>
              <w:t>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300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1200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w:t>
            </w:r>
          </w:p>
          <w:p>
            <w:pPr>
              <w:spacing w:after="20"/>
              <w:ind w:left="20"/>
              <w:jc w:val="both"/>
            </w:pPr>
            <w:r>
              <w:rPr>
                <w:rFonts w:ascii="Times New Roman"/>
                <w:b w:val="false"/>
                <w:i w:val="false"/>
                <w:color w:val="000000"/>
                <w:sz w:val="20"/>
              </w:rPr>
              <w:t>
сооружения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Малоэтажные жилые</w:t>
            </w:r>
          </w:p>
          <w:p>
            <w:pPr>
              <w:spacing w:after="20"/>
              <w:ind w:left="20"/>
              <w:jc w:val="both"/>
            </w:pPr>
            <w:r>
              <w:rPr>
                <w:rFonts w:ascii="Times New Roman"/>
                <w:b w:val="false"/>
                <w:i w:val="false"/>
                <w:color w:val="000000"/>
                <w:sz w:val="20"/>
              </w:rPr>
              <w:t>
здания</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1. Санитарные разрывы устанавливаются от здания компрессорного цеха.</w:t>
            </w:r>
          </w:p>
          <w:p>
            <w:pPr>
              <w:spacing w:after="20"/>
              <w:ind w:left="20"/>
              <w:jc w:val="both"/>
            </w:pPr>
            <w:r>
              <w:rPr>
                <w:rFonts w:ascii="Times New Roman"/>
                <w:b w:val="false"/>
                <w:i w:val="false"/>
                <w:color w:val="000000"/>
                <w:sz w:val="20"/>
              </w:rPr>
              <w:t>
      2. Для крупных компрессорных станций величина санитарного разрыва уточняется</w:t>
            </w:r>
          </w:p>
          <w:p>
            <w:pPr>
              <w:spacing w:after="20"/>
              <w:ind w:left="20"/>
              <w:jc w:val="both"/>
            </w:pPr>
            <w:r>
              <w:rPr>
                <w:rFonts w:ascii="Times New Roman"/>
                <w:b w:val="false"/>
                <w:i w:val="false"/>
                <w:color w:val="000000"/>
                <w:sz w:val="20"/>
              </w:rPr>
              <w:t>
и согласовывается с государственным органом санитарно-эпидемиологической службы в</w:t>
            </w:r>
          </w:p>
          <w:p>
            <w:pPr>
              <w:spacing w:after="20"/>
              <w:ind w:left="20"/>
              <w:jc w:val="both"/>
            </w:pPr>
            <w:r>
              <w:rPr>
                <w:rFonts w:ascii="Times New Roman"/>
                <w:b w:val="false"/>
                <w:i w:val="false"/>
                <w:color w:val="000000"/>
                <w:sz w:val="20"/>
              </w:rPr>
              <w:t>
каждом конкретном случае.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производственных объектов"</w:t>
            </w:r>
          </w:p>
        </w:tc>
      </w:tr>
    </w:tbl>
    <w:bookmarkStart w:name="z147" w:id="138"/>
    <w:p>
      <w:pPr>
        <w:spacing w:after="0"/>
        <w:ind w:left="0"/>
        <w:jc w:val="left"/>
      </w:pPr>
      <w:r>
        <w:rPr>
          <w:rFonts w:ascii="Times New Roman"/>
          <w:b/>
          <w:i w:val="false"/>
          <w:color w:val="000000"/>
        </w:rPr>
        <w:t xml:space="preserve">  Минимальные санитарные разрывы от</w:t>
      </w:r>
      <w:r>
        <w:br/>
      </w:r>
      <w:r>
        <w:rPr>
          <w:rFonts w:ascii="Times New Roman"/>
          <w:b/>
          <w:i w:val="false"/>
          <w:color w:val="000000"/>
        </w:rPr>
        <w:t>нефтеперекачивающих станций</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3540"/>
        <w:gridCol w:w="3540"/>
        <w:gridCol w:w="3541"/>
      </w:tblGrid>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по категориям</w:t>
            </w:r>
          </w:p>
          <w:p>
            <w:pPr>
              <w:spacing w:after="20"/>
              <w:ind w:left="20"/>
              <w:jc w:val="both"/>
            </w:pPr>
            <w:r>
              <w:rPr>
                <w:rFonts w:ascii="Times New Roman"/>
                <w:b w:val="false"/>
                <w:i w:val="false"/>
                <w:color w:val="000000"/>
                <w:sz w:val="20"/>
              </w:rPr>
              <w:t>
нефтеперекачивающих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величина санитарного разрыва для нефтехранилищ уточняется в</w:t>
            </w:r>
          </w:p>
          <w:p>
            <w:pPr>
              <w:spacing w:after="20"/>
              <w:ind w:left="20"/>
              <w:jc w:val="both"/>
            </w:pPr>
            <w:r>
              <w:rPr>
                <w:rFonts w:ascii="Times New Roman"/>
                <w:b w:val="false"/>
                <w:i w:val="false"/>
                <w:color w:val="000000"/>
                <w:sz w:val="20"/>
              </w:rPr>
              <w:t>
каждом конкретном случае на основе расчетов и реальных характеристик загрязнения</w:t>
            </w:r>
          </w:p>
          <w:p>
            <w:pPr>
              <w:spacing w:after="20"/>
              <w:ind w:left="20"/>
              <w:jc w:val="both"/>
            </w:pPr>
            <w:r>
              <w:rPr>
                <w:rFonts w:ascii="Times New Roman"/>
                <w:b w:val="false"/>
                <w:i w:val="false"/>
                <w:color w:val="000000"/>
                <w:sz w:val="20"/>
              </w:rPr>
              <w:t>
атмосферного воздуха углеводородами прилегающих территорий.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по установлению</w:t>
            </w:r>
            <w:r>
              <w:br/>
            </w:r>
            <w:r>
              <w:rPr>
                <w:rFonts w:ascii="Times New Roman"/>
                <w:b w:val="false"/>
                <w:i w:val="false"/>
                <w:color w:val="000000"/>
                <w:sz w:val="20"/>
              </w:rPr>
              <w:t>санитарно-защитной зоны</w:t>
            </w:r>
            <w:r>
              <w:br/>
            </w:r>
            <w:r>
              <w:rPr>
                <w:rFonts w:ascii="Times New Roman"/>
                <w:b w:val="false"/>
                <w:i w:val="false"/>
                <w:color w:val="000000"/>
                <w:sz w:val="20"/>
              </w:rPr>
              <w:t>производственных объектов"</w:t>
            </w:r>
          </w:p>
        </w:tc>
      </w:tr>
    </w:tbl>
    <w:bookmarkStart w:name="z149" w:id="139"/>
    <w:p>
      <w:pPr>
        <w:spacing w:after="0"/>
        <w:ind w:left="0"/>
        <w:jc w:val="left"/>
      </w:pPr>
      <w:r>
        <w:rPr>
          <w:rFonts w:ascii="Times New Roman"/>
          <w:b/>
          <w:i w:val="false"/>
          <w:color w:val="000000"/>
        </w:rPr>
        <w:t xml:space="preserve">  Минимальные санитарные разрывы от убойных</w:t>
      </w:r>
      <w:r>
        <w:br/>
      </w:r>
      <w:r>
        <w:rPr>
          <w:rFonts w:ascii="Times New Roman"/>
          <w:b/>
          <w:i w:val="false"/>
          <w:color w:val="000000"/>
        </w:rPr>
        <w:t>пунктов и убойных площадок</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3411"/>
        <w:gridCol w:w="3411"/>
        <w:gridCol w:w="3411"/>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пунктов</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30</w:t>
            </w:r>
          </w:p>
          <w:p>
            <w:pPr>
              <w:spacing w:after="20"/>
              <w:ind w:left="20"/>
              <w:jc w:val="both"/>
            </w:pPr>
            <w:r>
              <w:rPr>
                <w:rFonts w:ascii="Times New Roman"/>
                <w:b w:val="false"/>
                <w:i w:val="false"/>
                <w:color w:val="000000"/>
                <w:sz w:val="20"/>
              </w:rPr>
              <w:t>
тонн мяса в сутки</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свыше 30</w:t>
            </w:r>
          </w:p>
          <w:p>
            <w:pPr>
              <w:spacing w:after="20"/>
              <w:ind w:left="20"/>
              <w:jc w:val="both"/>
            </w:pPr>
            <w:r>
              <w:rPr>
                <w:rFonts w:ascii="Times New Roman"/>
                <w:b w:val="false"/>
                <w:i w:val="false"/>
                <w:color w:val="000000"/>
                <w:sz w:val="20"/>
              </w:rPr>
              <w:t>
тонн мяса в сутки</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площадок</w:t>
            </w:r>
          </w:p>
          <w:p>
            <w:pPr>
              <w:spacing w:after="20"/>
              <w:ind w:left="20"/>
              <w:jc w:val="both"/>
            </w:pPr>
            <w:r>
              <w:rPr>
                <w:rFonts w:ascii="Times New Roman"/>
                <w:b w:val="false"/>
                <w:i w:val="false"/>
                <w:color w:val="000000"/>
                <w:sz w:val="20"/>
              </w:rPr>
              <w:t>
независимо от</w:t>
            </w:r>
          </w:p>
          <w:p>
            <w:pPr>
              <w:spacing w:after="20"/>
              <w:ind w:left="20"/>
              <w:jc w:val="both"/>
            </w:pPr>
            <w:r>
              <w:rPr>
                <w:rFonts w:ascii="Times New Roman"/>
                <w:b w:val="false"/>
                <w:i w:val="false"/>
                <w:color w:val="000000"/>
                <w:sz w:val="20"/>
              </w:rPr>
              <w:t>
мощности</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здания</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убойных пунктах и убойных площадках допускается предубойное</w:t>
            </w:r>
          </w:p>
          <w:p>
            <w:pPr>
              <w:spacing w:after="20"/>
              <w:ind w:left="20"/>
              <w:jc w:val="both"/>
            </w:pPr>
            <w:r>
              <w:rPr>
                <w:rFonts w:ascii="Times New Roman"/>
                <w:b w:val="false"/>
                <w:i w:val="false"/>
                <w:color w:val="000000"/>
                <w:sz w:val="20"/>
              </w:rPr>
              <w:t>
содержание скота не более суточного запаса.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