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a92d2" w14:textId="94a92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эксплуатации радиоэлектронных средств и условиям работы с источниками электромагнитного излучения"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11 ноября 2010 года № 885. Зарегистрирован в Министерстве юстиции Республики Казахстан 13 декабря 2010 года № 6671. Отменен приказом Министра здравоохранения Республики Казахстан от 18 мая 2012 года № 362.</w:t>
      </w:r>
    </w:p>
    <w:p>
      <w:pPr>
        <w:spacing w:after="0"/>
        <w:ind w:left="0"/>
        <w:jc w:val="both"/>
      </w:pPr>
      <w:r>
        <w:rPr>
          <w:rFonts w:ascii="Times New Roman"/>
          <w:b w:val="false"/>
          <w:i w:val="false"/>
          <w:color w:val="ff0000"/>
          <w:sz w:val="28"/>
        </w:rPr>
        <w:t xml:space="preserve">
      Сноска. Отменен приказом Министра здравоохранения РК от 18.05.2012 </w:t>
      </w:r>
      <w:r>
        <w:rPr>
          <w:rFonts w:ascii="Times New Roman"/>
          <w:b w:val="false"/>
          <w:i w:val="false"/>
          <w:color w:val="ff0000"/>
          <w:sz w:val="28"/>
        </w:rPr>
        <w:t>№ 362</w:t>
      </w:r>
      <w:r>
        <w:rPr>
          <w:rFonts w:ascii="Times New Roman"/>
          <w:b w:val="false"/>
          <w:i w:val="false"/>
          <w:color w:val="ff0000"/>
          <w:sz w:val="28"/>
        </w:rPr>
        <w:t>.</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6</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7, подпунктами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статьи 145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эксплуатации радиоэлектронных средств и условиям работы с источниками электромагнитного излучения".</w:t>
      </w:r>
    </w:p>
    <w:bookmarkEnd w:id="1"/>
    <w:bookmarkStart w:name="z3" w:id="2"/>
    <w:p>
      <w:pPr>
        <w:spacing w:after="0"/>
        <w:ind w:left="0"/>
        <w:jc w:val="both"/>
      </w:pPr>
      <w:r>
        <w:rPr>
          <w:rFonts w:ascii="Times New Roman"/>
          <w:b w:val="false"/>
          <w:i w:val="false"/>
          <w:color w:val="000000"/>
          <w:sz w:val="28"/>
        </w:rPr>
        <w:t>
      2. Комитету государственного санитарно-эпидемиологического надзора Министерства здравоохранения Республики Казахстан (Оспанов К.С.) обеспечить государственную регистрацию настоящего приказа в Министерстве юстиции Республики Казахстан.</w:t>
      </w:r>
    </w:p>
    <w:bookmarkEnd w:id="2"/>
    <w:bookmarkStart w:name="z4" w:id="3"/>
    <w:p>
      <w:pPr>
        <w:spacing w:after="0"/>
        <w:ind w:left="0"/>
        <w:jc w:val="both"/>
      </w:pPr>
      <w:r>
        <w:rPr>
          <w:rFonts w:ascii="Times New Roman"/>
          <w:b w:val="false"/>
          <w:i w:val="false"/>
          <w:color w:val="000000"/>
          <w:sz w:val="28"/>
        </w:rPr>
        <w:t>
      3. Департаменту административно-правовой работы Министерства здравоохранения Республики Казахстан (Бисмильдин Ф.Б.) обеспечить официальное опубликование настоящего приказа после его государственной регистрации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10 апреля 2007 года № 225 "Об утверждении санитарно-эпидемиологических правил и норм "Санитарно-эпидемиологические требования к эксплуатации радиоэлектронных средств и условиям работы с источниками электромагнитного излучения" (зарегистрированный в Реестре государственной регистрации нормативных правовых актов под № 4622, опубликован в "Бюллетене нормативных правовых актов центральных исполнительных и иных государственных органов Республики Казахстан", 2007 г., № 5, ст. 260. Собрание актов центральных исполнительных и иных государственных органов Республики Казахстан 2007 г., март-апрель).</w:t>
      </w:r>
    </w:p>
    <w:bookmarkEnd w:id="4"/>
    <w:bookmarkStart w:name="z6" w:id="5"/>
    <w:p>
      <w:pPr>
        <w:spacing w:after="0"/>
        <w:ind w:left="0"/>
        <w:jc w:val="both"/>
      </w:pPr>
      <w:r>
        <w:rPr>
          <w:rFonts w:ascii="Times New Roman"/>
          <w:b w:val="false"/>
          <w:i w:val="false"/>
          <w:color w:val="000000"/>
          <w:sz w:val="28"/>
        </w:rPr>
        <w:t>
      5. Контроль за исполнением настоящего приказа возложить на ответственного секретаря Министерства здравоохранения Республики Казахстан Садыкова Б.Н.</w:t>
      </w:r>
    </w:p>
    <w:bookmarkEnd w:id="5"/>
    <w:bookmarkStart w:name="z7" w:id="6"/>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Каирбекова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11 ноября 2010 года № 885</w:t>
            </w:r>
          </w:p>
        </w:tc>
      </w:tr>
    </w:tbl>
    <w:bookmarkStart w:name="z8" w:id="7"/>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"Санитарно-эпидемиологические требования к эксплуатации</w:t>
      </w:r>
      <w:r>
        <w:br/>
      </w:r>
      <w:r>
        <w:rPr>
          <w:rFonts w:ascii="Times New Roman"/>
          <w:b/>
          <w:i w:val="false"/>
          <w:color w:val="000000"/>
        </w:rPr>
        <w:t>радиоэлектронных средств и условиям работы с источниками</w:t>
      </w:r>
      <w:r>
        <w:br/>
      </w:r>
      <w:r>
        <w:rPr>
          <w:rFonts w:ascii="Times New Roman"/>
          <w:b/>
          <w:i w:val="false"/>
          <w:color w:val="000000"/>
        </w:rPr>
        <w:t>электромагнитного излучения"</w:t>
      </w:r>
      <w:r>
        <w:br/>
      </w:r>
      <w:r>
        <w:rPr>
          <w:rFonts w:ascii="Times New Roman"/>
          <w:b/>
          <w:i w:val="false"/>
          <w:color w:val="000000"/>
        </w:rPr>
        <w:t>1. Общие положения</w:t>
      </w:r>
    </w:p>
    <w:bookmarkEnd w:id="7"/>
    <w:bookmarkStart w:name="z10" w:id="8"/>
    <w:p>
      <w:pPr>
        <w:spacing w:after="0"/>
        <w:ind w:left="0"/>
        <w:jc w:val="both"/>
      </w:pPr>
      <w:r>
        <w:rPr>
          <w:rFonts w:ascii="Times New Roman"/>
          <w:b w:val="false"/>
          <w:i w:val="false"/>
          <w:color w:val="000000"/>
          <w:sz w:val="28"/>
        </w:rPr>
        <w:t>
      1. Санитарные правила "Санитарно-эпидемиологические требования к эксплуатации радиоэлектронных средств и условиям работы с источниками электромагнитного излучения" (далее - Санитарные правила) определяют санитарно-эпидемиологические требования к размещению, условиям работы, контролю уровней электромагнитных полей и мероприятия по профилактике неблагоприятного воздействия на человека электромагнитных полей, создаваемых радиоэлектронными средствами и предназначены для юридических и физических лиц, деятельность которых связана с размещением и эксплуатацией радиоэлектронных средств.</w:t>
      </w:r>
    </w:p>
    <w:bookmarkEnd w:id="8"/>
    <w:bookmarkStart w:name="z11" w:id="9"/>
    <w:p>
      <w:pPr>
        <w:spacing w:after="0"/>
        <w:ind w:left="0"/>
        <w:jc w:val="both"/>
      </w:pPr>
      <w:r>
        <w:rPr>
          <w:rFonts w:ascii="Times New Roman"/>
          <w:b w:val="false"/>
          <w:i w:val="false"/>
          <w:color w:val="000000"/>
          <w:sz w:val="28"/>
        </w:rPr>
        <w:t>
      Требования направлены на предотвращение вредного воздействия на людей электромагнитных излучений, создаваемых радиотехническими объектами и радиоэлектронными средствами.</w:t>
      </w:r>
    </w:p>
    <w:bookmarkEnd w:id="9"/>
    <w:bookmarkStart w:name="z12" w:id="10"/>
    <w:p>
      <w:pPr>
        <w:spacing w:after="0"/>
        <w:ind w:left="0"/>
        <w:jc w:val="both"/>
      </w:pPr>
      <w:r>
        <w:rPr>
          <w:rFonts w:ascii="Times New Roman"/>
          <w:b w:val="false"/>
          <w:i w:val="false"/>
          <w:color w:val="000000"/>
          <w:sz w:val="28"/>
        </w:rPr>
        <w:t>
      Требования настоящих Санитарных правил не распространяются на средства сухопутной подвижной радиосвязи, средства морской, речной, воздушной и другой транспортной подвижной радиосвязи.</w:t>
      </w:r>
    </w:p>
    <w:bookmarkEnd w:id="10"/>
    <w:bookmarkStart w:name="z13" w:id="11"/>
    <w:p>
      <w:pPr>
        <w:spacing w:after="0"/>
        <w:ind w:left="0"/>
        <w:jc w:val="both"/>
      </w:pPr>
      <w:r>
        <w:rPr>
          <w:rFonts w:ascii="Times New Roman"/>
          <w:b w:val="false"/>
          <w:i w:val="false"/>
          <w:color w:val="000000"/>
          <w:sz w:val="28"/>
        </w:rPr>
        <w:t>
      2. В настоящих Санитарных правилах использованы следующие термины и определения:</w:t>
      </w:r>
    </w:p>
    <w:bookmarkEnd w:id="11"/>
    <w:bookmarkStart w:name="z14" w:id="12"/>
    <w:p>
      <w:pPr>
        <w:spacing w:after="0"/>
        <w:ind w:left="0"/>
        <w:jc w:val="both"/>
      </w:pPr>
      <w:r>
        <w:rPr>
          <w:rFonts w:ascii="Times New Roman"/>
          <w:b w:val="false"/>
          <w:i w:val="false"/>
          <w:color w:val="000000"/>
          <w:sz w:val="28"/>
        </w:rPr>
        <w:t>
      1) антенно-фидерный тракт (далее - АФТ) - промежуточные устройства (кабели, волноводы, соединения) для передачи радиосигнала от передатчика (приемника) к излучающей (приемной) части антенны";</w:t>
      </w:r>
    </w:p>
    <w:bookmarkEnd w:id="12"/>
    <w:bookmarkStart w:name="z15" w:id="13"/>
    <w:p>
      <w:pPr>
        <w:spacing w:after="0"/>
        <w:ind w:left="0"/>
        <w:jc w:val="both"/>
      </w:pPr>
      <w:r>
        <w:rPr>
          <w:rFonts w:ascii="Times New Roman"/>
          <w:b w:val="false"/>
          <w:i w:val="false"/>
          <w:color w:val="000000"/>
          <w:sz w:val="28"/>
        </w:rPr>
        <w:t>
      2) биологически-опасная зона (далее - БОЗ) - зона, образующаяся вокруг направления луча, на границе которой уровни электромагнитной энергии равны предельно допустимому уровню (далее - ПДУ);</w:t>
      </w:r>
    </w:p>
    <w:bookmarkEnd w:id="13"/>
    <w:bookmarkStart w:name="z16" w:id="14"/>
    <w:p>
      <w:pPr>
        <w:spacing w:after="0"/>
        <w:ind w:left="0"/>
        <w:jc w:val="both"/>
      </w:pPr>
      <w:r>
        <w:rPr>
          <w:rFonts w:ascii="Times New Roman"/>
          <w:b w:val="false"/>
          <w:i w:val="false"/>
          <w:color w:val="000000"/>
          <w:sz w:val="28"/>
        </w:rPr>
        <w:t xml:space="preserve">
      3) зона ограничения застройки (далее - ЗОЗ) - территория, где на высоте свыше 2 метров (далее - м) от поверхности земли превышается ПДУ. Внешняя граница ЗОЗ определяется по максимальной высоте жилых зданий перспективной застройки, на уровне верхнего этажа которых уровни электромагнитного поля не превышают значений, приведенных в </w:t>
      </w:r>
      <w:r>
        <w:rPr>
          <w:rFonts w:ascii="Times New Roman"/>
          <w:b w:val="false"/>
          <w:i w:val="false"/>
          <w:color w:val="000000"/>
          <w:sz w:val="28"/>
        </w:rPr>
        <w:t>приложении 1</w:t>
      </w:r>
      <w:r>
        <w:rPr>
          <w:rFonts w:ascii="Times New Roman"/>
          <w:b w:val="false"/>
          <w:i w:val="false"/>
          <w:color w:val="000000"/>
          <w:sz w:val="28"/>
        </w:rPr>
        <w:t xml:space="preserve"> настоящих Санитарных правил;</w:t>
      </w:r>
    </w:p>
    <w:bookmarkEnd w:id="14"/>
    <w:bookmarkStart w:name="z17" w:id="15"/>
    <w:p>
      <w:pPr>
        <w:spacing w:after="0"/>
        <w:ind w:left="0"/>
        <w:jc w:val="both"/>
      </w:pPr>
      <w:r>
        <w:rPr>
          <w:rFonts w:ascii="Times New Roman"/>
          <w:b w:val="false"/>
          <w:i w:val="false"/>
          <w:color w:val="000000"/>
          <w:sz w:val="28"/>
        </w:rPr>
        <w:t>
      4) санитарно-защитная зона (далее - СЗЗ) - площадь, примыкающая к технической территории радиотехнического объекта, внешняя граница которой определяется на высоте 2 м от поверхности земли и не должна превышать ПДУ ЭМП;</w:t>
      </w:r>
    </w:p>
    <w:bookmarkEnd w:id="15"/>
    <w:bookmarkStart w:name="z18" w:id="16"/>
    <w:p>
      <w:pPr>
        <w:spacing w:after="0"/>
        <w:ind w:left="0"/>
        <w:jc w:val="both"/>
      </w:pPr>
      <w:r>
        <w:rPr>
          <w:rFonts w:ascii="Times New Roman"/>
          <w:b w:val="false"/>
          <w:i w:val="false"/>
          <w:color w:val="000000"/>
          <w:sz w:val="28"/>
        </w:rPr>
        <w:t>
      5) вторичное излучение - излучение электромагнитной энергии различными проводящими предметами и конструкциями, находящимися в зоне действия ЭМП;</w:t>
      </w:r>
    </w:p>
    <w:bookmarkEnd w:id="16"/>
    <w:bookmarkStart w:name="z19" w:id="17"/>
    <w:p>
      <w:pPr>
        <w:spacing w:after="0"/>
        <w:ind w:left="0"/>
        <w:jc w:val="both"/>
      </w:pPr>
      <w:r>
        <w:rPr>
          <w:rFonts w:ascii="Times New Roman"/>
          <w:b w:val="false"/>
          <w:i w:val="false"/>
          <w:color w:val="000000"/>
          <w:sz w:val="28"/>
        </w:rPr>
        <w:t>
      6) максимальная рабочая мощность передатчика - технически достижимая при данном оборудовании или ограниченная в силу каких-либо причин максимально развиваемая мощность передатчика без учета потерь в АФТ;</w:t>
      </w:r>
    </w:p>
    <w:bookmarkEnd w:id="17"/>
    <w:bookmarkStart w:name="z20" w:id="18"/>
    <w:p>
      <w:pPr>
        <w:spacing w:after="0"/>
        <w:ind w:left="0"/>
        <w:jc w:val="both"/>
      </w:pPr>
      <w:r>
        <w:rPr>
          <w:rFonts w:ascii="Times New Roman"/>
          <w:b w:val="false"/>
          <w:i w:val="false"/>
          <w:color w:val="000000"/>
          <w:sz w:val="28"/>
        </w:rPr>
        <w:t>
      7) паспортная мощность передатчика - максимальная возможная мощность, указанная в технической документации на передающее оборудование;</w:t>
      </w:r>
    </w:p>
    <w:bookmarkEnd w:id="18"/>
    <w:bookmarkStart w:name="z21" w:id="19"/>
    <w:p>
      <w:pPr>
        <w:spacing w:after="0"/>
        <w:ind w:left="0"/>
        <w:jc w:val="both"/>
      </w:pPr>
      <w:r>
        <w:rPr>
          <w:rFonts w:ascii="Times New Roman"/>
          <w:b w:val="false"/>
          <w:i w:val="false"/>
          <w:color w:val="000000"/>
          <w:sz w:val="28"/>
        </w:rPr>
        <w:t>
      8) радиоэлектронные средства (далее - РЭС) - технические средства, состоящие из одного или нескольких радиопередающих и (или) радиоприемных устройств и вспомогательного оборудования (если таковое имеется), предназначенные для передачи и приема радиоволн. К РЭС относятся радиостанции, радиотелефоны, системы радионавигации, радиоопределения, распределительные системы телевидения и радиовещания и другие средства, при работе которых используются электромагнитные колебания с частотами от 30 килоГерц (далее - кГц) до 300 ГигаГерц (далее - ГГц);</w:t>
      </w:r>
    </w:p>
    <w:bookmarkEnd w:id="19"/>
    <w:bookmarkStart w:name="z22" w:id="20"/>
    <w:p>
      <w:pPr>
        <w:spacing w:after="0"/>
        <w:ind w:left="0"/>
        <w:jc w:val="both"/>
      </w:pPr>
      <w:r>
        <w:rPr>
          <w:rFonts w:ascii="Times New Roman"/>
          <w:b w:val="false"/>
          <w:i w:val="false"/>
          <w:color w:val="000000"/>
          <w:sz w:val="28"/>
        </w:rPr>
        <w:t>
      9) радиотехнический объект (далее - РТО) - объект, излучающий в окружающую среду электромагнитные колебания в диапазоне радиочастот от 30 кГц до 300 ГГц;</w:t>
      </w:r>
    </w:p>
    <w:bookmarkEnd w:id="20"/>
    <w:bookmarkStart w:name="z23" w:id="2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санитарный паспорт</w:t>
      </w:r>
      <w:r>
        <w:rPr>
          <w:rFonts w:ascii="Times New Roman"/>
          <w:b w:val="false"/>
          <w:i w:val="false"/>
          <w:color w:val="000000"/>
          <w:sz w:val="28"/>
        </w:rPr>
        <w:t xml:space="preserve"> - документ, подтверждающий соответствие требованиям гигиенических нормативов и нормативных правовых актов в сфере санитарно-эпидемиологического благополучия населения РТО (РЭС), подлежащих государственному санитарно-эпидемиологическому контролю, и дающий право на их эксплуатацию и использование;</w:t>
      </w:r>
    </w:p>
    <w:bookmarkEnd w:id="21"/>
    <w:bookmarkStart w:name="z24" w:id="22"/>
    <w:p>
      <w:pPr>
        <w:spacing w:after="0"/>
        <w:ind w:left="0"/>
        <w:jc w:val="both"/>
      </w:pPr>
      <w:r>
        <w:rPr>
          <w:rFonts w:ascii="Times New Roman"/>
          <w:b w:val="false"/>
          <w:i w:val="false"/>
          <w:color w:val="000000"/>
          <w:sz w:val="28"/>
        </w:rPr>
        <w:t>
      11) электромагнитное излучение (далее - ЭМИ) - электромагнитные колебания, создаваемые естественным или искусственным источником;</w:t>
      </w:r>
    </w:p>
    <w:bookmarkEnd w:id="22"/>
    <w:bookmarkStart w:name="z25" w:id="23"/>
    <w:p>
      <w:pPr>
        <w:spacing w:after="0"/>
        <w:ind w:left="0"/>
        <w:jc w:val="both"/>
      </w:pPr>
      <w:r>
        <w:rPr>
          <w:rFonts w:ascii="Times New Roman"/>
          <w:b w:val="false"/>
          <w:i w:val="false"/>
          <w:color w:val="000000"/>
          <w:sz w:val="28"/>
        </w:rPr>
        <w:t>
      12) электромагнитное поле (далее - ЭМП), возникающее вблизи источника электромагнитных колебаний и по пути их распространения;</w:t>
      </w:r>
    </w:p>
    <w:bookmarkEnd w:id="23"/>
    <w:bookmarkStart w:name="z26" w:id="24"/>
    <w:p>
      <w:pPr>
        <w:spacing w:after="0"/>
        <w:ind w:left="0"/>
        <w:jc w:val="both"/>
      </w:pPr>
      <w:r>
        <w:rPr>
          <w:rFonts w:ascii="Times New Roman"/>
          <w:b w:val="false"/>
          <w:i w:val="false"/>
          <w:color w:val="000000"/>
          <w:sz w:val="28"/>
        </w:rPr>
        <w:t>
      13) энергетическая нагрузка (доза, экспозиция) - суммарная интенсивность электромагнитной энергии за время ее воздействия (смену).</w:t>
      </w:r>
    </w:p>
    <w:bookmarkEnd w:id="24"/>
    <w:bookmarkStart w:name="z27" w:id="25"/>
    <w:p>
      <w:pPr>
        <w:spacing w:after="0"/>
        <w:ind w:left="0"/>
        <w:jc w:val="left"/>
      </w:pPr>
      <w:r>
        <w:rPr>
          <w:rFonts w:ascii="Times New Roman"/>
          <w:b/>
          <w:i w:val="false"/>
          <w:color w:val="000000"/>
        </w:rPr>
        <w:t xml:space="preserve"> 2. Санитарно-эпидемиологические требования к размещению</w:t>
      </w:r>
      <w:r>
        <w:br/>
      </w:r>
      <w:r>
        <w:rPr>
          <w:rFonts w:ascii="Times New Roman"/>
          <w:b/>
          <w:i w:val="false"/>
          <w:color w:val="000000"/>
        </w:rPr>
        <w:t>радиоэлектронных средств</w:t>
      </w:r>
    </w:p>
    <w:bookmarkEnd w:id="25"/>
    <w:bookmarkStart w:name="z28" w:id="26"/>
    <w:p>
      <w:pPr>
        <w:spacing w:after="0"/>
        <w:ind w:left="0"/>
        <w:jc w:val="both"/>
      </w:pPr>
      <w:r>
        <w:rPr>
          <w:rFonts w:ascii="Times New Roman"/>
          <w:b w:val="false"/>
          <w:i w:val="false"/>
          <w:color w:val="000000"/>
          <w:sz w:val="28"/>
        </w:rPr>
        <w:t xml:space="preserve">
      3. Размещение РТО, выбор земельных участков, утверждение проектной документации на строительство и реконструкцию, ввод в эксплуатацию вновь построенных, реконструированных зданий допускается при наличии </w:t>
      </w:r>
      <w:r>
        <w:rPr>
          <w:rFonts w:ascii="Times New Roman"/>
          <w:b w:val="false"/>
          <w:i w:val="false"/>
          <w:color w:val="000000"/>
          <w:sz w:val="28"/>
        </w:rPr>
        <w:t>санитарно-эпидемиологического заключения</w:t>
      </w:r>
      <w:r>
        <w:rPr>
          <w:rFonts w:ascii="Times New Roman"/>
          <w:b w:val="false"/>
          <w:i w:val="false"/>
          <w:color w:val="000000"/>
          <w:sz w:val="28"/>
        </w:rPr>
        <w:t xml:space="preserve"> о соответствии требованиям настоящих Санитарных правил.</w:t>
      </w:r>
    </w:p>
    <w:bookmarkEnd w:id="26"/>
    <w:bookmarkStart w:name="z29" w:id="27"/>
    <w:p>
      <w:pPr>
        <w:spacing w:after="0"/>
        <w:ind w:left="0"/>
        <w:jc w:val="both"/>
      </w:pPr>
      <w:r>
        <w:rPr>
          <w:rFonts w:ascii="Times New Roman"/>
          <w:b w:val="false"/>
          <w:i w:val="false"/>
          <w:color w:val="000000"/>
          <w:sz w:val="28"/>
        </w:rPr>
        <w:t>
      4. Срок проведения санитарно-эпидемиологической экспертизы проектов и выдача по ее результатам санитарно-эпидемиологического заключения не должен превышать тридцати календарных дней, с возможным продлением в зависимости от объема сложности рассматриваемой документации, но не более чем на тридцать календарных дней, о чем сообщается заказчику в течение трех календарных дней с момента продления срока рассмотрения.</w:t>
      </w:r>
    </w:p>
    <w:bookmarkEnd w:id="27"/>
    <w:bookmarkStart w:name="z30" w:id="28"/>
    <w:p>
      <w:pPr>
        <w:spacing w:after="0"/>
        <w:ind w:left="0"/>
        <w:jc w:val="both"/>
      </w:pPr>
      <w:r>
        <w:rPr>
          <w:rFonts w:ascii="Times New Roman"/>
          <w:b w:val="false"/>
          <w:i w:val="false"/>
          <w:color w:val="000000"/>
          <w:sz w:val="28"/>
        </w:rPr>
        <w:t xml:space="preserve">
      5. На каждый РТО, имеющий передающие РЭС, выдается санитарный паспорт по форме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настоящим Санитарным правилам в одном экземпляре под роспись, с регистрацией в журнале и присвоением регистрационного номера. Копия санитарного паспорта остается в территориальном подразделении.</w:t>
      </w:r>
    </w:p>
    <w:bookmarkEnd w:id="28"/>
    <w:bookmarkStart w:name="z31" w:id="29"/>
    <w:p>
      <w:pPr>
        <w:spacing w:after="0"/>
        <w:ind w:left="0"/>
        <w:jc w:val="both"/>
      </w:pPr>
      <w:r>
        <w:rPr>
          <w:rFonts w:ascii="Times New Roman"/>
          <w:b w:val="false"/>
          <w:i w:val="false"/>
          <w:color w:val="000000"/>
          <w:sz w:val="28"/>
        </w:rPr>
        <w:t>
      Санитарный паспорт оформляется с учетом всех РЭС кругового и секторного излучения, находящихся по данному адресу. Для РЭС узконаправленного излучения (спутниковой, радиорелейной связи) допускается оформление отдельных санитарных паспортов.</w:t>
      </w:r>
    </w:p>
    <w:bookmarkEnd w:id="29"/>
    <w:bookmarkStart w:name="z32" w:id="30"/>
    <w:p>
      <w:pPr>
        <w:spacing w:after="0"/>
        <w:ind w:left="0"/>
        <w:jc w:val="both"/>
      </w:pPr>
      <w:r>
        <w:rPr>
          <w:rFonts w:ascii="Times New Roman"/>
          <w:b w:val="false"/>
          <w:i w:val="false"/>
          <w:color w:val="000000"/>
          <w:sz w:val="28"/>
        </w:rPr>
        <w:t>
      6. Проверка РЭС с составлением акта и выдача санитарного паспорта на РЭС юридическим и физическим лицам проводится в течение пятнадцати календарных дней со дня представления документов.</w:t>
      </w:r>
    </w:p>
    <w:bookmarkEnd w:id="30"/>
    <w:bookmarkStart w:name="z33" w:id="31"/>
    <w:p>
      <w:pPr>
        <w:spacing w:after="0"/>
        <w:ind w:left="0"/>
        <w:jc w:val="both"/>
      </w:pPr>
      <w:r>
        <w:rPr>
          <w:rFonts w:ascii="Times New Roman"/>
          <w:b w:val="false"/>
          <w:i w:val="false"/>
          <w:color w:val="000000"/>
          <w:sz w:val="28"/>
        </w:rPr>
        <w:t xml:space="preserve">
      7. Санитарный паспорт выдается на бланке территориального государственного органа санитарно-эпидемиологической службы на основании санитарно-эпидемиологического заключения на РТО (РЭС), а также других документов (акта обследования, протокола инструментальных исследований). Перечень необходимых для получения санитарно-эпидемиологического заключения сведений и материалов представлен в </w:t>
      </w:r>
      <w:r>
        <w:rPr>
          <w:rFonts w:ascii="Times New Roman"/>
          <w:b w:val="false"/>
          <w:i w:val="false"/>
          <w:color w:val="000000"/>
          <w:sz w:val="28"/>
        </w:rPr>
        <w:t>приложении 2</w:t>
      </w:r>
      <w:r>
        <w:rPr>
          <w:rFonts w:ascii="Times New Roman"/>
          <w:b w:val="false"/>
          <w:i w:val="false"/>
          <w:color w:val="000000"/>
          <w:sz w:val="28"/>
        </w:rPr>
        <w:t xml:space="preserve"> к настоящим Санитарным правилам.</w:t>
      </w:r>
    </w:p>
    <w:bookmarkEnd w:id="31"/>
    <w:bookmarkStart w:name="z34" w:id="32"/>
    <w:p>
      <w:pPr>
        <w:spacing w:after="0"/>
        <w:ind w:left="0"/>
        <w:jc w:val="both"/>
      </w:pPr>
      <w:r>
        <w:rPr>
          <w:rFonts w:ascii="Times New Roman"/>
          <w:b w:val="false"/>
          <w:i w:val="false"/>
          <w:color w:val="000000"/>
          <w:sz w:val="28"/>
        </w:rPr>
        <w:t>
      Сведения и материалы с расчетами границ СЗЗ, ЗОЗ, размеров БОЗ при установке единичных антенн и антенн направленного излучения, представляются юридическим или физическим лицом, в чьем ведении находится РЭС.</w:t>
      </w:r>
    </w:p>
    <w:bookmarkEnd w:id="32"/>
    <w:bookmarkStart w:name="z35" w:id="33"/>
    <w:p>
      <w:pPr>
        <w:spacing w:after="0"/>
        <w:ind w:left="0"/>
        <w:jc w:val="both"/>
      </w:pPr>
      <w:r>
        <w:rPr>
          <w:rFonts w:ascii="Times New Roman"/>
          <w:b w:val="false"/>
          <w:i w:val="false"/>
          <w:color w:val="000000"/>
          <w:sz w:val="28"/>
        </w:rPr>
        <w:t>
      8. При расположении на объекте (по одному адресу), не являющимся объектом радиотехнического профиля, антенн нескольких РЭС кругового и секторного излучения, принадлежащих юридическим и физическим лицам, санитарный паспорт составляется отдельно на каждое РЭС, а расчеты СЗЗ и ЗОЗ проводятся с учетом суммарного электромагнитного излучения всех РЭС, находящихся на объекте в данное время. При этом владельцы РЭС обеспечивают взаимный обмен данными, необходимыми для проведения таких расчетов.</w:t>
      </w:r>
    </w:p>
    <w:bookmarkEnd w:id="33"/>
    <w:bookmarkStart w:name="z36" w:id="34"/>
    <w:p>
      <w:pPr>
        <w:spacing w:after="0"/>
        <w:ind w:left="0"/>
        <w:jc w:val="both"/>
      </w:pPr>
      <w:r>
        <w:rPr>
          <w:rFonts w:ascii="Times New Roman"/>
          <w:b w:val="false"/>
          <w:i w:val="false"/>
          <w:color w:val="000000"/>
          <w:sz w:val="28"/>
        </w:rPr>
        <w:t>
      При расположении нескольких антенн на специализированном объекте радиотехнического профиля на объект выдается единый санитарный паспорт.</w:t>
      </w:r>
    </w:p>
    <w:bookmarkEnd w:id="34"/>
    <w:bookmarkStart w:name="z37" w:id="35"/>
    <w:p>
      <w:pPr>
        <w:spacing w:after="0"/>
        <w:ind w:left="0"/>
        <w:jc w:val="both"/>
      </w:pPr>
      <w:r>
        <w:rPr>
          <w:rFonts w:ascii="Times New Roman"/>
          <w:b w:val="false"/>
          <w:i w:val="false"/>
          <w:color w:val="000000"/>
          <w:sz w:val="28"/>
        </w:rPr>
        <w:t>
      9. В случае изменения условий эксплуатации РТО (РЭС), влияющих на электромагнитную обстановку на прилегающей территории (изменение местоположения антенн, режимов излучения, количества, высоты размещения антенн и других влияющих параметров) сведения и материалы для получения санитарно-эпидемиологического заключения и санитарного паспорта направляются в государственный орган санитарно-эпидемиологической службы в срок не позднее 30 календарных дней.</w:t>
      </w:r>
    </w:p>
    <w:bookmarkEnd w:id="35"/>
    <w:bookmarkStart w:name="z38" w:id="36"/>
    <w:p>
      <w:pPr>
        <w:spacing w:after="0"/>
        <w:ind w:left="0"/>
        <w:jc w:val="both"/>
      </w:pPr>
      <w:r>
        <w:rPr>
          <w:rFonts w:ascii="Times New Roman"/>
          <w:b w:val="false"/>
          <w:i w:val="false"/>
          <w:color w:val="000000"/>
          <w:sz w:val="28"/>
        </w:rPr>
        <w:t>
      10. Срок действия санитарного паспорт на РТО – два года со дня его регистрации в территориальном подразделении.</w:t>
      </w:r>
    </w:p>
    <w:bookmarkEnd w:id="36"/>
    <w:bookmarkStart w:name="z39" w:id="37"/>
    <w:p>
      <w:pPr>
        <w:spacing w:after="0"/>
        <w:ind w:left="0"/>
        <w:jc w:val="both"/>
      </w:pPr>
      <w:r>
        <w:rPr>
          <w:rFonts w:ascii="Times New Roman"/>
          <w:b w:val="false"/>
          <w:i w:val="false"/>
          <w:color w:val="000000"/>
          <w:sz w:val="28"/>
        </w:rPr>
        <w:t>
      По истечении срока действия санитарный паспорт сдается в территориальное подразделение и при этом порядок выдачи санитарного паспорта осуществляется согласно пунктам 5-7 настоящих Санитарных правил.</w:t>
      </w:r>
    </w:p>
    <w:bookmarkEnd w:id="37"/>
    <w:bookmarkStart w:name="z40" w:id="38"/>
    <w:p>
      <w:pPr>
        <w:spacing w:after="0"/>
        <w:ind w:left="0"/>
        <w:jc w:val="both"/>
      </w:pPr>
      <w:r>
        <w:rPr>
          <w:rFonts w:ascii="Times New Roman"/>
          <w:b w:val="false"/>
          <w:i w:val="false"/>
          <w:color w:val="000000"/>
          <w:sz w:val="28"/>
        </w:rPr>
        <w:t>
      Санитарный паспорт хранится на объекте и предъявляется государственному органу санитарно-эпидемиологической службы по первому требованию.</w:t>
      </w:r>
    </w:p>
    <w:bookmarkEnd w:id="38"/>
    <w:bookmarkStart w:name="z41" w:id="39"/>
    <w:p>
      <w:pPr>
        <w:spacing w:after="0"/>
        <w:ind w:left="0"/>
        <w:jc w:val="both"/>
      </w:pPr>
      <w:r>
        <w:rPr>
          <w:rFonts w:ascii="Times New Roman"/>
          <w:b w:val="false"/>
          <w:i w:val="false"/>
          <w:color w:val="000000"/>
          <w:sz w:val="28"/>
        </w:rPr>
        <w:t>
      11. Размещение передающих антенн РЭС с суммарной мощностью передатчиков свыше 1000 Ватт (далее - Вт) кругового и секторного излучения в горизонтальной плоскости (при направлении главного лепестка в соответствующую сторону) проводится на радиомачтах на расстояниях до территории жилой застройки, детских, учебных и лечебно-профилактических организаций, определенных по результатам расчетов размеров СЗЗ и ЗОЗ, но не менее:</w:t>
      </w:r>
    </w:p>
    <w:bookmarkEnd w:id="39"/>
    <w:bookmarkStart w:name="z42" w:id="40"/>
    <w:p>
      <w:pPr>
        <w:spacing w:after="0"/>
        <w:ind w:left="0"/>
        <w:jc w:val="both"/>
      </w:pPr>
      <w:r>
        <w:rPr>
          <w:rFonts w:ascii="Times New Roman"/>
          <w:b w:val="false"/>
          <w:i w:val="false"/>
          <w:color w:val="000000"/>
          <w:sz w:val="28"/>
        </w:rPr>
        <w:t>
      при высоте установки антенн более 100 м от земли - 100 м;</w:t>
      </w:r>
    </w:p>
    <w:bookmarkEnd w:id="40"/>
    <w:bookmarkStart w:name="z43" w:id="41"/>
    <w:p>
      <w:pPr>
        <w:spacing w:after="0"/>
        <w:ind w:left="0"/>
        <w:jc w:val="both"/>
      </w:pPr>
      <w:r>
        <w:rPr>
          <w:rFonts w:ascii="Times New Roman"/>
          <w:b w:val="false"/>
          <w:i w:val="false"/>
          <w:color w:val="000000"/>
          <w:sz w:val="28"/>
        </w:rPr>
        <w:t>
      при высоте установки антенн от 50 до 100 м - 200 м;</w:t>
      </w:r>
    </w:p>
    <w:bookmarkEnd w:id="41"/>
    <w:bookmarkStart w:name="z44" w:id="42"/>
    <w:p>
      <w:pPr>
        <w:spacing w:after="0"/>
        <w:ind w:left="0"/>
        <w:jc w:val="both"/>
      </w:pPr>
      <w:r>
        <w:rPr>
          <w:rFonts w:ascii="Times New Roman"/>
          <w:b w:val="false"/>
          <w:i w:val="false"/>
          <w:color w:val="000000"/>
          <w:sz w:val="28"/>
        </w:rPr>
        <w:t>
      при высоте установки антенн менее 50 м - 300 м.</w:t>
      </w:r>
    </w:p>
    <w:bookmarkEnd w:id="42"/>
    <w:bookmarkStart w:name="z45" w:id="43"/>
    <w:p>
      <w:pPr>
        <w:spacing w:after="0"/>
        <w:ind w:left="0"/>
        <w:jc w:val="both"/>
      </w:pPr>
      <w:r>
        <w:rPr>
          <w:rFonts w:ascii="Times New Roman"/>
          <w:b w:val="false"/>
          <w:i w:val="false"/>
          <w:color w:val="000000"/>
          <w:sz w:val="28"/>
        </w:rPr>
        <w:t>
      Примечание: мощность передатчика - здесь и далее по тексту подразумевается технически достижимая при данном оборудовании или ограниченная технически максимально развиваемая мощность передатчика без учета потерь в АФТ. При мощности передатчика более паспортного значения должно быть соответствующее обоснование.</w:t>
      </w:r>
    </w:p>
    <w:bookmarkEnd w:id="43"/>
    <w:bookmarkStart w:name="z46" w:id="44"/>
    <w:p>
      <w:pPr>
        <w:spacing w:after="0"/>
        <w:ind w:left="0"/>
        <w:jc w:val="both"/>
      </w:pPr>
      <w:r>
        <w:rPr>
          <w:rFonts w:ascii="Times New Roman"/>
          <w:b w:val="false"/>
          <w:i w:val="false"/>
          <w:color w:val="000000"/>
          <w:sz w:val="28"/>
        </w:rPr>
        <w:t xml:space="preserve">
      12. Размещение передающих антенн РЭС диапазона свыше 30 МегаГерц (далее - МГц) суммарной мощностью 100 Вт и более на крышах жилых, общественных и административных зданий не допускается. Сведения и материалы по размещению радиотехнического оборудования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Санитарным правилам.</w:t>
      </w:r>
    </w:p>
    <w:bookmarkEnd w:id="44"/>
    <w:bookmarkStart w:name="z47" w:id="45"/>
    <w:p>
      <w:pPr>
        <w:spacing w:after="0"/>
        <w:ind w:left="0"/>
        <w:jc w:val="both"/>
      </w:pPr>
      <w:r>
        <w:rPr>
          <w:rFonts w:ascii="Times New Roman"/>
          <w:b w:val="false"/>
          <w:i w:val="false"/>
          <w:color w:val="000000"/>
          <w:sz w:val="28"/>
        </w:rPr>
        <w:t>
      13. При размещении антенн радиолюбительских радиостанций диапазона 3—30 МГц, радиостанций гражданского диапазона частот 26,5 - 27,5 МГц с эффективной излучаемой мощностью более 100 Вт обеспечивается невозможность доступа людей в зону установки антенны на расстояние не менее 5 м от любой ее точки. Размещение передающих антенн диапазона 3-30 МГц с мощностью передатчиков более 1 килоВатт (далее - кВт) на крышах жилых, общественных и административных зданий не допускается.</w:t>
      </w:r>
    </w:p>
    <w:bookmarkEnd w:id="45"/>
    <w:bookmarkStart w:name="z48" w:id="46"/>
    <w:p>
      <w:pPr>
        <w:spacing w:after="0"/>
        <w:ind w:left="0"/>
        <w:jc w:val="both"/>
      </w:pPr>
      <w:r>
        <w:rPr>
          <w:rFonts w:ascii="Times New Roman"/>
          <w:b w:val="false"/>
          <w:i w:val="false"/>
          <w:color w:val="000000"/>
          <w:sz w:val="28"/>
        </w:rPr>
        <w:t>
      14. Антенны РЭС кругового излучения в горизонтальной плоскости, а также антенны секторного излучения в горизонтальной плоскости с отрицательным углом места максимума излучения в вертикальной плоскости мощностью более 25 Вт, размещаемые на крышах жилых, общественных и административных зданий, монтируются на высоте не менее 5 м от уровня крыши.</w:t>
      </w:r>
    </w:p>
    <w:bookmarkEnd w:id="46"/>
    <w:bookmarkStart w:name="z49" w:id="47"/>
    <w:p>
      <w:pPr>
        <w:spacing w:after="0"/>
        <w:ind w:left="0"/>
        <w:jc w:val="both"/>
      </w:pPr>
      <w:r>
        <w:rPr>
          <w:rFonts w:ascii="Times New Roman"/>
          <w:b w:val="false"/>
          <w:i w:val="false"/>
          <w:color w:val="000000"/>
          <w:sz w:val="28"/>
        </w:rPr>
        <w:t>
      15. Антенны РЭС кругового и секторного излучения в горизонтальной плоскости, а также антенны станций спутниковой связи допускается размещать на крыше зданий, предназначенных для пребывания людей (производственных, жилых и общественных зданий), при соблюдении следующих условий:</w:t>
      </w:r>
    </w:p>
    <w:bookmarkEnd w:id="47"/>
    <w:bookmarkStart w:name="z50" w:id="48"/>
    <w:p>
      <w:pPr>
        <w:spacing w:after="0"/>
        <w:ind w:left="0"/>
        <w:jc w:val="both"/>
      </w:pPr>
      <w:r>
        <w:rPr>
          <w:rFonts w:ascii="Times New Roman"/>
          <w:b w:val="false"/>
          <w:i w:val="false"/>
          <w:color w:val="000000"/>
          <w:sz w:val="28"/>
        </w:rPr>
        <w:t>
      1) наличия железобетонного перекрытия верхнего этажа;</w:t>
      </w:r>
    </w:p>
    <w:bookmarkEnd w:id="48"/>
    <w:bookmarkStart w:name="z51" w:id="49"/>
    <w:p>
      <w:pPr>
        <w:spacing w:after="0"/>
        <w:ind w:left="0"/>
        <w:jc w:val="both"/>
      </w:pPr>
      <w:r>
        <w:rPr>
          <w:rFonts w:ascii="Times New Roman"/>
          <w:b w:val="false"/>
          <w:i w:val="false"/>
          <w:color w:val="000000"/>
          <w:sz w:val="28"/>
        </w:rPr>
        <w:t>
      2) наличия металлической кровли;</w:t>
      </w:r>
    </w:p>
    <w:bookmarkEnd w:id="49"/>
    <w:bookmarkStart w:name="z52" w:id="50"/>
    <w:p>
      <w:pPr>
        <w:spacing w:after="0"/>
        <w:ind w:left="0"/>
        <w:jc w:val="both"/>
      </w:pPr>
      <w:r>
        <w:rPr>
          <w:rFonts w:ascii="Times New Roman"/>
          <w:b w:val="false"/>
          <w:i w:val="false"/>
          <w:color w:val="000000"/>
          <w:sz w:val="28"/>
        </w:rPr>
        <w:t>
      3) наличия технического этажа.</w:t>
      </w:r>
    </w:p>
    <w:bookmarkEnd w:id="50"/>
    <w:bookmarkStart w:name="z53" w:id="51"/>
    <w:p>
      <w:pPr>
        <w:spacing w:after="0"/>
        <w:ind w:left="0"/>
        <w:jc w:val="both"/>
      </w:pPr>
      <w:r>
        <w:rPr>
          <w:rFonts w:ascii="Times New Roman"/>
          <w:b w:val="false"/>
          <w:i w:val="false"/>
          <w:color w:val="000000"/>
          <w:sz w:val="28"/>
        </w:rPr>
        <w:t>
      16. Не допускается размещать антенны РЭС кругового и секторного излучения в горизонтальной плоскости на стенах с окнами, балконами, лоджиями жилых и общественных зданий вне зависимости от результатов расчетов СЗЗ, ЗОЗ и БОЗ.</w:t>
      </w:r>
    </w:p>
    <w:bookmarkEnd w:id="51"/>
    <w:bookmarkStart w:name="z54" w:id="52"/>
    <w:p>
      <w:pPr>
        <w:spacing w:after="0"/>
        <w:ind w:left="0"/>
        <w:jc w:val="both"/>
      </w:pPr>
      <w:r>
        <w:rPr>
          <w:rFonts w:ascii="Times New Roman"/>
          <w:b w:val="false"/>
          <w:i w:val="false"/>
          <w:color w:val="000000"/>
          <w:sz w:val="28"/>
        </w:rPr>
        <w:t>
      17. Антенны направленного излучения в горизонтальной плоскости с мощностью передатчика не более 10 Вт могут размещаться на капитальных (выполненных из кирпича, железобетона) стенах зданий или не капитальных стенах, не граничащих с помещениями для пребывания людей. Расстояние от антенны до окон, балконов, лоджий должно быть не менее 3 м.</w:t>
      </w:r>
    </w:p>
    <w:bookmarkEnd w:id="52"/>
    <w:bookmarkStart w:name="z55" w:id="53"/>
    <w:p>
      <w:pPr>
        <w:spacing w:after="0"/>
        <w:ind w:left="0"/>
        <w:jc w:val="both"/>
      </w:pPr>
      <w:r>
        <w:rPr>
          <w:rFonts w:ascii="Times New Roman"/>
          <w:b w:val="false"/>
          <w:i w:val="false"/>
          <w:color w:val="000000"/>
          <w:sz w:val="28"/>
        </w:rPr>
        <w:t>
      18. Антенны РЭС направленного излучения с мощностью передатчиков не более 25 Вт допускается размещать только на капитальных (выполненных из кирпича, железобетона) стенах зданий над верхним этажом.</w:t>
      </w:r>
    </w:p>
    <w:bookmarkEnd w:id="53"/>
    <w:bookmarkStart w:name="z56" w:id="54"/>
    <w:p>
      <w:pPr>
        <w:spacing w:after="0"/>
        <w:ind w:left="0"/>
        <w:jc w:val="both"/>
      </w:pPr>
      <w:r>
        <w:rPr>
          <w:rFonts w:ascii="Times New Roman"/>
          <w:b w:val="false"/>
          <w:i w:val="false"/>
          <w:color w:val="000000"/>
          <w:sz w:val="28"/>
        </w:rPr>
        <w:t>
      19. Антенны РЭС направленного излучения в горизонтальной плоскости могут размещаться на стенах технических этажей, не допускается их размещение на рекламных щитах, билбордах вблизи тротуаров, зон отдыха, на остановочных комплексах и в других местах скопления людей.</w:t>
      </w:r>
    </w:p>
    <w:bookmarkEnd w:id="54"/>
    <w:bookmarkStart w:name="z57" w:id="55"/>
    <w:p>
      <w:pPr>
        <w:spacing w:after="0"/>
        <w:ind w:left="0"/>
        <w:jc w:val="both"/>
      </w:pPr>
      <w:r>
        <w:rPr>
          <w:rFonts w:ascii="Times New Roman"/>
          <w:b w:val="false"/>
          <w:i w:val="false"/>
          <w:color w:val="000000"/>
          <w:sz w:val="28"/>
        </w:rPr>
        <w:t>
      20. Размещение антенн радиорелейной связи, секторных антенн радиодоступа с излучаемой мощностью не более 2 Вт не ограничивается, если они размещаются вне помещений, окон, подоконников, балконов зданий. Санитарный паспорт на такие РЭС не выдается.</w:t>
      </w:r>
    </w:p>
    <w:bookmarkEnd w:id="55"/>
    <w:bookmarkStart w:name="z58" w:id="56"/>
    <w:p>
      <w:pPr>
        <w:spacing w:after="0"/>
        <w:ind w:left="0"/>
        <w:jc w:val="both"/>
      </w:pPr>
      <w:r>
        <w:rPr>
          <w:rFonts w:ascii="Times New Roman"/>
          <w:b w:val="false"/>
          <w:i w:val="false"/>
          <w:color w:val="000000"/>
          <w:sz w:val="28"/>
        </w:rPr>
        <w:t>
      21. Внутри зданий и сооружений, в которых возможно пребывание людей, допускается установка только специально предназначенных для этого внутренних антенн по согласованию с государственными органами санитарно-эпидемиологической службы на соответствующей территории.</w:t>
      </w:r>
    </w:p>
    <w:bookmarkEnd w:id="56"/>
    <w:bookmarkStart w:name="z59" w:id="57"/>
    <w:p>
      <w:pPr>
        <w:spacing w:after="0"/>
        <w:ind w:left="0"/>
        <w:jc w:val="both"/>
      </w:pPr>
      <w:r>
        <w:rPr>
          <w:rFonts w:ascii="Times New Roman"/>
          <w:b w:val="false"/>
          <w:i w:val="false"/>
          <w:color w:val="000000"/>
          <w:sz w:val="28"/>
        </w:rPr>
        <w:t>
      22. Размещение только приемных антенн не ограничивается и не требует выдачи санитарного паспорта.</w:t>
      </w:r>
    </w:p>
    <w:bookmarkEnd w:id="57"/>
    <w:bookmarkStart w:name="z60" w:id="58"/>
    <w:p>
      <w:pPr>
        <w:spacing w:after="0"/>
        <w:ind w:left="0"/>
        <w:jc w:val="both"/>
      </w:pPr>
      <w:r>
        <w:rPr>
          <w:rFonts w:ascii="Times New Roman"/>
          <w:b w:val="false"/>
          <w:i w:val="false"/>
          <w:color w:val="000000"/>
          <w:sz w:val="28"/>
        </w:rPr>
        <w:t>
      23. Границы СЗЗ определяется на высоте 2 м от поверхности земли. Размер СЗЗ рассчитывается от основания антенны с учетом перспективного развития РТО.</w:t>
      </w:r>
    </w:p>
    <w:bookmarkEnd w:id="58"/>
    <w:bookmarkStart w:name="z61" w:id="59"/>
    <w:p>
      <w:pPr>
        <w:spacing w:after="0"/>
        <w:ind w:left="0"/>
        <w:jc w:val="both"/>
      </w:pPr>
      <w:r>
        <w:rPr>
          <w:rFonts w:ascii="Times New Roman"/>
          <w:b w:val="false"/>
          <w:i w:val="false"/>
          <w:color w:val="000000"/>
          <w:sz w:val="28"/>
        </w:rPr>
        <w:t>
      24. На внешних границах зоны ограничения застройки на высоте существующей застройки, уровни ЭМП не должны превышать ПДУ. Внешняя граница ЗОЗ определяется по максимальной высоте зданий сложившейся и перспективной застройки, при отсутствии сведений о перспективной застройке на высоте установки антенн РЭС от уровня земли.</w:t>
      </w:r>
    </w:p>
    <w:bookmarkEnd w:id="59"/>
    <w:bookmarkStart w:name="z62" w:id="60"/>
    <w:p>
      <w:pPr>
        <w:spacing w:after="0"/>
        <w:ind w:left="0"/>
        <w:jc w:val="both"/>
      </w:pPr>
      <w:r>
        <w:rPr>
          <w:rFonts w:ascii="Times New Roman"/>
          <w:b w:val="false"/>
          <w:i w:val="false"/>
          <w:color w:val="000000"/>
          <w:sz w:val="28"/>
        </w:rPr>
        <w:t>
      25. Границы СЗЗ, ЗОЗ и БОЗ при приемке объекта в эксплуатацию могут уточняться после проведения инструментальных замеров уровней электромагнитного поля.</w:t>
      </w:r>
    </w:p>
    <w:bookmarkEnd w:id="60"/>
    <w:bookmarkStart w:name="z63" w:id="61"/>
    <w:p>
      <w:pPr>
        <w:spacing w:after="0"/>
        <w:ind w:left="0"/>
        <w:jc w:val="both"/>
      </w:pPr>
      <w:r>
        <w:rPr>
          <w:rFonts w:ascii="Times New Roman"/>
          <w:b w:val="false"/>
          <w:i w:val="false"/>
          <w:color w:val="000000"/>
          <w:sz w:val="28"/>
        </w:rPr>
        <w:t>
      26. Для передающих радиостанций, оборудованных антеннами ненаправленного излучения в горизонтальной плоскости, для телевизионных станций, а также для радиолокационных станций кругового обзора СЗЗ и ЗОЗ устанавливаются вокруг РТО.</w:t>
      </w:r>
    </w:p>
    <w:bookmarkEnd w:id="61"/>
    <w:bookmarkStart w:name="z64" w:id="62"/>
    <w:p>
      <w:pPr>
        <w:spacing w:after="0"/>
        <w:ind w:left="0"/>
        <w:jc w:val="both"/>
      </w:pPr>
      <w:r>
        <w:rPr>
          <w:rFonts w:ascii="Times New Roman"/>
          <w:b w:val="false"/>
          <w:i w:val="false"/>
          <w:color w:val="000000"/>
          <w:sz w:val="28"/>
        </w:rPr>
        <w:t>
      27. Для передающих станций, оборудованных антеннами направленного действия, а также для радиолокационных станций, антенны которых сканируют в определенном секторе или фиксированы в одном направлении, СЗЗ и ЗОЗ устанавливаются в направлении излучения электромагнитной энергии, с учетом боковых и задних лепестков, вертикальной и горизонтальной диаграмм направленности излучения антенн.</w:t>
      </w:r>
    </w:p>
    <w:bookmarkEnd w:id="62"/>
    <w:bookmarkStart w:name="z65" w:id="63"/>
    <w:p>
      <w:pPr>
        <w:spacing w:after="0"/>
        <w:ind w:left="0"/>
        <w:jc w:val="both"/>
      </w:pPr>
      <w:r>
        <w:rPr>
          <w:rFonts w:ascii="Times New Roman"/>
          <w:b w:val="false"/>
          <w:i w:val="false"/>
          <w:color w:val="000000"/>
          <w:sz w:val="28"/>
        </w:rPr>
        <w:t>
      28. Для передающих станций, антенны которых излучают электромагнитную энергию под определенным углом к горизонту и уровень ЭМП изменяется в зависимости от высоты, ЗОЗ устанавливается по нижнему наклону луча дифференцированно по вертикали в пределах высоты зданий прилегающей жилой застройки.</w:t>
      </w:r>
    </w:p>
    <w:bookmarkEnd w:id="63"/>
    <w:bookmarkStart w:name="z66" w:id="64"/>
    <w:p>
      <w:pPr>
        <w:spacing w:after="0"/>
        <w:ind w:left="0"/>
        <w:jc w:val="both"/>
      </w:pPr>
      <w:r>
        <w:rPr>
          <w:rFonts w:ascii="Times New Roman"/>
          <w:b w:val="false"/>
          <w:i w:val="false"/>
          <w:color w:val="000000"/>
          <w:sz w:val="28"/>
        </w:rPr>
        <w:t>
      29. Границы БОЗ рассчитываются только для одиночных антенн кругового излучения в горизонтальной плоскости или для направленных антенн. При установке большего числа антенн кругового излучения на одной площадке (мачте, опоре) или при перспективной установке поблизости от одиночной антенны других антенн должны определяться границы СЗЗ и ЗОЗ.</w:t>
      </w:r>
    </w:p>
    <w:bookmarkEnd w:id="64"/>
    <w:bookmarkStart w:name="z67" w:id="65"/>
    <w:p>
      <w:pPr>
        <w:spacing w:after="0"/>
        <w:ind w:left="0"/>
        <w:jc w:val="both"/>
      </w:pPr>
      <w:r>
        <w:rPr>
          <w:rFonts w:ascii="Times New Roman"/>
          <w:b w:val="false"/>
          <w:i w:val="false"/>
          <w:color w:val="000000"/>
          <w:sz w:val="28"/>
        </w:rPr>
        <w:t>
      30. СЗЗ, ЗОЗ не допускается использовать как селитебную территорию, для размещения площадок под стоянки и остановки всех видов транспорта, объектов по обслуживанию автомобилей, бензозаправочных станций, складов нефти и нефтепродуктов, для расширения промышленной площадки, под коллективные или индивидуальные дачные и садово-огородные участки.</w:t>
      </w:r>
    </w:p>
    <w:bookmarkEnd w:id="65"/>
    <w:bookmarkStart w:name="z68" w:id="66"/>
    <w:p>
      <w:pPr>
        <w:spacing w:after="0"/>
        <w:ind w:left="0"/>
        <w:jc w:val="both"/>
      </w:pPr>
      <w:r>
        <w:rPr>
          <w:rFonts w:ascii="Times New Roman"/>
          <w:b w:val="false"/>
          <w:i w:val="false"/>
          <w:color w:val="000000"/>
          <w:sz w:val="28"/>
        </w:rPr>
        <w:t>
      31. Действующие объекты приводятся в соответствии с требованиями настоящих санитарных правил, согласованные с территориальным государственным органом санитарно-эпидемиологической службы.</w:t>
      </w:r>
    </w:p>
    <w:bookmarkEnd w:id="66"/>
    <w:bookmarkStart w:name="z69" w:id="67"/>
    <w:p>
      <w:pPr>
        <w:spacing w:after="0"/>
        <w:ind w:left="0"/>
        <w:jc w:val="left"/>
      </w:pPr>
      <w:r>
        <w:rPr>
          <w:rFonts w:ascii="Times New Roman"/>
          <w:b/>
          <w:i w:val="false"/>
          <w:color w:val="000000"/>
        </w:rPr>
        <w:t xml:space="preserve"> 3. Санитарно-эпидемиологические требования к условиям работы</w:t>
      </w:r>
      <w:r>
        <w:br/>
      </w:r>
      <w:r>
        <w:rPr>
          <w:rFonts w:ascii="Times New Roman"/>
          <w:b/>
          <w:i w:val="false"/>
          <w:color w:val="000000"/>
        </w:rPr>
        <w:t>радиоэлектронных средств</w:t>
      </w:r>
    </w:p>
    <w:bookmarkEnd w:id="67"/>
    <w:bookmarkStart w:name="z70" w:id="68"/>
    <w:p>
      <w:pPr>
        <w:spacing w:after="0"/>
        <w:ind w:left="0"/>
        <w:jc w:val="both"/>
      </w:pPr>
      <w:r>
        <w:rPr>
          <w:rFonts w:ascii="Times New Roman"/>
          <w:b w:val="false"/>
          <w:i w:val="false"/>
          <w:color w:val="000000"/>
          <w:sz w:val="28"/>
        </w:rPr>
        <w:t xml:space="preserve">
      32. ПДУ ЭМП на селитебной территории, в местах отдыха, внутри жилых, общественных и производственных помещений принимаются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Санитарным правилам.</w:t>
      </w:r>
    </w:p>
    <w:bookmarkEnd w:id="68"/>
    <w:bookmarkStart w:name="z71" w:id="69"/>
    <w:p>
      <w:pPr>
        <w:spacing w:after="0"/>
        <w:ind w:left="0"/>
        <w:jc w:val="both"/>
      </w:pPr>
      <w:r>
        <w:rPr>
          <w:rFonts w:ascii="Times New Roman"/>
          <w:b w:val="false"/>
          <w:i w:val="false"/>
          <w:color w:val="000000"/>
          <w:sz w:val="28"/>
        </w:rPr>
        <w:t xml:space="preserve">
      33. Гигиеническая оценка воздействия ЭМП, создаваемого РЭС на обслуживающий персонал осуществляется по энергетической нагрузке электрического поля, магнитного поля, плотности потока электромагнитной энергии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Санитарным правилам.</w:t>
      </w:r>
    </w:p>
    <w:bookmarkEnd w:id="69"/>
    <w:bookmarkStart w:name="z72" w:id="70"/>
    <w:p>
      <w:pPr>
        <w:spacing w:after="0"/>
        <w:ind w:left="0"/>
        <w:jc w:val="both"/>
      </w:pPr>
      <w:r>
        <w:rPr>
          <w:rFonts w:ascii="Times New Roman"/>
          <w:b w:val="false"/>
          <w:i w:val="false"/>
          <w:color w:val="000000"/>
          <w:sz w:val="28"/>
        </w:rPr>
        <w:t>
      34. При одновременном облучении от нескольких источников, для которых установлены одни и те же ПДУ, суммарная напряженность электрического поля (Е) или суммарная плотность потока энергии (далее - ППЭ) не должны превышать значения ПДУ:</w:t>
      </w:r>
    </w:p>
    <w:bookmarkEnd w:id="70"/>
    <w:p>
      <w:pPr>
        <w:spacing w:after="0"/>
        <w:ind w:left="0"/>
        <w:jc w:val="both"/>
      </w:pPr>
      <w:r>
        <w:rPr>
          <w:rFonts w:ascii="Times New Roman"/>
          <w:b w:val="false"/>
          <w:i w:val="false"/>
          <w:color w:val="000000"/>
          <w:sz w:val="28"/>
        </w:rPr>
        <w:t>
      Е</w:t>
      </w:r>
      <w:r>
        <w:rPr>
          <w:rFonts w:ascii="Times New Roman"/>
          <w:b w:val="false"/>
          <w:i w:val="false"/>
          <w:color w:val="000000"/>
          <w:vertAlign w:val="subscript"/>
        </w:rPr>
        <w:t>сум</w:t>
      </w:r>
      <w:r>
        <w:rPr>
          <w:rFonts w:ascii="Times New Roman"/>
          <w:b w:val="false"/>
          <w:i w:val="false"/>
          <w:color w:val="000000"/>
          <w:sz w:val="28"/>
        </w:rPr>
        <w:t xml:space="preserve"> = (Е</w:t>
      </w:r>
      <w:r>
        <w:rPr>
          <w:rFonts w:ascii="Times New Roman"/>
          <w:b w:val="false"/>
          <w:i w:val="false"/>
          <w:color w:val="000000"/>
          <w:vertAlign w:val="subscript"/>
        </w:rPr>
        <w:t>1</w:t>
      </w:r>
      <w:r>
        <w:rPr>
          <w:rFonts w:ascii="Times New Roman"/>
          <w:b w:val="false"/>
          <w:i w:val="false"/>
          <w:color w:val="000000"/>
          <w:vertAlign w:val="superscript"/>
        </w:rPr>
        <w:t>2</w:t>
      </w:r>
      <w:r>
        <w:rPr>
          <w:rFonts w:ascii="Times New Roman"/>
          <w:b w:val="false"/>
          <w:i w:val="false"/>
          <w:color w:val="000000"/>
          <w:sz w:val="28"/>
        </w:rPr>
        <w:t xml:space="preserve"> + Е</w:t>
      </w:r>
      <w:r>
        <w:rPr>
          <w:rFonts w:ascii="Times New Roman"/>
          <w:b w:val="false"/>
          <w:i w:val="false"/>
          <w:color w:val="000000"/>
          <w:vertAlign w:val="subscript"/>
        </w:rPr>
        <w:t>2</w:t>
      </w:r>
      <w:r>
        <w:rPr>
          <w:rFonts w:ascii="Times New Roman"/>
          <w:b w:val="false"/>
          <w:i w:val="false"/>
          <w:color w:val="000000"/>
          <w:vertAlign w:val="superscript"/>
        </w:rPr>
        <w:t>2</w:t>
      </w:r>
      <w:r>
        <w:rPr>
          <w:rFonts w:ascii="Times New Roman"/>
          <w:b w:val="false"/>
          <w:i w:val="false"/>
          <w:color w:val="000000"/>
          <w:sz w:val="28"/>
        </w:rPr>
        <w:t xml:space="preserve"> + … + Е</w:t>
      </w:r>
      <w:r>
        <w:rPr>
          <w:rFonts w:ascii="Times New Roman"/>
          <w:b w:val="false"/>
          <w:i w:val="false"/>
          <w:color w:val="000000"/>
          <w:vertAlign w:val="subscript"/>
        </w:rPr>
        <w:t>n</w:t>
      </w:r>
      <w:r>
        <w:rPr>
          <w:rFonts w:ascii="Times New Roman"/>
          <w:b w:val="false"/>
          <w:i w:val="false"/>
          <w:color w:val="000000"/>
          <w:vertAlign w:val="superscript"/>
        </w:rPr>
        <w:t>2</w:t>
      </w:r>
      <w:r>
        <w:rPr>
          <w:rFonts w:ascii="Times New Roman"/>
          <w:b w:val="false"/>
          <w:i w:val="false"/>
          <w:color w:val="000000"/>
          <w:sz w:val="28"/>
        </w:rPr>
        <w:t>)</w:t>
      </w:r>
      <w:r>
        <w:rPr>
          <w:rFonts w:ascii="Times New Roman"/>
          <w:b w:val="false"/>
          <w:i w:val="false"/>
          <w:color w:val="000000"/>
          <w:vertAlign w:val="superscript"/>
        </w:rPr>
        <w:t>0,5</w:t>
      </w:r>
      <w:r>
        <w:rPr>
          <w:rFonts w:ascii="Times New Roman"/>
          <w:b w:val="false"/>
          <w:i w:val="false"/>
          <w:color w:val="000000"/>
          <w:sz w:val="28"/>
        </w:rPr>
        <w:t xml:space="preserve"> </w:t>
      </w:r>
      <w:r>
        <w:rPr>
          <w:rFonts w:ascii="Times New Roman"/>
          <w:b w:val="false"/>
          <w:i w:val="false"/>
          <w:color w:val="000000"/>
          <w:sz w:val="28"/>
          <w:u w:val="single"/>
        </w:rPr>
        <w:t>&lt;</w:t>
      </w:r>
      <w:r>
        <w:rPr>
          <w:rFonts w:ascii="Times New Roman"/>
          <w:b w:val="false"/>
          <w:i w:val="false"/>
          <w:color w:val="000000"/>
          <w:sz w:val="28"/>
        </w:rPr>
        <w:t xml:space="preserve"> Е</w:t>
      </w:r>
      <w:r>
        <w:rPr>
          <w:rFonts w:ascii="Times New Roman"/>
          <w:b w:val="false"/>
          <w:i w:val="false"/>
          <w:color w:val="000000"/>
          <w:vertAlign w:val="subscript"/>
        </w:rPr>
        <w:t>пду</w:t>
      </w:r>
      <w:r>
        <w:rPr>
          <w:rFonts w:ascii="Times New Roman"/>
          <w:b w:val="false"/>
          <w:i w:val="false"/>
          <w:color w:val="000000"/>
          <w:sz w:val="28"/>
        </w:rPr>
        <w:t xml:space="preserve">     (1)</w:t>
      </w:r>
    </w:p>
    <w:p>
      <w:pPr>
        <w:spacing w:after="0"/>
        <w:ind w:left="0"/>
        <w:jc w:val="both"/>
      </w:pPr>
      <w:r>
        <w:rPr>
          <w:rFonts w:ascii="Times New Roman"/>
          <w:b w:val="false"/>
          <w:i w:val="false"/>
          <w:color w:val="000000"/>
          <w:sz w:val="28"/>
        </w:rPr>
        <w:t>
      ППЭ</w:t>
      </w:r>
      <w:r>
        <w:rPr>
          <w:rFonts w:ascii="Times New Roman"/>
          <w:b w:val="false"/>
          <w:i w:val="false"/>
          <w:color w:val="000000"/>
          <w:vertAlign w:val="subscript"/>
        </w:rPr>
        <w:t>сум</w:t>
      </w:r>
      <w:r>
        <w:rPr>
          <w:rFonts w:ascii="Times New Roman"/>
          <w:b w:val="false"/>
          <w:i w:val="false"/>
          <w:color w:val="000000"/>
          <w:sz w:val="28"/>
        </w:rPr>
        <w:t xml:space="preserve"> = ППЭ</w:t>
      </w:r>
      <w:r>
        <w:rPr>
          <w:rFonts w:ascii="Times New Roman"/>
          <w:b w:val="false"/>
          <w:i w:val="false"/>
          <w:color w:val="000000"/>
          <w:vertAlign w:val="subscript"/>
        </w:rPr>
        <w:t>1</w:t>
      </w:r>
      <w:r>
        <w:rPr>
          <w:rFonts w:ascii="Times New Roman"/>
          <w:b w:val="false"/>
          <w:i w:val="false"/>
          <w:color w:val="000000"/>
          <w:sz w:val="28"/>
        </w:rPr>
        <w:t xml:space="preserve"> + ППЭ</w:t>
      </w:r>
      <w:r>
        <w:rPr>
          <w:rFonts w:ascii="Times New Roman"/>
          <w:b w:val="false"/>
          <w:i w:val="false"/>
          <w:color w:val="000000"/>
          <w:vertAlign w:val="subscript"/>
        </w:rPr>
        <w:t>2</w:t>
      </w:r>
      <w:r>
        <w:rPr>
          <w:rFonts w:ascii="Times New Roman"/>
          <w:b w:val="false"/>
          <w:i w:val="false"/>
          <w:color w:val="000000"/>
          <w:sz w:val="28"/>
        </w:rPr>
        <w:t xml:space="preserve"> + … + ППЭ</w:t>
      </w:r>
      <w:r>
        <w:rPr>
          <w:rFonts w:ascii="Times New Roman"/>
          <w:b w:val="false"/>
          <w:i w:val="false"/>
          <w:color w:val="000000"/>
          <w:vertAlign w:val="subscript"/>
        </w:rPr>
        <w:t>n</w:t>
      </w:r>
      <w:r>
        <w:rPr>
          <w:rFonts w:ascii="Times New Roman"/>
          <w:b w:val="false"/>
          <w:i w:val="false"/>
          <w:color w:val="000000"/>
          <w:sz w:val="28"/>
        </w:rPr>
        <w:t xml:space="preserve"> </w:t>
      </w:r>
      <w:r>
        <w:rPr>
          <w:rFonts w:ascii="Times New Roman"/>
          <w:b w:val="false"/>
          <w:i w:val="false"/>
          <w:color w:val="000000"/>
          <w:sz w:val="28"/>
          <w:u w:val="single"/>
        </w:rPr>
        <w:t>&lt;</w:t>
      </w:r>
      <w:r>
        <w:rPr>
          <w:rFonts w:ascii="Times New Roman"/>
          <w:b w:val="false"/>
          <w:i w:val="false"/>
          <w:color w:val="000000"/>
          <w:sz w:val="28"/>
        </w:rPr>
        <w:t xml:space="preserve"> ППЭ</w:t>
      </w:r>
      <w:r>
        <w:rPr>
          <w:rFonts w:ascii="Times New Roman"/>
          <w:b w:val="false"/>
          <w:i w:val="false"/>
          <w:color w:val="000000"/>
          <w:vertAlign w:val="subscript"/>
        </w:rPr>
        <w:t>пду</w:t>
      </w:r>
      <w:r>
        <w:rPr>
          <w:rFonts w:ascii="Times New Roman"/>
          <w:b w:val="false"/>
          <w:i w:val="false"/>
          <w:color w:val="000000"/>
          <w:sz w:val="28"/>
        </w:rPr>
        <w:t xml:space="preserve">  (2)</w:t>
      </w:r>
    </w:p>
    <w:bookmarkStart w:name="z73" w:id="71"/>
    <w:p>
      <w:pPr>
        <w:spacing w:after="0"/>
        <w:ind w:left="0"/>
        <w:jc w:val="both"/>
      </w:pPr>
      <w:r>
        <w:rPr>
          <w:rFonts w:ascii="Times New Roman"/>
          <w:b w:val="false"/>
          <w:i w:val="false"/>
          <w:color w:val="000000"/>
          <w:sz w:val="28"/>
        </w:rPr>
        <w:t>
      35. При одновременном облучении от нескольких источников, для которых установлены разные ПДУ, суммарная напряженность электрического поля (далее - Е) и суммарная ППЭ не должны превышать 1,0:</w:t>
      </w:r>
    </w:p>
    <w:bookmarkEnd w:id="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68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687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w:t>
      </w:r>
      <w:r>
        <w:br/>
      </w:r>
      <w:r>
        <w:rPr>
          <w:rFonts w:ascii="Times New Roman"/>
          <w:b w:val="false"/>
          <w:i w:val="false"/>
          <w:color w:val="000000"/>
          <w:sz w:val="28"/>
        </w:rPr>
        <w:t>
</w:t>
      </w:r>
    </w:p>
    <w:bookmarkStart w:name="z74" w:id="72"/>
    <w:p>
      <w:pPr>
        <w:spacing w:after="0"/>
        <w:ind w:left="0"/>
        <w:jc w:val="both"/>
      </w:pPr>
      <w:r>
        <w:rPr>
          <w:rFonts w:ascii="Times New Roman"/>
          <w:b w:val="false"/>
          <w:i w:val="false"/>
          <w:color w:val="000000"/>
          <w:sz w:val="28"/>
        </w:rPr>
        <w:t>
      где:</w:t>
      </w:r>
    </w:p>
    <w:bookmarkEnd w:id="72"/>
    <w:bookmarkStart w:name="z75" w:id="73"/>
    <w:p>
      <w:pPr>
        <w:spacing w:after="0"/>
        <w:ind w:left="0"/>
        <w:jc w:val="both"/>
      </w:pPr>
      <w:r>
        <w:rPr>
          <w:rFonts w:ascii="Times New Roman"/>
          <w:b w:val="false"/>
          <w:i w:val="false"/>
          <w:color w:val="000000"/>
          <w:sz w:val="28"/>
        </w:rPr>
        <w:t>
      Е</w:t>
      </w:r>
      <w:r>
        <w:rPr>
          <w:rFonts w:ascii="Times New Roman"/>
          <w:b w:val="false"/>
          <w:i w:val="false"/>
          <w:color w:val="000000"/>
          <w:vertAlign w:val="subscript"/>
        </w:rPr>
        <w:t>1,2,…</w:t>
      </w:r>
      <w:r>
        <w:rPr>
          <w:rFonts w:ascii="Times New Roman"/>
          <w:b w:val="false"/>
          <w:i w:val="false"/>
          <w:color w:val="000000"/>
          <w:vertAlign w:val="subscript"/>
        </w:rPr>
        <w:t>,n</w:t>
      </w:r>
      <w:r>
        <w:rPr>
          <w:rFonts w:ascii="Times New Roman"/>
          <w:b w:val="false"/>
          <w:i w:val="false"/>
          <w:color w:val="000000"/>
          <w:sz w:val="28"/>
        </w:rPr>
        <w:t xml:space="preserve"> – в формуле (1) - напряженность электрического поля, создаваемая каждым источником ЭМП в отдельности, вольт на метр (далее - В/м); в формуле (3) – суммарная напряженность электрического поля в каждом нормируемом диапазоне частот, определенная по формуле (1), В/м;</w:t>
      </w:r>
    </w:p>
    <w:bookmarkEnd w:id="73"/>
    <w:bookmarkStart w:name="z76" w:id="74"/>
    <w:p>
      <w:pPr>
        <w:spacing w:after="0"/>
        <w:ind w:left="0"/>
        <w:jc w:val="both"/>
      </w:pPr>
      <w:r>
        <w:rPr>
          <w:rFonts w:ascii="Times New Roman"/>
          <w:b w:val="false"/>
          <w:i w:val="false"/>
          <w:color w:val="000000"/>
          <w:sz w:val="28"/>
        </w:rPr>
        <w:t>
      Е</w:t>
      </w:r>
      <w:r>
        <w:rPr>
          <w:rFonts w:ascii="Times New Roman"/>
          <w:b w:val="false"/>
          <w:i w:val="false"/>
          <w:color w:val="000000"/>
          <w:vertAlign w:val="subscript"/>
        </w:rPr>
        <w:t>пду</w:t>
      </w:r>
      <w:r>
        <w:rPr>
          <w:rFonts w:ascii="Times New Roman"/>
          <w:b w:val="false"/>
          <w:i w:val="false"/>
          <w:color w:val="000000"/>
          <w:vertAlign w:val="subscript"/>
        </w:rPr>
        <w:t>1,2,…</w:t>
      </w:r>
      <w:r>
        <w:rPr>
          <w:rFonts w:ascii="Times New Roman"/>
          <w:b w:val="false"/>
          <w:i w:val="false"/>
          <w:color w:val="000000"/>
          <w:vertAlign w:val="subscript"/>
        </w:rPr>
        <w:t>,n</w:t>
      </w:r>
      <w:r>
        <w:rPr>
          <w:rFonts w:ascii="Times New Roman"/>
          <w:b w:val="false"/>
          <w:i w:val="false"/>
          <w:color w:val="000000"/>
          <w:sz w:val="28"/>
        </w:rPr>
        <w:t xml:space="preserve"> – предельно допустимая напряженность электрического поля нормируемого диапазона, В/м;</w:t>
      </w:r>
    </w:p>
    <w:bookmarkEnd w:id="74"/>
    <w:bookmarkStart w:name="z77" w:id="75"/>
    <w:p>
      <w:pPr>
        <w:spacing w:after="0"/>
        <w:ind w:left="0"/>
        <w:jc w:val="both"/>
      </w:pPr>
      <w:r>
        <w:rPr>
          <w:rFonts w:ascii="Times New Roman"/>
          <w:b w:val="false"/>
          <w:i w:val="false"/>
          <w:color w:val="000000"/>
          <w:sz w:val="28"/>
        </w:rPr>
        <w:t>
      ППЭ</w:t>
      </w:r>
      <w:r>
        <w:rPr>
          <w:rFonts w:ascii="Times New Roman"/>
          <w:b w:val="false"/>
          <w:i w:val="false"/>
          <w:color w:val="000000"/>
          <w:vertAlign w:val="subscript"/>
        </w:rPr>
        <w:t>1,2,…</w:t>
      </w:r>
      <w:r>
        <w:rPr>
          <w:rFonts w:ascii="Times New Roman"/>
          <w:b w:val="false"/>
          <w:i w:val="false"/>
          <w:color w:val="000000"/>
          <w:vertAlign w:val="subscript"/>
        </w:rPr>
        <w:t>,n</w:t>
      </w:r>
      <w:r>
        <w:rPr>
          <w:rFonts w:ascii="Times New Roman"/>
          <w:b w:val="false"/>
          <w:i w:val="false"/>
          <w:color w:val="000000"/>
          <w:sz w:val="28"/>
        </w:rPr>
        <w:t xml:space="preserve"> – в формуле (2) - плотность потока энергии, создаваемая каждым источником ЭМП в отдельности, микроватт на квадратный сантиметр (далее - мкВт/см</w:t>
      </w:r>
      <w:r>
        <w:rPr>
          <w:rFonts w:ascii="Times New Roman"/>
          <w:b w:val="false"/>
          <w:i w:val="false"/>
          <w:color w:val="000000"/>
          <w:vertAlign w:val="superscript"/>
        </w:rPr>
        <w:t>2</w:t>
      </w:r>
      <w:r>
        <w:rPr>
          <w:rFonts w:ascii="Times New Roman"/>
          <w:b w:val="false"/>
          <w:i w:val="false"/>
          <w:color w:val="000000"/>
          <w:sz w:val="28"/>
        </w:rPr>
        <w:t>);</w:t>
      </w:r>
    </w:p>
    <w:bookmarkEnd w:id="75"/>
    <w:bookmarkStart w:name="z78" w:id="76"/>
    <w:p>
      <w:pPr>
        <w:spacing w:after="0"/>
        <w:ind w:left="0"/>
        <w:jc w:val="both"/>
      </w:pPr>
      <w:r>
        <w:rPr>
          <w:rFonts w:ascii="Times New Roman"/>
          <w:b w:val="false"/>
          <w:i w:val="false"/>
          <w:color w:val="000000"/>
          <w:sz w:val="28"/>
        </w:rPr>
        <w:t>
      в формуле (3) – суммарная плотность потока энергии в каждом нормируемом диапазоне частот, определенная по формуле (2), мкВт/см</w:t>
      </w:r>
      <w:r>
        <w:rPr>
          <w:rFonts w:ascii="Times New Roman"/>
          <w:b w:val="false"/>
          <w:i w:val="false"/>
          <w:color w:val="000000"/>
          <w:vertAlign w:val="superscript"/>
        </w:rPr>
        <w:t>2</w:t>
      </w:r>
      <w:r>
        <w:rPr>
          <w:rFonts w:ascii="Times New Roman"/>
          <w:b w:val="false"/>
          <w:i w:val="false"/>
          <w:color w:val="000000"/>
          <w:sz w:val="28"/>
        </w:rPr>
        <w:t>;</w:t>
      </w:r>
    </w:p>
    <w:bookmarkEnd w:id="76"/>
    <w:bookmarkStart w:name="z79" w:id="77"/>
    <w:p>
      <w:pPr>
        <w:spacing w:after="0"/>
        <w:ind w:left="0"/>
        <w:jc w:val="both"/>
      </w:pPr>
      <w:r>
        <w:rPr>
          <w:rFonts w:ascii="Times New Roman"/>
          <w:b w:val="false"/>
          <w:i w:val="false"/>
          <w:color w:val="000000"/>
          <w:sz w:val="28"/>
        </w:rPr>
        <w:t>
      ППЭ</w:t>
      </w:r>
      <w:r>
        <w:rPr>
          <w:rFonts w:ascii="Times New Roman"/>
          <w:b w:val="false"/>
          <w:i w:val="false"/>
          <w:color w:val="000000"/>
          <w:vertAlign w:val="subscript"/>
        </w:rPr>
        <w:t>ПДУ</w:t>
      </w:r>
      <w:r>
        <w:rPr>
          <w:rFonts w:ascii="Times New Roman"/>
          <w:b w:val="false"/>
          <w:i w:val="false"/>
          <w:color w:val="000000"/>
          <w:sz w:val="28"/>
        </w:rPr>
        <w:t xml:space="preserve"> – предельно допустимый уровень плотности потока энергии нормируемого диапазона, мкВт/см</w:t>
      </w:r>
      <w:r>
        <w:rPr>
          <w:rFonts w:ascii="Times New Roman"/>
          <w:b w:val="false"/>
          <w:i w:val="false"/>
          <w:color w:val="000000"/>
          <w:vertAlign w:val="superscript"/>
        </w:rPr>
        <w:t>2</w:t>
      </w:r>
      <w:r>
        <w:rPr>
          <w:rFonts w:ascii="Times New Roman"/>
          <w:b w:val="false"/>
          <w:i w:val="false"/>
          <w:color w:val="000000"/>
          <w:sz w:val="28"/>
        </w:rPr>
        <w:t>.</w:t>
      </w:r>
    </w:p>
    <w:bookmarkEnd w:id="77"/>
    <w:bookmarkStart w:name="z80" w:id="78"/>
    <w:p>
      <w:pPr>
        <w:spacing w:after="0"/>
        <w:ind w:left="0"/>
        <w:jc w:val="left"/>
      </w:pPr>
      <w:r>
        <w:rPr>
          <w:rFonts w:ascii="Times New Roman"/>
          <w:b/>
          <w:i w:val="false"/>
          <w:color w:val="000000"/>
        </w:rPr>
        <w:t xml:space="preserve"> 4. Контроль уровней электромагнитных полей, создаваемых РЭС</w:t>
      </w:r>
    </w:p>
    <w:bookmarkEnd w:id="78"/>
    <w:bookmarkStart w:name="z81" w:id="79"/>
    <w:p>
      <w:pPr>
        <w:spacing w:after="0"/>
        <w:ind w:left="0"/>
        <w:jc w:val="both"/>
      </w:pPr>
      <w:r>
        <w:rPr>
          <w:rFonts w:ascii="Times New Roman"/>
          <w:b w:val="false"/>
          <w:i w:val="false"/>
          <w:color w:val="000000"/>
          <w:sz w:val="28"/>
        </w:rPr>
        <w:t>
      36. Для контроля уровней ЭМП, создаваемых РЭС, используются расчетные и инструментальные методы.</w:t>
      </w:r>
    </w:p>
    <w:bookmarkEnd w:id="79"/>
    <w:bookmarkStart w:name="z82" w:id="80"/>
    <w:p>
      <w:pPr>
        <w:spacing w:after="0"/>
        <w:ind w:left="0"/>
        <w:jc w:val="both"/>
      </w:pPr>
      <w:r>
        <w:rPr>
          <w:rFonts w:ascii="Times New Roman"/>
          <w:b w:val="false"/>
          <w:i w:val="false"/>
          <w:color w:val="000000"/>
          <w:sz w:val="28"/>
        </w:rPr>
        <w:t>
      37. Расчетные методы используются при экспертизе проектных материалов, санитарных паспортов РТО с учетом типов передающих средств, рабочих частот, режимов и мощностей, параметров и пространственного расположения антенн, рельефа местности, наличия переотражающих поверхностей. Проектные материалы на радиолокационные станции дополнительно должны содержать сведения о частоте посылки импульсов, длительности импульса и частоте вращения антенны.</w:t>
      </w:r>
    </w:p>
    <w:bookmarkEnd w:id="80"/>
    <w:bookmarkStart w:name="z83" w:id="81"/>
    <w:p>
      <w:pPr>
        <w:spacing w:after="0"/>
        <w:ind w:left="0"/>
        <w:jc w:val="both"/>
      </w:pPr>
      <w:r>
        <w:rPr>
          <w:rFonts w:ascii="Times New Roman"/>
          <w:b w:val="false"/>
          <w:i w:val="false"/>
          <w:color w:val="000000"/>
          <w:sz w:val="28"/>
        </w:rPr>
        <w:t>
      38. Инструментальные методы используются для контроля уровней ЭМП, создаваемых РЭС. При использовании инструментальных методов контроля должно быть обеспечено постоянство режимов и максимальной мощности излучающих средств.</w:t>
      </w:r>
    </w:p>
    <w:bookmarkEnd w:id="81"/>
    <w:bookmarkStart w:name="z84" w:id="82"/>
    <w:p>
      <w:pPr>
        <w:spacing w:after="0"/>
        <w:ind w:left="0"/>
        <w:jc w:val="both"/>
      </w:pPr>
      <w:r>
        <w:rPr>
          <w:rFonts w:ascii="Times New Roman"/>
          <w:b w:val="false"/>
          <w:i w:val="false"/>
          <w:color w:val="000000"/>
          <w:sz w:val="28"/>
        </w:rPr>
        <w:t>
      39. При инструментальном методе контроля уровней ЭМП используются средства измерения, прошедшие государственную поверку и имеющие соответствующее свидетельство (сертификат).</w:t>
      </w:r>
    </w:p>
    <w:bookmarkEnd w:id="82"/>
    <w:bookmarkStart w:name="z85" w:id="83"/>
    <w:p>
      <w:pPr>
        <w:spacing w:after="0"/>
        <w:ind w:left="0"/>
        <w:jc w:val="both"/>
      </w:pPr>
      <w:r>
        <w:rPr>
          <w:rFonts w:ascii="Times New Roman"/>
          <w:b w:val="false"/>
          <w:i w:val="false"/>
          <w:color w:val="000000"/>
          <w:sz w:val="28"/>
        </w:rPr>
        <w:t>
      40. Инструментальный контроль уровней ЭМП РЭС проводится:</w:t>
      </w:r>
    </w:p>
    <w:bookmarkEnd w:id="83"/>
    <w:bookmarkStart w:name="z86" w:id="84"/>
    <w:p>
      <w:pPr>
        <w:spacing w:after="0"/>
        <w:ind w:left="0"/>
        <w:jc w:val="both"/>
      </w:pPr>
      <w:r>
        <w:rPr>
          <w:rFonts w:ascii="Times New Roman"/>
          <w:b w:val="false"/>
          <w:i w:val="false"/>
          <w:color w:val="000000"/>
          <w:sz w:val="28"/>
        </w:rPr>
        <w:t>
      1) при вводе в эксплуатацию РТО;</w:t>
      </w:r>
    </w:p>
    <w:bookmarkEnd w:id="84"/>
    <w:bookmarkStart w:name="z87" w:id="85"/>
    <w:p>
      <w:pPr>
        <w:spacing w:after="0"/>
        <w:ind w:left="0"/>
        <w:jc w:val="both"/>
      </w:pPr>
      <w:r>
        <w:rPr>
          <w:rFonts w:ascii="Times New Roman"/>
          <w:b w:val="false"/>
          <w:i w:val="false"/>
          <w:color w:val="000000"/>
          <w:sz w:val="28"/>
        </w:rPr>
        <w:t>
      2) при изменении условий и режима работы РЭС, влияющих на уровни ЭМП (изменение ориентации антенн, увеличение мощности передатчиков);</w:t>
      </w:r>
    </w:p>
    <w:bookmarkEnd w:id="85"/>
    <w:bookmarkStart w:name="z88" w:id="86"/>
    <w:p>
      <w:pPr>
        <w:spacing w:after="0"/>
        <w:ind w:left="0"/>
        <w:jc w:val="both"/>
      </w:pPr>
      <w:r>
        <w:rPr>
          <w:rFonts w:ascii="Times New Roman"/>
          <w:b w:val="false"/>
          <w:i w:val="false"/>
          <w:color w:val="000000"/>
          <w:sz w:val="28"/>
        </w:rPr>
        <w:t>
      3) при изменении ситуационного плана на территории, прилегающей к РЭС;</w:t>
      </w:r>
    </w:p>
    <w:bookmarkEnd w:id="86"/>
    <w:bookmarkStart w:name="z89" w:id="87"/>
    <w:p>
      <w:pPr>
        <w:spacing w:after="0"/>
        <w:ind w:left="0"/>
        <w:jc w:val="both"/>
      </w:pPr>
      <w:r>
        <w:rPr>
          <w:rFonts w:ascii="Times New Roman"/>
          <w:b w:val="false"/>
          <w:i w:val="false"/>
          <w:color w:val="000000"/>
          <w:sz w:val="28"/>
        </w:rPr>
        <w:t>
      4) при проведении государственного санитарно-эпидемиологического надзора;</w:t>
      </w:r>
    </w:p>
    <w:bookmarkEnd w:id="87"/>
    <w:bookmarkStart w:name="z90" w:id="88"/>
    <w:p>
      <w:pPr>
        <w:spacing w:after="0"/>
        <w:ind w:left="0"/>
        <w:jc w:val="both"/>
      </w:pPr>
      <w:r>
        <w:rPr>
          <w:rFonts w:ascii="Times New Roman"/>
          <w:b w:val="false"/>
          <w:i w:val="false"/>
          <w:color w:val="000000"/>
          <w:sz w:val="28"/>
        </w:rPr>
        <w:t>
      5) после проведения мероприятий по снижению уровней ЭМП.</w:t>
      </w:r>
    </w:p>
    <w:bookmarkEnd w:id="88"/>
    <w:bookmarkStart w:name="z91" w:id="89"/>
    <w:p>
      <w:pPr>
        <w:spacing w:after="0"/>
        <w:ind w:left="0"/>
        <w:jc w:val="left"/>
      </w:pPr>
      <w:r>
        <w:rPr>
          <w:rFonts w:ascii="Times New Roman"/>
          <w:b/>
          <w:i w:val="false"/>
          <w:color w:val="000000"/>
        </w:rPr>
        <w:t xml:space="preserve"> 5. Мероприятия по профилактике неблагоприятного воздействия на</w:t>
      </w:r>
      <w:r>
        <w:br/>
      </w:r>
      <w:r>
        <w:rPr>
          <w:rFonts w:ascii="Times New Roman"/>
          <w:b/>
          <w:i w:val="false"/>
          <w:color w:val="000000"/>
        </w:rPr>
        <w:t>человека электромагнитных полей, создаваемых РЭС</w:t>
      </w:r>
    </w:p>
    <w:bookmarkEnd w:id="89"/>
    <w:bookmarkStart w:name="z92" w:id="90"/>
    <w:p>
      <w:pPr>
        <w:spacing w:after="0"/>
        <w:ind w:left="0"/>
        <w:jc w:val="both"/>
      </w:pPr>
      <w:r>
        <w:rPr>
          <w:rFonts w:ascii="Times New Roman"/>
          <w:b w:val="false"/>
          <w:i w:val="false"/>
          <w:color w:val="000000"/>
          <w:sz w:val="28"/>
        </w:rPr>
        <w:t>
      41. Обеспечение защиты работающих от неблагоприятного влияния ЭМП осуществляется путем проведения организационных, инженерно-технических и лечебно-профилактических мероприятий.</w:t>
      </w:r>
    </w:p>
    <w:bookmarkEnd w:id="90"/>
    <w:bookmarkStart w:name="z93" w:id="91"/>
    <w:p>
      <w:pPr>
        <w:spacing w:after="0"/>
        <w:ind w:left="0"/>
        <w:jc w:val="both"/>
      </w:pPr>
      <w:r>
        <w:rPr>
          <w:rFonts w:ascii="Times New Roman"/>
          <w:b w:val="false"/>
          <w:i w:val="false"/>
          <w:color w:val="000000"/>
          <w:sz w:val="28"/>
        </w:rPr>
        <w:t>
      42. Организационные мероприятия предусматривают:</w:t>
      </w:r>
    </w:p>
    <w:bookmarkEnd w:id="91"/>
    <w:bookmarkStart w:name="z94" w:id="92"/>
    <w:p>
      <w:pPr>
        <w:spacing w:after="0"/>
        <w:ind w:left="0"/>
        <w:jc w:val="both"/>
      </w:pPr>
      <w:r>
        <w:rPr>
          <w:rFonts w:ascii="Times New Roman"/>
          <w:b w:val="false"/>
          <w:i w:val="false"/>
          <w:color w:val="000000"/>
          <w:sz w:val="28"/>
        </w:rPr>
        <w:t>
      1) выбор рациональных режимов работы;</w:t>
      </w:r>
    </w:p>
    <w:bookmarkEnd w:id="92"/>
    <w:bookmarkStart w:name="z95" w:id="93"/>
    <w:p>
      <w:pPr>
        <w:spacing w:after="0"/>
        <w:ind w:left="0"/>
        <w:jc w:val="both"/>
      </w:pPr>
      <w:r>
        <w:rPr>
          <w:rFonts w:ascii="Times New Roman"/>
          <w:b w:val="false"/>
          <w:i w:val="false"/>
          <w:color w:val="000000"/>
          <w:sz w:val="28"/>
        </w:rPr>
        <w:t>
      2) ограничение продолжительности пребывания персонала в условиях воздействия ЭМП;</w:t>
      </w:r>
    </w:p>
    <w:bookmarkEnd w:id="93"/>
    <w:bookmarkStart w:name="z96" w:id="94"/>
    <w:p>
      <w:pPr>
        <w:spacing w:after="0"/>
        <w:ind w:left="0"/>
        <w:jc w:val="both"/>
      </w:pPr>
      <w:r>
        <w:rPr>
          <w:rFonts w:ascii="Times New Roman"/>
          <w:b w:val="false"/>
          <w:i w:val="false"/>
          <w:color w:val="000000"/>
          <w:sz w:val="28"/>
        </w:rPr>
        <w:t>
      3) организацию рабочих мест на расстояниях от источников ЭМП, обеспечивающих соблюдение нормативных требований;</w:t>
      </w:r>
    </w:p>
    <w:bookmarkEnd w:id="94"/>
    <w:bookmarkStart w:name="z97" w:id="95"/>
    <w:p>
      <w:pPr>
        <w:spacing w:after="0"/>
        <w:ind w:left="0"/>
        <w:jc w:val="both"/>
      </w:pPr>
      <w:r>
        <w:rPr>
          <w:rFonts w:ascii="Times New Roman"/>
          <w:b w:val="false"/>
          <w:i w:val="false"/>
          <w:color w:val="000000"/>
          <w:sz w:val="28"/>
        </w:rPr>
        <w:t>
      43. Инженерно-технические мероприятия включают рациональное размещение источников ЭМП и применение коллективных и индивидуальных средств защиты, в том числе экранирование источников ЭМП или рабочих мест.</w:t>
      </w:r>
    </w:p>
    <w:bookmarkEnd w:id="95"/>
    <w:bookmarkStart w:name="z98" w:id="96"/>
    <w:p>
      <w:pPr>
        <w:spacing w:after="0"/>
        <w:ind w:left="0"/>
        <w:jc w:val="both"/>
      </w:pPr>
      <w:r>
        <w:rPr>
          <w:rFonts w:ascii="Times New Roman"/>
          <w:b w:val="false"/>
          <w:i w:val="false"/>
          <w:color w:val="000000"/>
          <w:sz w:val="28"/>
        </w:rPr>
        <w:t>
      44. Во всех случаях размещения РТО его владелец рассматривает возможность применения различных методов защиты (пассивных и активных) общественных и производственных зданий от ЭМП на стадиях проектирования, строительства, реконструкции и эксплуатации.</w:t>
      </w:r>
    </w:p>
    <w:bookmarkEnd w:id="96"/>
    <w:bookmarkStart w:name="z99" w:id="97"/>
    <w:p>
      <w:pPr>
        <w:spacing w:after="0"/>
        <w:ind w:left="0"/>
        <w:jc w:val="both"/>
      </w:pPr>
      <w:r>
        <w:rPr>
          <w:rFonts w:ascii="Times New Roman"/>
          <w:b w:val="false"/>
          <w:i w:val="false"/>
          <w:color w:val="000000"/>
          <w:sz w:val="28"/>
        </w:rPr>
        <w:t>
      45. Отражающие ЭМП радиочастот экраны выполняются из металлических листов, сетки, проводящих пленок, ткани с микропроводом, металлизированных тканей на основе синтетических волокон или любых других материалов, имеющих высокую электропроводность. Экраны заземляются.</w:t>
      </w:r>
    </w:p>
    <w:bookmarkEnd w:id="97"/>
    <w:bookmarkStart w:name="z100" w:id="98"/>
    <w:p>
      <w:pPr>
        <w:spacing w:after="0"/>
        <w:ind w:left="0"/>
        <w:jc w:val="both"/>
      </w:pPr>
      <w:r>
        <w:rPr>
          <w:rFonts w:ascii="Times New Roman"/>
          <w:b w:val="false"/>
          <w:i w:val="false"/>
          <w:color w:val="000000"/>
          <w:sz w:val="28"/>
        </w:rPr>
        <w:t xml:space="preserve">
      46. Лица, профессионально связанные с воздействием источников ЭМП РЭС проходят обязательные предварительные и периодические медицинские осмотры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ноября 2009 года № 709 "Об утверждении Перечня вредных производственных факторов, профессий, при которых проводятся обязательные медицинские осмотры, Правил проведения обязательных медицинских осмотров", зарегистрированный в Реестре государственной регистрации нормативных правовых актов за № 5898.</w:t>
      </w:r>
    </w:p>
    <w:bookmarkEnd w:id="98"/>
    <w:bookmarkStart w:name="z101" w:id="99"/>
    <w:p>
      <w:pPr>
        <w:spacing w:after="0"/>
        <w:ind w:left="0"/>
        <w:jc w:val="both"/>
      </w:pPr>
      <w:r>
        <w:rPr>
          <w:rFonts w:ascii="Times New Roman"/>
          <w:b w:val="false"/>
          <w:i w:val="false"/>
          <w:color w:val="000000"/>
          <w:sz w:val="28"/>
        </w:rPr>
        <w:t>
      47. Доступ людей, несвязанных непосредственно с обслуживанием антенного оборудования РЭС, к месту установки передающих антенн ограничивается.</w:t>
      </w:r>
    </w:p>
    <w:bookmarkEnd w:id="99"/>
    <w:bookmarkStart w:name="z102" w:id="100"/>
    <w:p>
      <w:pPr>
        <w:spacing w:after="0"/>
        <w:ind w:left="0"/>
        <w:jc w:val="both"/>
      </w:pPr>
      <w:r>
        <w:rPr>
          <w:rFonts w:ascii="Times New Roman"/>
          <w:b w:val="false"/>
          <w:i w:val="false"/>
          <w:color w:val="000000"/>
          <w:sz w:val="28"/>
        </w:rPr>
        <w:t>
      48. Территория (участки крыш), на которых уровень ЭМП превышает ПДУ для населения и на которые возможен доступ лиц, несвязанных непосредственно с обслуживанием РТО, ограждается и обозначается предупредительными знаками. При проведение каких - либо работ на этих участках передатчики РТО отключаются.</w:t>
      </w:r>
    </w:p>
    <w:bookmarkEnd w:id="100"/>
    <w:bookmarkStart w:name="z103" w:id="101"/>
    <w:p>
      <w:pPr>
        <w:spacing w:after="0"/>
        <w:ind w:left="0"/>
        <w:jc w:val="both"/>
      </w:pPr>
      <w:r>
        <w:rPr>
          <w:rFonts w:ascii="Times New Roman"/>
          <w:b w:val="false"/>
          <w:i w:val="false"/>
          <w:color w:val="000000"/>
          <w:sz w:val="28"/>
        </w:rPr>
        <w:t>
      49. Эксплуатация РЭС, для которых уровни ЭМП на прилегающей территории жилой застройки не соответствуют требованиям настоящих санитарных правил, не допускается.</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эксплуатации</w:t>
            </w:r>
            <w:r>
              <w:br/>
            </w:r>
            <w:r>
              <w:rPr>
                <w:rFonts w:ascii="Times New Roman"/>
                <w:b w:val="false"/>
                <w:i w:val="false"/>
                <w:color w:val="000000"/>
                <w:sz w:val="20"/>
              </w:rPr>
              <w:t>радиоэлектронных средств и</w:t>
            </w:r>
            <w:r>
              <w:br/>
            </w:r>
            <w:r>
              <w:rPr>
                <w:rFonts w:ascii="Times New Roman"/>
                <w:b w:val="false"/>
                <w:i w:val="false"/>
                <w:color w:val="000000"/>
                <w:sz w:val="20"/>
              </w:rPr>
              <w:t>условиям работы с источниками</w:t>
            </w:r>
            <w:r>
              <w:br/>
            </w:r>
            <w:r>
              <w:rPr>
                <w:rFonts w:ascii="Times New Roman"/>
                <w:b w:val="false"/>
                <w:i w:val="false"/>
                <w:color w:val="000000"/>
                <w:sz w:val="20"/>
              </w:rPr>
              <w:t xml:space="preserve">электромагнитного излучения" </w:t>
            </w:r>
            <w:r>
              <w:br/>
            </w:r>
            <w:r>
              <w:rPr>
                <w:rFonts w:ascii="Times New Roman"/>
                <w:b w:val="false"/>
                <w:i w:val="false"/>
                <w:color w:val="000000"/>
                <w:sz w:val="20"/>
              </w:rPr>
              <w:t>11 ноября 2010 года № 885</w:t>
            </w:r>
          </w:p>
        </w:tc>
      </w:tr>
    </w:tbl>
    <w:bookmarkStart w:name="z105" w:id="102"/>
    <w:p>
      <w:pPr>
        <w:spacing w:after="0"/>
        <w:ind w:left="0"/>
        <w:jc w:val="left"/>
      </w:pPr>
      <w:r>
        <w:rPr>
          <w:rFonts w:ascii="Times New Roman"/>
          <w:b/>
          <w:i w:val="false"/>
          <w:color w:val="000000"/>
        </w:rPr>
        <w:t xml:space="preserve">  Предельно допустимые уровни электромагнитного поля</w:t>
      </w:r>
      <w:r>
        <w:br/>
      </w:r>
      <w:r>
        <w:rPr>
          <w:rFonts w:ascii="Times New Roman"/>
          <w:b/>
          <w:i w:val="false"/>
          <w:color w:val="000000"/>
        </w:rPr>
        <w:t>диапазона частот 30 килоГц - 300 ГигаГц для населения</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
        <w:gridCol w:w="2603"/>
        <w:gridCol w:w="2114"/>
        <w:gridCol w:w="1950"/>
        <w:gridCol w:w="2604"/>
        <w:gridCol w:w="2768"/>
      </w:tblGrid>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w:t>
            </w:r>
          </w:p>
          <w:p>
            <w:pPr>
              <w:spacing w:after="20"/>
              <w:ind w:left="20"/>
              <w:jc w:val="both"/>
            </w:pPr>
            <w:r>
              <w:rPr>
                <w:rFonts w:ascii="Times New Roman"/>
                <w:b w:val="false"/>
                <w:i w:val="false"/>
                <w:color w:val="000000"/>
                <w:sz w:val="20"/>
              </w:rPr>
              <w:t>
частот</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30 - 300 кГц</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0,3 - 3 МГц</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3 - 30 МГц</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30 - 300 МГц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0,3 - 300 ГГц</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Нормируемый</w:t>
            </w:r>
          </w:p>
          <w:p>
            <w:pPr>
              <w:spacing w:after="20"/>
              <w:ind w:left="20"/>
              <w:jc w:val="both"/>
            </w:pPr>
            <w:r>
              <w:rPr>
                <w:rFonts w:ascii="Times New Roman"/>
                <w:b w:val="false"/>
                <w:i w:val="false"/>
                <w:color w:val="000000"/>
                <w:sz w:val="20"/>
              </w:rPr>
              <w:t>
параметр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 электрического поля, Е (Вольт/метр. В/м)</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w:t>
            </w:r>
          </w:p>
          <w:p>
            <w:pPr>
              <w:spacing w:after="20"/>
              <w:ind w:left="20"/>
              <w:jc w:val="both"/>
            </w:pPr>
            <w:r>
              <w:rPr>
                <w:rFonts w:ascii="Times New Roman"/>
                <w:b w:val="false"/>
                <w:i w:val="false"/>
                <w:color w:val="000000"/>
                <w:sz w:val="20"/>
              </w:rPr>
              <w:t>
потока</w:t>
            </w:r>
          </w:p>
          <w:p>
            <w:pPr>
              <w:spacing w:after="20"/>
              <w:ind w:left="20"/>
              <w:jc w:val="both"/>
            </w:pPr>
            <w:r>
              <w:rPr>
                <w:rFonts w:ascii="Times New Roman"/>
                <w:b w:val="false"/>
                <w:i w:val="false"/>
                <w:color w:val="000000"/>
                <w:sz w:val="20"/>
              </w:rPr>
              <w:t>
энергии, ППЭ</w:t>
            </w:r>
          </w:p>
          <w:p>
            <w:pPr>
              <w:spacing w:after="20"/>
              <w:ind w:left="20"/>
              <w:jc w:val="both"/>
            </w:pPr>
            <w:r>
              <w:rPr>
                <w:rFonts w:ascii="Times New Roman"/>
                <w:b w:val="false"/>
                <w:i w:val="false"/>
                <w:color w:val="000000"/>
                <w:sz w:val="20"/>
              </w:rPr>
              <w:t>
(микроВатт на</w:t>
            </w:r>
          </w:p>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сантиметр,</w:t>
            </w:r>
          </w:p>
          <w:p>
            <w:pPr>
              <w:spacing w:after="20"/>
              <w:ind w:left="20"/>
              <w:jc w:val="both"/>
            </w:pPr>
            <w:r>
              <w:rPr>
                <w:rFonts w:ascii="Times New Roman"/>
                <w:b w:val="false"/>
                <w:i w:val="false"/>
                <w:color w:val="000000"/>
                <w:sz w:val="20"/>
              </w:rPr>
              <w:t>
мкВт/см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w:t>
            </w:r>
          </w:p>
          <w:p>
            <w:pPr>
              <w:spacing w:after="20"/>
              <w:ind w:left="20"/>
              <w:jc w:val="both"/>
            </w:pPr>
            <w:r>
              <w:rPr>
                <w:rFonts w:ascii="Times New Roman"/>
                <w:b w:val="false"/>
                <w:i w:val="false"/>
                <w:color w:val="000000"/>
                <w:sz w:val="20"/>
              </w:rPr>
              <w:t>
допустимые</w:t>
            </w:r>
          </w:p>
          <w:p>
            <w:pPr>
              <w:spacing w:after="20"/>
              <w:ind w:left="20"/>
              <w:jc w:val="both"/>
            </w:pPr>
            <w:r>
              <w:rPr>
                <w:rFonts w:ascii="Times New Roman"/>
                <w:b w:val="false"/>
                <w:i w:val="false"/>
                <w:color w:val="000000"/>
                <w:sz w:val="20"/>
              </w:rPr>
              <w:t>
уровни</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 для случаев облучения от вращающихся и сканирующих антенн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эксплуатации</w:t>
            </w:r>
            <w:r>
              <w:br/>
            </w:r>
            <w:r>
              <w:rPr>
                <w:rFonts w:ascii="Times New Roman"/>
                <w:b w:val="false"/>
                <w:i w:val="false"/>
                <w:color w:val="000000"/>
                <w:sz w:val="20"/>
              </w:rPr>
              <w:t>радиоэлектронных средств и</w:t>
            </w:r>
            <w:r>
              <w:br/>
            </w:r>
            <w:r>
              <w:rPr>
                <w:rFonts w:ascii="Times New Roman"/>
                <w:b w:val="false"/>
                <w:i w:val="false"/>
                <w:color w:val="000000"/>
                <w:sz w:val="20"/>
              </w:rPr>
              <w:t>условиям работы с источниками</w:t>
            </w:r>
            <w:r>
              <w:br/>
            </w:r>
            <w:r>
              <w:rPr>
                <w:rFonts w:ascii="Times New Roman"/>
                <w:b w:val="false"/>
                <w:i w:val="false"/>
                <w:color w:val="000000"/>
                <w:sz w:val="20"/>
              </w:rPr>
              <w:t xml:space="preserve">электромагнитного излучения" </w:t>
            </w:r>
            <w:r>
              <w:br/>
            </w:r>
            <w:r>
              <w:rPr>
                <w:rFonts w:ascii="Times New Roman"/>
                <w:b w:val="false"/>
                <w:i w:val="false"/>
                <w:color w:val="000000"/>
                <w:sz w:val="20"/>
              </w:rPr>
              <w:t>11 ноября 2010 года № 885</w:t>
            </w:r>
          </w:p>
        </w:tc>
      </w:tr>
    </w:tbl>
    <w:p>
      <w:pPr>
        <w:spacing w:after="0"/>
        <w:ind w:left="0"/>
        <w:jc w:val="both"/>
      </w:pPr>
      <w:r>
        <w:rPr>
          <w:rFonts w:ascii="Times New Roman"/>
          <w:b w:val="false"/>
          <w:i w:val="false"/>
          <w:color w:val="000000"/>
          <w:sz w:val="28"/>
        </w:rPr>
        <w:t xml:space="preserve">
      Форма            </w:t>
      </w:r>
    </w:p>
    <w:bookmarkStart w:name="z107" w:id="103"/>
    <w:p>
      <w:pPr>
        <w:spacing w:after="0"/>
        <w:ind w:left="0"/>
        <w:jc w:val="left"/>
      </w:pPr>
      <w:r>
        <w:rPr>
          <w:rFonts w:ascii="Times New Roman"/>
          <w:b/>
          <w:i w:val="false"/>
          <w:color w:val="000000"/>
        </w:rPr>
        <w:t xml:space="preserve"> Санитарный паспорт радиотехнического объекта, имеющий</w:t>
      </w:r>
      <w:r>
        <w:br/>
      </w:r>
      <w:r>
        <w:rPr>
          <w:rFonts w:ascii="Times New Roman"/>
          <w:b/>
          <w:i w:val="false"/>
          <w:color w:val="000000"/>
        </w:rPr>
        <w:t>передающие радиоэлектронные средства</w:t>
      </w:r>
    </w:p>
    <w:bookmarkEnd w:id="103"/>
    <w:p>
      <w:pPr>
        <w:spacing w:after="0"/>
        <w:ind w:left="0"/>
        <w:jc w:val="both"/>
      </w:pPr>
      <w:r>
        <w:rPr>
          <w:rFonts w:ascii="Times New Roman"/>
          <w:b w:val="false"/>
          <w:i w:val="false"/>
          <w:color w:val="000000"/>
          <w:sz w:val="28"/>
        </w:rPr>
        <w:t>
                                № ____ санитариялық паспорт</w:t>
      </w:r>
    </w:p>
    <w:p>
      <w:pPr>
        <w:spacing w:after="0"/>
        <w:ind w:left="0"/>
        <w:jc w:val="both"/>
      </w:pPr>
      <w:r>
        <w:rPr>
          <w:rFonts w:ascii="Times New Roman"/>
          <w:b w:val="false"/>
          <w:i w:val="false"/>
          <w:color w:val="000000"/>
          <w:sz w:val="28"/>
        </w:rPr>
        <w:t>
                                  Санитарный паспорт №____</w:t>
      </w:r>
    </w:p>
    <w:p>
      <w:pPr>
        <w:spacing w:after="0"/>
        <w:ind w:left="0"/>
        <w:jc w:val="both"/>
      </w:pPr>
      <w:r>
        <w:rPr>
          <w:rFonts w:ascii="Times New Roman"/>
          <w:b w:val="false"/>
          <w:i w:val="false"/>
          <w:color w:val="000000"/>
          <w:sz w:val="28"/>
        </w:rPr>
        <w:t>
            1. Объектінің атауы, тағайындалуы (наименование, назначение объекта)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Кімге берілді (Кому выдан)__________________________________</w:t>
      </w:r>
    </w:p>
    <w:p>
      <w:pPr>
        <w:spacing w:after="0"/>
        <w:ind w:left="0"/>
        <w:jc w:val="both"/>
      </w:pPr>
      <w:r>
        <w:rPr>
          <w:rFonts w:ascii="Times New Roman"/>
          <w:b w:val="false"/>
          <w:i w:val="false"/>
          <w:color w:val="000000"/>
          <w:sz w:val="28"/>
        </w:rPr>
        <w:t>
                                    (дара кәсіпкерлердің лауазымы, тегі, аты, әкесінің</w:t>
      </w:r>
    </w:p>
    <w:p>
      <w:pPr>
        <w:spacing w:after="0"/>
        <w:ind w:left="0"/>
        <w:jc w:val="both"/>
      </w:pPr>
      <w:r>
        <w:rPr>
          <w:rFonts w:ascii="Times New Roman"/>
          <w:b w:val="false"/>
          <w:i w:val="false"/>
          <w:color w:val="000000"/>
          <w:sz w:val="28"/>
        </w:rPr>
        <w:t>
                                            аты немесе заңды тұлғалардың атауы, должность,</w:t>
      </w:r>
    </w:p>
    <w:p>
      <w:pPr>
        <w:spacing w:after="0"/>
        <w:ind w:left="0"/>
        <w:jc w:val="both"/>
      </w:pPr>
      <w:r>
        <w:rPr>
          <w:rFonts w:ascii="Times New Roman"/>
          <w:b w:val="false"/>
          <w:i w:val="false"/>
          <w:color w:val="000000"/>
          <w:sz w:val="28"/>
        </w:rPr>
        <w:t>
                                            фамилия, имя, отчество индивидуального предпринимателя</w:t>
      </w:r>
    </w:p>
    <w:p>
      <w:pPr>
        <w:spacing w:after="0"/>
        <w:ind w:left="0"/>
        <w:jc w:val="both"/>
      </w:pPr>
      <w:r>
        <w:rPr>
          <w:rFonts w:ascii="Times New Roman"/>
          <w:b w:val="false"/>
          <w:i w:val="false"/>
          <w:color w:val="000000"/>
          <w:sz w:val="28"/>
        </w:rPr>
        <w:t>
                                            или наименование юридического лица)</w:t>
      </w:r>
    </w:p>
    <w:p>
      <w:pPr>
        <w:spacing w:after="0"/>
        <w:ind w:left="0"/>
        <w:jc w:val="both"/>
      </w:pPr>
      <w:r>
        <w:rPr>
          <w:rFonts w:ascii="Times New Roman"/>
          <w:b w:val="false"/>
          <w:i w:val="false"/>
          <w:color w:val="000000"/>
          <w:sz w:val="28"/>
        </w:rPr>
        <w:t>
            3. Мекен-жайы, телефон (адрес, телефон) _______________________</w:t>
      </w:r>
    </w:p>
    <w:p>
      <w:pPr>
        <w:spacing w:after="0"/>
        <w:ind w:left="0"/>
        <w:jc w:val="both"/>
      </w:pPr>
      <w:r>
        <w:rPr>
          <w:rFonts w:ascii="Times New Roman"/>
          <w:b w:val="false"/>
          <w:i w:val="false"/>
          <w:color w:val="000000"/>
          <w:sz w:val="28"/>
        </w:rPr>
        <w:t>
            4. Меншік нысаны (форма собственности) ________________________</w:t>
      </w:r>
    </w:p>
    <w:p>
      <w:pPr>
        <w:spacing w:after="0"/>
        <w:ind w:left="0"/>
        <w:jc w:val="both"/>
      </w:pPr>
      <w:r>
        <w:rPr>
          <w:rFonts w:ascii="Times New Roman"/>
          <w:b w:val="false"/>
          <w:i w:val="false"/>
          <w:color w:val="000000"/>
          <w:sz w:val="28"/>
        </w:rPr>
        <w:t>
            5. Дара кәсіпкерлердің немесе заңды тұлғалардың СТН</w:t>
      </w:r>
    </w:p>
    <w:p>
      <w:pPr>
        <w:spacing w:after="0"/>
        <w:ind w:left="0"/>
        <w:jc w:val="both"/>
      </w:pPr>
      <w:r>
        <w:rPr>
          <w:rFonts w:ascii="Times New Roman"/>
          <w:b w:val="false"/>
          <w:i w:val="false"/>
          <w:color w:val="000000"/>
          <w:sz w:val="28"/>
        </w:rPr>
        <w:t>
      (БСН, ЖСН - бар болған жағдайда) (РНН (БИН, ИИН - при наличии)</w:t>
      </w:r>
    </w:p>
    <w:p>
      <w:pPr>
        <w:spacing w:after="0"/>
        <w:ind w:left="0"/>
        <w:jc w:val="both"/>
      </w:pPr>
      <w:r>
        <w:rPr>
          <w:rFonts w:ascii="Times New Roman"/>
          <w:b w:val="false"/>
          <w:i w:val="false"/>
          <w:color w:val="000000"/>
          <w:sz w:val="28"/>
        </w:rPr>
        <w:t>
      индивидуального предпринимателя или юридического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Санитариялық-эпидемиологиялық қорытындының бар болуы, нөмірі,</w:t>
      </w:r>
    </w:p>
    <w:p>
      <w:pPr>
        <w:spacing w:after="0"/>
        <w:ind w:left="0"/>
        <w:jc w:val="both"/>
      </w:pPr>
      <w:r>
        <w:rPr>
          <w:rFonts w:ascii="Times New Roman"/>
          <w:b w:val="false"/>
          <w:i w:val="false"/>
          <w:color w:val="000000"/>
          <w:sz w:val="28"/>
        </w:rPr>
        <w:t>
      берілген күні (наличие санитарно-эпидемиологического заключения, номер</w:t>
      </w:r>
    </w:p>
    <w:p>
      <w:pPr>
        <w:spacing w:after="0"/>
        <w:ind w:left="0"/>
        <w:jc w:val="both"/>
      </w:pPr>
      <w:r>
        <w:rPr>
          <w:rFonts w:ascii="Times New Roman"/>
          <w:b w:val="false"/>
          <w:i w:val="false"/>
          <w:color w:val="000000"/>
          <w:sz w:val="28"/>
        </w:rPr>
        <w:t>
      и дата выдачи) ______________________________________________________</w:t>
      </w:r>
    </w:p>
    <w:p>
      <w:pPr>
        <w:spacing w:after="0"/>
        <w:ind w:left="0"/>
        <w:jc w:val="both"/>
      </w:pPr>
      <w:r>
        <w:rPr>
          <w:rFonts w:ascii="Times New Roman"/>
          <w:b w:val="false"/>
          <w:i w:val="false"/>
          <w:color w:val="000000"/>
          <w:sz w:val="28"/>
        </w:rPr>
        <w:t>
            7. Санитариялық паспорт мына негізде берілді (санитарный паспорт</w:t>
      </w:r>
    </w:p>
    <w:p>
      <w:pPr>
        <w:spacing w:after="0"/>
        <w:ind w:left="0"/>
        <w:jc w:val="both"/>
      </w:pPr>
      <w:r>
        <w:rPr>
          <w:rFonts w:ascii="Times New Roman"/>
          <w:b w:val="false"/>
          <w:i w:val="false"/>
          <w:color w:val="000000"/>
          <w:sz w:val="28"/>
        </w:rPr>
        <w:t>
      выдан на основании) _________________________________________________</w:t>
      </w:r>
    </w:p>
    <w:p>
      <w:pPr>
        <w:spacing w:after="0"/>
        <w:ind w:left="0"/>
        <w:jc w:val="both"/>
      </w:pPr>
      <w:r>
        <w:rPr>
          <w:rFonts w:ascii="Times New Roman"/>
          <w:b w:val="false"/>
          <w:i w:val="false"/>
          <w:color w:val="000000"/>
          <w:sz w:val="28"/>
        </w:rPr>
        <w:t>
                        (қабылдау, тексеру актілерін, зертханалық зерттеулер нәтижелерін</w:t>
      </w:r>
    </w:p>
    <w:p>
      <w:pPr>
        <w:spacing w:after="0"/>
        <w:ind w:left="0"/>
        <w:jc w:val="both"/>
      </w:pPr>
      <w:r>
        <w:rPr>
          <w:rFonts w:ascii="Times New Roman"/>
          <w:b w:val="false"/>
          <w:i w:val="false"/>
          <w:color w:val="000000"/>
          <w:sz w:val="28"/>
        </w:rPr>
        <w:t>
                             және басқа да құжаттар көрсету арқылы, с указанием актов приемки,</w:t>
      </w:r>
    </w:p>
    <w:p>
      <w:pPr>
        <w:spacing w:after="0"/>
        <w:ind w:left="0"/>
        <w:jc w:val="both"/>
      </w:pPr>
      <w:r>
        <w:rPr>
          <w:rFonts w:ascii="Times New Roman"/>
          <w:b w:val="false"/>
          <w:i w:val="false"/>
          <w:color w:val="000000"/>
          <w:sz w:val="28"/>
        </w:rPr>
        <w:t>
                             обследований, результатов лабораторных исследований и других</w:t>
      </w:r>
    </w:p>
    <w:p>
      <w:pPr>
        <w:spacing w:after="0"/>
        <w:ind w:left="0"/>
        <w:jc w:val="both"/>
      </w:pPr>
      <w:r>
        <w:rPr>
          <w:rFonts w:ascii="Times New Roman"/>
          <w:b w:val="false"/>
          <w:i w:val="false"/>
          <w:color w:val="000000"/>
          <w:sz w:val="28"/>
        </w:rPr>
        <w:t>
                             документов)</w:t>
      </w:r>
    </w:p>
    <w:p>
      <w:pPr>
        <w:spacing w:after="0"/>
        <w:ind w:left="0"/>
        <w:jc w:val="both"/>
      </w:pPr>
      <w:r>
        <w:rPr>
          <w:rFonts w:ascii="Times New Roman"/>
          <w:b w:val="false"/>
          <w:i w:val="false"/>
          <w:color w:val="000000"/>
          <w:sz w:val="28"/>
        </w:rPr>
        <w:t>
            8. Санитариялық паспорт берілген күн _____ жылғы "_____"_______</w:t>
      </w:r>
    </w:p>
    <w:p>
      <w:pPr>
        <w:spacing w:after="0"/>
        <w:ind w:left="0"/>
        <w:jc w:val="both"/>
      </w:pPr>
      <w:r>
        <w:rPr>
          <w:rFonts w:ascii="Times New Roman"/>
          <w:b w:val="false"/>
          <w:i w:val="false"/>
          <w:color w:val="000000"/>
          <w:sz w:val="28"/>
        </w:rPr>
        <w:t>
      (Дата выдачи санитарного паспорта "___"________ ____ года)</w:t>
      </w:r>
    </w:p>
    <w:p>
      <w:pPr>
        <w:spacing w:after="0"/>
        <w:ind w:left="0"/>
        <w:jc w:val="both"/>
      </w:pPr>
      <w:r>
        <w:rPr>
          <w:rFonts w:ascii="Times New Roman"/>
          <w:b w:val="false"/>
          <w:i w:val="false"/>
          <w:color w:val="000000"/>
          <w:sz w:val="28"/>
        </w:rPr>
        <w:t>
            9. Мемлекеттік санитариялық-эпидемиологиялық қадағалау</w:t>
      </w:r>
    </w:p>
    <w:p>
      <w:pPr>
        <w:spacing w:after="0"/>
        <w:ind w:left="0"/>
        <w:jc w:val="both"/>
      </w:pPr>
      <w:r>
        <w:rPr>
          <w:rFonts w:ascii="Times New Roman"/>
          <w:b w:val="false"/>
          <w:i w:val="false"/>
          <w:color w:val="000000"/>
          <w:sz w:val="28"/>
        </w:rPr>
        <w:t>
      органының басшысы (руководитель государственного органа</w:t>
      </w:r>
    </w:p>
    <w:p>
      <w:pPr>
        <w:spacing w:after="0"/>
        <w:ind w:left="0"/>
        <w:jc w:val="both"/>
      </w:pPr>
      <w:r>
        <w:rPr>
          <w:rFonts w:ascii="Times New Roman"/>
          <w:b w:val="false"/>
          <w:i w:val="false"/>
          <w:color w:val="000000"/>
          <w:sz w:val="28"/>
        </w:rPr>
        <w:t>
      санитарно-эпидемиологической службы) _____________________ Қолы</w:t>
      </w:r>
    </w:p>
    <w:p>
      <w:pPr>
        <w:spacing w:after="0"/>
        <w:ind w:left="0"/>
        <w:jc w:val="both"/>
      </w:pPr>
      <w:r>
        <w:rPr>
          <w:rFonts w:ascii="Times New Roman"/>
          <w:b w:val="false"/>
          <w:i w:val="false"/>
          <w:color w:val="000000"/>
          <w:sz w:val="28"/>
        </w:rPr>
        <w:t>
      (тегі, аты, әкесінің аты, фамилия, имя, отчество)         (подпись)</w:t>
      </w:r>
    </w:p>
    <w:p>
      <w:pPr>
        <w:spacing w:after="0"/>
        <w:ind w:left="0"/>
        <w:jc w:val="both"/>
      </w:pPr>
      <w:r>
        <w:rPr>
          <w:rFonts w:ascii="Times New Roman"/>
          <w:b w:val="false"/>
          <w:i w:val="false"/>
          <w:color w:val="000000"/>
          <w:sz w:val="28"/>
        </w:rPr>
        <w:t>
      Мөр орыны</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эксплуатации</w:t>
            </w:r>
            <w:r>
              <w:br/>
            </w:r>
            <w:r>
              <w:rPr>
                <w:rFonts w:ascii="Times New Roman"/>
                <w:b w:val="false"/>
                <w:i w:val="false"/>
                <w:color w:val="000000"/>
                <w:sz w:val="20"/>
              </w:rPr>
              <w:t>радиоэлектронных средств и</w:t>
            </w:r>
            <w:r>
              <w:br/>
            </w:r>
            <w:r>
              <w:rPr>
                <w:rFonts w:ascii="Times New Roman"/>
                <w:b w:val="false"/>
                <w:i w:val="false"/>
                <w:color w:val="000000"/>
                <w:sz w:val="20"/>
              </w:rPr>
              <w:t>условиям работы с источниками</w:t>
            </w:r>
            <w:r>
              <w:br/>
            </w:r>
            <w:r>
              <w:rPr>
                <w:rFonts w:ascii="Times New Roman"/>
                <w:b w:val="false"/>
                <w:i w:val="false"/>
                <w:color w:val="000000"/>
                <w:sz w:val="20"/>
              </w:rPr>
              <w:t xml:space="preserve">электромагнитного излучения" </w:t>
            </w:r>
            <w:r>
              <w:br/>
            </w:r>
            <w:r>
              <w:rPr>
                <w:rFonts w:ascii="Times New Roman"/>
                <w:b w:val="false"/>
                <w:i w:val="false"/>
                <w:color w:val="000000"/>
                <w:sz w:val="20"/>
              </w:rPr>
              <w:t>11 ноября 2010 года № 885</w:t>
            </w:r>
          </w:p>
        </w:tc>
      </w:tr>
    </w:tbl>
    <w:bookmarkStart w:name="z109" w:id="104"/>
    <w:p>
      <w:pPr>
        <w:spacing w:after="0"/>
        <w:ind w:left="0"/>
        <w:jc w:val="left"/>
      </w:pPr>
      <w:r>
        <w:rPr>
          <w:rFonts w:ascii="Times New Roman"/>
          <w:b/>
          <w:i w:val="false"/>
          <w:color w:val="000000"/>
        </w:rPr>
        <w:t xml:space="preserve">  Сведения и материалы по размещению радиотехнического</w:t>
      </w:r>
      <w:r>
        <w:br/>
      </w:r>
      <w:r>
        <w:rPr>
          <w:rFonts w:ascii="Times New Roman"/>
          <w:b/>
          <w:i w:val="false"/>
          <w:color w:val="000000"/>
        </w:rPr>
        <w:t>оборудования (далее - РТО) (радиоэлектронного средства(далее - РЭС)</w:t>
      </w:r>
    </w:p>
    <w:bookmarkEnd w:id="104"/>
    <w:bookmarkStart w:name="z110" w:id="105"/>
    <w:p>
      <w:pPr>
        <w:spacing w:after="0"/>
        <w:ind w:left="0"/>
        <w:jc w:val="both"/>
      </w:pPr>
      <w:r>
        <w:rPr>
          <w:rFonts w:ascii="Times New Roman"/>
          <w:b w:val="false"/>
          <w:i w:val="false"/>
          <w:color w:val="000000"/>
          <w:sz w:val="28"/>
        </w:rPr>
        <w:t>
      В территориальный государственный орган санитарно–эпидемиологической</w:t>
      </w:r>
    </w:p>
    <w:bookmarkEnd w:id="105"/>
    <w:p>
      <w:pPr>
        <w:spacing w:after="0"/>
        <w:ind w:left="0"/>
        <w:jc w:val="both"/>
      </w:pPr>
      <w:r>
        <w:rPr>
          <w:rFonts w:ascii="Times New Roman"/>
          <w:b w:val="false"/>
          <w:i w:val="false"/>
          <w:color w:val="000000"/>
          <w:sz w:val="28"/>
        </w:rPr>
        <w:t>
      службы направляется заявление организации - владельца РТО (РЭС) в</w:t>
      </w:r>
    </w:p>
    <w:p>
      <w:pPr>
        <w:spacing w:after="0"/>
        <w:ind w:left="0"/>
        <w:jc w:val="both"/>
      </w:pPr>
      <w:r>
        <w:rPr>
          <w:rFonts w:ascii="Times New Roman"/>
          <w:b w:val="false"/>
          <w:i w:val="false"/>
          <w:color w:val="000000"/>
          <w:sz w:val="28"/>
        </w:rPr>
        <w:t>
      произвольной форме о согласовании размещения РТО (РЭС) по указанному</w:t>
      </w:r>
    </w:p>
    <w:p>
      <w:pPr>
        <w:spacing w:after="0"/>
        <w:ind w:left="0"/>
        <w:jc w:val="both"/>
      </w:pPr>
      <w:r>
        <w:rPr>
          <w:rFonts w:ascii="Times New Roman"/>
          <w:b w:val="false"/>
          <w:i w:val="false"/>
          <w:color w:val="000000"/>
          <w:sz w:val="28"/>
        </w:rPr>
        <w:t>
      адресу, подписанное руководителем. К заявлению прилагаются следующие материалы.</w:t>
      </w:r>
    </w:p>
    <w:bookmarkStart w:name="z111" w:id="106"/>
    <w:p>
      <w:pPr>
        <w:spacing w:after="0"/>
        <w:ind w:left="0"/>
        <w:jc w:val="left"/>
      </w:pPr>
      <w:r>
        <w:rPr>
          <w:rFonts w:ascii="Times New Roman"/>
          <w:b/>
          <w:i w:val="false"/>
          <w:color w:val="000000"/>
        </w:rPr>
        <w:t xml:space="preserve">  1. Общие сведения</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3"/>
        <w:gridCol w:w="7413"/>
        <w:gridCol w:w="2444"/>
      </w:tblGrid>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РТО (РЭС)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размещения РТО (РЭС)</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РТО (РЭС)</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Ведомственная принадлежность</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владельца РТО (РЭС)</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РНН владельца РТО (РЭС)</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владельца РТО (РЭС)</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ввода в эксплуатацию оборудования</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РТО (РЭС)</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размещения (дислокации) РТО (РЭС)</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этажность прилегающей застройки</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здания, где размещается РТО (РЭС)</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передающие антенны</w:t>
            </w:r>
          </w:p>
          <w:p>
            <w:pPr>
              <w:spacing w:after="20"/>
              <w:ind w:left="20"/>
              <w:jc w:val="both"/>
            </w:pPr>
            <w:r>
              <w:rPr>
                <w:rFonts w:ascii="Times New Roman"/>
                <w:b w:val="false"/>
                <w:i w:val="false"/>
                <w:color w:val="000000"/>
                <w:sz w:val="20"/>
              </w:rPr>
              <w:t>
установлены на здании</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крыши здания (указать ровный или с</w:t>
            </w:r>
          </w:p>
          <w:p>
            <w:pPr>
              <w:spacing w:after="20"/>
              <w:ind w:left="20"/>
              <w:jc w:val="both"/>
            </w:pPr>
            <w:r>
              <w:rPr>
                <w:rFonts w:ascii="Times New Roman"/>
                <w:b w:val="false"/>
                <w:i w:val="false"/>
                <w:color w:val="000000"/>
                <w:sz w:val="20"/>
              </w:rPr>
              <w:t>
уклоном /уклон в градусах/, материал покрытия</w:t>
            </w:r>
          </w:p>
          <w:p>
            <w:pPr>
              <w:spacing w:after="20"/>
              <w:ind w:left="20"/>
              <w:jc w:val="both"/>
            </w:pPr>
            <w:r>
              <w:rPr>
                <w:rFonts w:ascii="Times New Roman"/>
                <w:b w:val="false"/>
                <w:i w:val="false"/>
                <w:color w:val="000000"/>
                <w:sz w:val="20"/>
              </w:rPr>
              <w:t>
кровли)</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здании, где размещается антенна РЭС</w:t>
            </w:r>
          </w:p>
          <w:p>
            <w:pPr>
              <w:spacing w:after="20"/>
              <w:ind w:left="20"/>
              <w:jc w:val="both"/>
            </w:pPr>
            <w:r>
              <w:rPr>
                <w:rFonts w:ascii="Times New Roman"/>
                <w:b w:val="false"/>
                <w:i w:val="false"/>
                <w:color w:val="000000"/>
                <w:sz w:val="20"/>
              </w:rPr>
              <w:t>
технического этажа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верхнего перекрытия</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других передающих средств на крыше</w:t>
            </w:r>
          </w:p>
          <w:p>
            <w:pPr>
              <w:spacing w:after="20"/>
              <w:ind w:left="20"/>
              <w:jc w:val="both"/>
            </w:pPr>
            <w:r>
              <w:rPr>
                <w:rFonts w:ascii="Times New Roman"/>
                <w:b w:val="false"/>
                <w:i w:val="false"/>
                <w:color w:val="000000"/>
                <w:sz w:val="20"/>
              </w:rPr>
              <w:t>
здания или радиомачте (перечислить)</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112" w:id="107"/>
    <w:p>
      <w:pPr>
        <w:spacing w:after="0"/>
        <w:ind w:left="0"/>
        <w:jc w:val="left"/>
      </w:pPr>
      <w:r>
        <w:rPr>
          <w:rFonts w:ascii="Times New Roman"/>
          <w:b/>
          <w:i w:val="false"/>
          <w:color w:val="000000"/>
        </w:rPr>
        <w:t xml:space="preserve"> 2. Технические характеристики антенны (антенн)</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7"/>
        <w:gridCol w:w="8729"/>
        <w:gridCol w:w="444"/>
      </w:tblGrid>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w:t>
            </w:r>
          </w:p>
          <w:p>
            <w:pPr>
              <w:spacing w:after="20"/>
              <w:ind w:left="20"/>
              <w:jc w:val="both"/>
            </w:pPr>
            <w:r>
              <w:rPr>
                <w:rFonts w:ascii="Times New Roman"/>
                <w:b w:val="false"/>
                <w:i w:val="false"/>
                <w:color w:val="000000"/>
                <w:sz w:val="20"/>
              </w:rPr>
              <w:t>
средства в Вт</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частота (диапазон частот) на передачу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усиления антенны (дБ/раз)</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мощности в антенно-фидерном тракте на</w:t>
            </w:r>
          </w:p>
          <w:p>
            <w:pPr>
              <w:spacing w:after="20"/>
              <w:ind w:left="20"/>
              <w:jc w:val="both"/>
            </w:pPr>
            <w:r>
              <w:rPr>
                <w:rFonts w:ascii="Times New Roman"/>
                <w:b w:val="false"/>
                <w:i w:val="false"/>
                <w:color w:val="000000"/>
                <w:sz w:val="20"/>
              </w:rPr>
              <w:t>
передачу (дБ/раз) (если данных нет, то</w:t>
            </w:r>
          </w:p>
          <w:p>
            <w:pPr>
              <w:spacing w:after="20"/>
              <w:ind w:left="20"/>
              <w:jc w:val="both"/>
            </w:pPr>
            <w:r>
              <w:rPr>
                <w:rFonts w:ascii="Times New Roman"/>
                <w:b w:val="false"/>
                <w:i w:val="false"/>
                <w:color w:val="000000"/>
                <w:sz w:val="20"/>
              </w:rPr>
              <w:t>
указать длину фидера (кабеля от передатчика</w:t>
            </w:r>
          </w:p>
          <w:p>
            <w:pPr>
              <w:spacing w:after="20"/>
              <w:ind w:left="20"/>
              <w:jc w:val="both"/>
            </w:pPr>
            <w:r>
              <w:rPr>
                <w:rFonts w:ascii="Times New Roman"/>
                <w:b w:val="false"/>
                <w:i w:val="false"/>
                <w:color w:val="000000"/>
                <w:sz w:val="20"/>
              </w:rPr>
              <w:t>
до антенны), м; и потери мощности в фидере,</w:t>
            </w:r>
          </w:p>
          <w:p>
            <w:pPr>
              <w:spacing w:after="20"/>
              <w:ind w:left="20"/>
              <w:jc w:val="both"/>
            </w:pPr>
            <w:r>
              <w:rPr>
                <w:rFonts w:ascii="Times New Roman"/>
                <w:b w:val="false"/>
                <w:i w:val="false"/>
                <w:color w:val="000000"/>
                <w:sz w:val="20"/>
              </w:rPr>
              <w:t>
(дБ/метр)</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Вертикальный размер или диаметр антенны</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места основного лепестка в град.</w:t>
            </w:r>
            <w:r>
              <w:rPr>
                <w:rFonts w:ascii="Times New Roman"/>
                <w:b w:val="false"/>
                <w:i w:val="false"/>
                <w:color w:val="000000"/>
                <w:vertAlign w:val="superscript"/>
              </w:rPr>
              <w:t>о</w:t>
            </w:r>
            <w:r>
              <w:rPr>
                <w:rFonts w:ascii="Times New Roman"/>
                <w:b w:val="false"/>
                <w:i w:val="false"/>
                <w:color w:val="000000"/>
                <w:sz w:val="20"/>
              </w:rPr>
              <w:t>, (т.е.</w:t>
            </w:r>
          </w:p>
          <w:p>
            <w:pPr>
              <w:spacing w:after="20"/>
              <w:ind w:left="20"/>
              <w:jc w:val="both"/>
            </w:pPr>
            <w:r>
              <w:rPr>
                <w:rFonts w:ascii="Times New Roman"/>
                <w:b w:val="false"/>
                <w:i w:val="false"/>
                <w:color w:val="000000"/>
                <w:sz w:val="20"/>
              </w:rPr>
              <w:t>
угол направления максимального излучения</w:t>
            </w:r>
          </w:p>
          <w:p>
            <w:pPr>
              <w:spacing w:after="20"/>
              <w:ind w:left="20"/>
              <w:jc w:val="both"/>
            </w:pPr>
            <w:r>
              <w:rPr>
                <w:rFonts w:ascii="Times New Roman"/>
                <w:b w:val="false"/>
                <w:i w:val="false"/>
                <w:color w:val="000000"/>
                <w:sz w:val="20"/>
              </w:rPr>
              <w:t>
антенны в вертикальной плоскости)</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Азимут максимума излучения (для антенн</w:t>
            </w:r>
          </w:p>
          <w:p>
            <w:pPr>
              <w:spacing w:after="20"/>
              <w:ind w:left="20"/>
              <w:jc w:val="both"/>
            </w:pPr>
            <w:r>
              <w:rPr>
                <w:rFonts w:ascii="Times New Roman"/>
                <w:b w:val="false"/>
                <w:i w:val="false"/>
                <w:color w:val="000000"/>
                <w:sz w:val="20"/>
              </w:rPr>
              <w:t>
кругового действия 0-360</w:t>
            </w:r>
            <w:r>
              <w:rPr>
                <w:rFonts w:ascii="Times New Roman"/>
                <w:b w:val="false"/>
                <w:i w:val="false"/>
                <w:color w:val="000000"/>
                <w:vertAlign w:val="superscript"/>
              </w:rPr>
              <w:t>о</w:t>
            </w:r>
            <w:r>
              <w:rPr>
                <w:rFonts w:ascii="Times New Roman"/>
                <w:b w:val="false"/>
                <w:i w:val="false"/>
                <w:color w:val="000000"/>
                <w:sz w:val="20"/>
              </w:rPr>
              <w:t>)</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работы РТО на излучение (постоянный,</w:t>
            </w:r>
          </w:p>
          <w:p>
            <w:pPr>
              <w:spacing w:after="20"/>
              <w:ind w:left="20"/>
              <w:jc w:val="both"/>
            </w:pPr>
            <w:r>
              <w:rPr>
                <w:rFonts w:ascii="Times New Roman"/>
                <w:b w:val="false"/>
                <w:i w:val="false"/>
                <w:color w:val="000000"/>
                <w:sz w:val="20"/>
              </w:rPr>
              <w:t>
повторно-кратковременный, импульсный)</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тип размещения антенны (например, на</w:t>
            </w:r>
          </w:p>
          <w:p>
            <w:pPr>
              <w:spacing w:after="20"/>
              <w:ind w:left="20"/>
              <w:jc w:val="both"/>
            </w:pPr>
            <w:r>
              <w:rPr>
                <w:rFonts w:ascii="Times New Roman"/>
                <w:b w:val="false"/>
                <w:i w:val="false"/>
                <w:color w:val="000000"/>
                <w:sz w:val="20"/>
              </w:rPr>
              <w:t>
крыше АБК", "на кронштейне на стене</w:t>
            </w:r>
          </w:p>
          <w:p>
            <w:pPr>
              <w:spacing w:after="20"/>
              <w:ind w:left="20"/>
              <w:jc w:val="both"/>
            </w:pPr>
            <w:r>
              <w:rPr>
                <w:rFonts w:ascii="Times New Roman"/>
                <w:b w:val="false"/>
                <w:i w:val="false"/>
                <w:color w:val="000000"/>
                <w:sz w:val="20"/>
              </w:rPr>
              <w:t>
технического этажа" и т.п.)</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подвеса антенны в метрах, м:</w:t>
            </w:r>
          </w:p>
          <w:p>
            <w:pPr>
              <w:spacing w:after="20"/>
              <w:ind w:left="20"/>
              <w:jc w:val="both"/>
            </w:pPr>
            <w:r>
              <w:rPr>
                <w:rFonts w:ascii="Times New Roman"/>
                <w:b w:val="false"/>
                <w:i w:val="false"/>
                <w:color w:val="000000"/>
                <w:sz w:val="20"/>
              </w:rPr>
              <w:t>
- от уровня земли (указывается высота</w:t>
            </w:r>
          </w:p>
          <w:p>
            <w:pPr>
              <w:spacing w:after="20"/>
              <w:ind w:left="20"/>
              <w:jc w:val="both"/>
            </w:pPr>
            <w:r>
              <w:rPr>
                <w:rFonts w:ascii="Times New Roman"/>
                <w:b w:val="false"/>
                <w:i w:val="false"/>
                <w:color w:val="000000"/>
                <w:sz w:val="20"/>
              </w:rPr>
              <w:t>
размещения фазового центра каждой антенны)</w:t>
            </w:r>
          </w:p>
          <w:p>
            <w:pPr>
              <w:spacing w:after="20"/>
              <w:ind w:left="20"/>
              <w:jc w:val="both"/>
            </w:pPr>
            <w:r>
              <w:rPr>
                <w:rFonts w:ascii="Times New Roman"/>
                <w:b w:val="false"/>
                <w:i w:val="false"/>
                <w:color w:val="000000"/>
                <w:sz w:val="20"/>
              </w:rPr>
              <w:t>
- от уровня крыши (указывается от крыши, где</w:t>
            </w:r>
          </w:p>
          <w:p>
            <w:pPr>
              <w:spacing w:after="20"/>
              <w:ind w:left="20"/>
              <w:jc w:val="both"/>
            </w:pPr>
            <w:r>
              <w:rPr>
                <w:rFonts w:ascii="Times New Roman"/>
                <w:b w:val="false"/>
                <w:i w:val="false"/>
                <w:color w:val="000000"/>
                <w:sz w:val="20"/>
              </w:rPr>
              <w:t>
установлена антенна, или от уровня крыши</w:t>
            </w:r>
          </w:p>
          <w:p>
            <w:pPr>
              <w:spacing w:after="20"/>
              <w:ind w:left="20"/>
              <w:jc w:val="both"/>
            </w:pPr>
            <w:r>
              <w:rPr>
                <w:rFonts w:ascii="Times New Roman"/>
                <w:b w:val="false"/>
                <w:i w:val="false"/>
                <w:color w:val="000000"/>
                <w:sz w:val="20"/>
              </w:rPr>
              <w:t>
ближайшего наиболее высокого здания)</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горизонтальное расстояние от</w:t>
            </w:r>
          </w:p>
          <w:p>
            <w:pPr>
              <w:spacing w:after="20"/>
              <w:ind w:left="20"/>
              <w:jc w:val="both"/>
            </w:pPr>
            <w:r>
              <w:rPr>
                <w:rFonts w:ascii="Times New Roman"/>
                <w:b w:val="false"/>
                <w:i w:val="false"/>
                <w:color w:val="000000"/>
                <w:sz w:val="20"/>
              </w:rPr>
              <w:t>
антенны до края крыши (здания), м (т.е.,</w:t>
            </w:r>
          </w:p>
          <w:p>
            <w:pPr>
              <w:spacing w:after="20"/>
              <w:ind w:left="20"/>
              <w:jc w:val="both"/>
            </w:pPr>
            <w:r>
              <w:rPr>
                <w:rFonts w:ascii="Times New Roman"/>
                <w:b w:val="false"/>
                <w:i w:val="false"/>
                <w:color w:val="000000"/>
                <w:sz w:val="20"/>
              </w:rPr>
              <w:t>
крыши, где установлена антенна, или до</w:t>
            </w:r>
          </w:p>
          <w:p>
            <w:pPr>
              <w:spacing w:after="20"/>
              <w:ind w:left="20"/>
              <w:jc w:val="both"/>
            </w:pPr>
            <w:r>
              <w:rPr>
                <w:rFonts w:ascii="Times New Roman"/>
                <w:b w:val="false"/>
                <w:i w:val="false"/>
                <w:color w:val="000000"/>
                <w:sz w:val="20"/>
              </w:rPr>
              <w:t>
ближайшего наиболее высокого здания)</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3"/>
        <w:gridCol w:w="5959"/>
        <w:gridCol w:w="35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для станций спутниковой связи:</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спутник Земли, точка стояния,</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ВД</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координаты места размещения</w:t>
            </w:r>
          </w:p>
          <w:p>
            <w:pPr>
              <w:spacing w:after="20"/>
              <w:ind w:left="20"/>
              <w:jc w:val="both"/>
            </w:pPr>
            <w:r>
              <w:rPr>
                <w:rFonts w:ascii="Times New Roman"/>
                <w:b w:val="false"/>
                <w:i w:val="false"/>
                <w:color w:val="000000"/>
                <w:sz w:val="20"/>
              </w:rPr>
              <w:t>
РТО (РЭС)</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 и долгота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для радиолокаторов</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Импульсная мощность передатчика, Вт или кВт</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повторения импульсов, Гц</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импульса, сек.</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вращения антенны, об/мин.</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вращающихся и сканирующих</w:t>
            </w:r>
          </w:p>
          <w:p>
            <w:pPr>
              <w:spacing w:after="20"/>
              <w:ind w:left="20"/>
              <w:jc w:val="both"/>
            </w:pPr>
            <w:r>
              <w:rPr>
                <w:rFonts w:ascii="Times New Roman"/>
                <w:b w:val="false"/>
                <w:i w:val="false"/>
                <w:color w:val="000000"/>
                <w:sz w:val="20"/>
              </w:rPr>
              <w:t>
антенн</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вращения, сек.</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Сектор сканирования, </w:t>
            </w:r>
            <w:r>
              <w:rPr>
                <w:rFonts w:ascii="Times New Roman"/>
                <w:b w:val="false"/>
                <w:i w:val="false"/>
                <w:color w:val="000000"/>
                <w:vertAlign w:val="superscript"/>
              </w:rPr>
              <w:t>о</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сканирующих антенн</w:t>
            </w:r>
          </w:p>
        </w:tc>
      </w:tr>
    </w:tbl>
    <w:p>
      <w:pPr>
        <w:spacing w:after="0"/>
        <w:ind w:left="0"/>
        <w:jc w:val="left"/>
      </w:pPr>
    </w:p>
    <w:bookmarkStart w:name="z113" w:id="108"/>
    <w:p>
      <w:pPr>
        <w:spacing w:after="0"/>
        <w:ind w:left="0"/>
        <w:jc w:val="both"/>
      </w:pPr>
      <w:r>
        <w:rPr>
          <w:rFonts w:ascii="Times New Roman"/>
          <w:b w:val="false"/>
          <w:i w:val="false"/>
          <w:color w:val="000000"/>
          <w:sz w:val="28"/>
        </w:rPr>
        <w:t>
      Примечания:</w:t>
      </w:r>
    </w:p>
    <w:bookmarkEnd w:id="108"/>
    <w:p>
      <w:pPr>
        <w:spacing w:after="0"/>
        <w:ind w:left="0"/>
        <w:jc w:val="both"/>
      </w:pPr>
      <w:r>
        <w:rPr>
          <w:rFonts w:ascii="Times New Roman"/>
          <w:b w:val="false"/>
          <w:i w:val="false"/>
          <w:color w:val="000000"/>
          <w:sz w:val="28"/>
        </w:rPr>
        <w:t>
      1. Данные раздела 2 указать для каждой из передающих антенн /передатчиков/;</w:t>
      </w:r>
    </w:p>
    <w:p>
      <w:pPr>
        <w:spacing w:after="0"/>
        <w:ind w:left="0"/>
        <w:jc w:val="both"/>
      </w:pPr>
      <w:r>
        <w:rPr>
          <w:rFonts w:ascii="Times New Roman"/>
          <w:b w:val="false"/>
          <w:i w:val="false"/>
          <w:color w:val="000000"/>
          <w:sz w:val="28"/>
        </w:rPr>
        <w:t>
      2. Могут быть внесены дополнительные данные, необходимые для оценки влияния некоторых РЭС.</w:t>
      </w:r>
    </w:p>
    <w:p>
      <w:pPr>
        <w:spacing w:after="0"/>
        <w:ind w:left="0"/>
        <w:jc w:val="both"/>
      </w:pPr>
      <w:r>
        <w:rPr>
          <w:rFonts w:ascii="Times New Roman"/>
          <w:b w:val="false"/>
          <w:i w:val="false"/>
          <w:color w:val="000000"/>
          <w:sz w:val="28"/>
        </w:rPr>
        <w:t>
      3. Диаграммы излучения антенн в вертикальной и горизонтальной плоскостях.</w:t>
      </w:r>
    </w:p>
    <w:bookmarkStart w:name="z114" w:id="109"/>
    <w:p>
      <w:pPr>
        <w:spacing w:after="0"/>
        <w:ind w:left="0"/>
        <w:jc w:val="both"/>
      </w:pPr>
      <w:r>
        <w:rPr>
          <w:rFonts w:ascii="Times New Roman"/>
          <w:b w:val="false"/>
          <w:i w:val="false"/>
          <w:color w:val="000000"/>
          <w:sz w:val="28"/>
        </w:rPr>
        <w:t>
      Примечание: вместо диаграмм могут быть указания (ссылки) на расчетные формулы, описывающие диаграммы; для антенн равномерного кругового излучения диаграмма излучения в горизонтальной плоскости не требуется.</w:t>
      </w:r>
    </w:p>
    <w:bookmarkEnd w:id="109"/>
    <w:p>
      <w:pPr>
        <w:spacing w:after="0"/>
        <w:ind w:left="0"/>
        <w:jc w:val="both"/>
      </w:pPr>
      <w:r>
        <w:rPr>
          <w:rFonts w:ascii="Times New Roman"/>
          <w:b w:val="false"/>
          <w:i w:val="false"/>
          <w:color w:val="000000"/>
          <w:sz w:val="28"/>
        </w:rPr>
        <w:t>
      4. Ситуационный план прилегающей территории.</w:t>
      </w:r>
    </w:p>
    <w:bookmarkStart w:name="z115" w:id="110"/>
    <w:p>
      <w:pPr>
        <w:spacing w:after="0"/>
        <w:ind w:left="0"/>
        <w:jc w:val="both"/>
      </w:pPr>
      <w:r>
        <w:rPr>
          <w:rFonts w:ascii="Times New Roman"/>
          <w:b w:val="false"/>
          <w:i w:val="false"/>
          <w:color w:val="000000"/>
          <w:sz w:val="28"/>
        </w:rPr>
        <w:t>
      Примечание: в масштабе 1:500 – 1:2000 с указанием места размещения антенн, этажности застройки, границ санитарно-защитной зоны (далее – СЗЗ) и зоны ограничения застройки (далее – ЗОЗ) (при необходимости) и привязкой к улицам, магистралям или другим известным ориентирам.</w:t>
      </w:r>
    </w:p>
    <w:bookmarkEnd w:id="110"/>
    <w:p>
      <w:pPr>
        <w:spacing w:after="0"/>
        <w:ind w:left="0"/>
        <w:jc w:val="both"/>
      </w:pPr>
      <w:r>
        <w:rPr>
          <w:rFonts w:ascii="Times New Roman"/>
          <w:b w:val="false"/>
          <w:i w:val="false"/>
          <w:color w:val="000000"/>
          <w:sz w:val="28"/>
        </w:rPr>
        <w:t>
      5. Схема размещения антенн в вертикальной плоскости.</w:t>
      </w:r>
    </w:p>
    <w:p>
      <w:pPr>
        <w:spacing w:after="0"/>
        <w:ind w:left="0"/>
        <w:jc w:val="both"/>
      </w:pPr>
      <w:r>
        <w:rPr>
          <w:rFonts w:ascii="Times New Roman"/>
          <w:b w:val="false"/>
          <w:i w:val="false"/>
          <w:color w:val="000000"/>
          <w:sz w:val="28"/>
        </w:rPr>
        <w:t>
      6. Фотоматериалы размещения РТО (РЭС) (рекомендуется).</w:t>
      </w:r>
    </w:p>
    <w:p>
      <w:pPr>
        <w:spacing w:after="0"/>
        <w:ind w:left="0"/>
        <w:jc w:val="both"/>
      </w:pPr>
      <w:r>
        <w:rPr>
          <w:rFonts w:ascii="Times New Roman"/>
          <w:b w:val="false"/>
          <w:i w:val="false"/>
          <w:color w:val="000000"/>
          <w:sz w:val="28"/>
        </w:rPr>
        <w:t>
      7. Материалы расчета распределения уровней электромагнитного поля на прилегающей территории (границ биологически опасных зон от передающих антенн);</w:t>
      </w:r>
    </w:p>
    <w:bookmarkStart w:name="z116" w:id="111"/>
    <w:p>
      <w:pPr>
        <w:spacing w:after="0"/>
        <w:ind w:left="0"/>
        <w:jc w:val="both"/>
      </w:pPr>
      <w:r>
        <w:rPr>
          <w:rFonts w:ascii="Times New Roman"/>
          <w:b w:val="false"/>
          <w:i w:val="false"/>
          <w:color w:val="000000"/>
          <w:sz w:val="28"/>
        </w:rPr>
        <w:t>
      Примечание: в материалы расчетов должны входить: теоретическая (описательная) часть с формулами, непосредственно таблицы с расчетами и графиками (размеров биологически-опасной зоны, СЗЗ, ЗОЗ), ссылка на применяемые автоматизированные расчетные программы (при наличии), выводы об электромагнитной обстановке на прилегающей территории по результатам расчетов и предусмотренных мерах защиты (безопасности).</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эксплуатации</w:t>
            </w:r>
            <w:r>
              <w:br/>
            </w:r>
            <w:r>
              <w:rPr>
                <w:rFonts w:ascii="Times New Roman"/>
                <w:b w:val="false"/>
                <w:i w:val="false"/>
                <w:color w:val="000000"/>
                <w:sz w:val="20"/>
              </w:rPr>
              <w:t>радиоэлектронных средств и</w:t>
            </w:r>
            <w:r>
              <w:br/>
            </w:r>
            <w:r>
              <w:rPr>
                <w:rFonts w:ascii="Times New Roman"/>
                <w:b w:val="false"/>
                <w:i w:val="false"/>
                <w:color w:val="000000"/>
                <w:sz w:val="20"/>
              </w:rPr>
              <w:t>условиям работы с источниками</w:t>
            </w:r>
            <w:r>
              <w:br/>
            </w:r>
            <w:r>
              <w:rPr>
                <w:rFonts w:ascii="Times New Roman"/>
                <w:b w:val="false"/>
                <w:i w:val="false"/>
                <w:color w:val="000000"/>
                <w:sz w:val="20"/>
              </w:rPr>
              <w:t xml:space="preserve">электромагнитного излучения" </w:t>
            </w:r>
            <w:r>
              <w:br/>
            </w:r>
            <w:r>
              <w:rPr>
                <w:rFonts w:ascii="Times New Roman"/>
                <w:b w:val="false"/>
                <w:i w:val="false"/>
                <w:color w:val="000000"/>
                <w:sz w:val="20"/>
              </w:rPr>
              <w:t>11 ноября 2010 года № 885</w:t>
            </w:r>
          </w:p>
        </w:tc>
      </w:tr>
    </w:tbl>
    <w:bookmarkStart w:name="z118" w:id="112"/>
    <w:p>
      <w:pPr>
        <w:spacing w:after="0"/>
        <w:ind w:left="0"/>
        <w:jc w:val="left"/>
      </w:pPr>
      <w:r>
        <w:rPr>
          <w:rFonts w:ascii="Times New Roman"/>
          <w:b/>
          <w:i w:val="false"/>
          <w:color w:val="000000"/>
        </w:rPr>
        <w:t xml:space="preserve"> Энергетическая нагрузка электрического поля, магнитного поля,</w:t>
      </w:r>
      <w:r>
        <w:br/>
      </w:r>
      <w:r>
        <w:rPr>
          <w:rFonts w:ascii="Times New Roman"/>
          <w:b/>
          <w:i w:val="false"/>
          <w:color w:val="000000"/>
        </w:rPr>
        <w:t>плотности потока электромагнитной энергии</w:t>
      </w:r>
    </w:p>
    <w:bookmarkEnd w:id="112"/>
    <w:bookmarkStart w:name="z119" w:id="113"/>
    <w:p>
      <w:pPr>
        <w:spacing w:after="0"/>
        <w:ind w:left="0"/>
        <w:jc w:val="both"/>
      </w:pPr>
      <w:r>
        <w:rPr>
          <w:rFonts w:ascii="Times New Roman"/>
          <w:b w:val="false"/>
          <w:i w:val="false"/>
          <w:color w:val="000000"/>
          <w:sz w:val="28"/>
        </w:rPr>
        <w:t>
      Энергетическая нагрузка в диапазоне частот 30 килогерц (далее - кГц) - 300 МегаГерц (далее - МГц) рассчитывается по формулам:</w:t>
      </w:r>
    </w:p>
    <w:bookmarkEnd w:id="113"/>
    <w:p>
      <w:pPr>
        <w:spacing w:after="0"/>
        <w:ind w:left="0"/>
        <w:jc w:val="both"/>
      </w:pPr>
      <w:r>
        <w:rPr>
          <w:rFonts w:ascii="Times New Roman"/>
          <w:b w:val="false"/>
          <w:i w:val="false"/>
          <w:color w:val="000000"/>
          <w:sz w:val="28"/>
        </w:rPr>
        <w:t>
      ЭН</w:t>
      </w:r>
      <w:r>
        <w:rPr>
          <w:rFonts w:ascii="Times New Roman"/>
          <w:b w:val="false"/>
          <w:i w:val="false"/>
          <w:color w:val="000000"/>
          <w:vertAlign w:val="subscript"/>
        </w:rPr>
        <w:t>Е</w:t>
      </w:r>
      <w:r>
        <w:rPr>
          <w:rFonts w:ascii="Times New Roman"/>
          <w:b w:val="false"/>
          <w:i w:val="false"/>
          <w:color w:val="000000"/>
          <w:sz w:val="28"/>
        </w:rPr>
        <w:t xml:space="preserve"> = Е</w:t>
      </w:r>
      <w:r>
        <w:rPr>
          <w:rFonts w:ascii="Times New Roman"/>
          <w:b w:val="false"/>
          <w:i w:val="false"/>
          <w:color w:val="000000"/>
          <w:vertAlign w:val="superscript"/>
        </w:rPr>
        <w:t>2</w:t>
      </w:r>
      <w:r>
        <w:rPr>
          <w:rFonts w:ascii="Times New Roman"/>
          <w:b w:val="false"/>
          <w:i w:val="false"/>
          <w:color w:val="000000"/>
          <w:sz w:val="28"/>
        </w:rPr>
        <w:t>*Т;       ЭН</w:t>
      </w:r>
      <w:r>
        <w:rPr>
          <w:rFonts w:ascii="Times New Roman"/>
          <w:b w:val="false"/>
          <w:i w:val="false"/>
          <w:color w:val="000000"/>
          <w:vertAlign w:val="subscript"/>
        </w:rPr>
        <w:t>Н</w:t>
      </w:r>
      <w:r>
        <w:rPr>
          <w:rFonts w:ascii="Times New Roman"/>
          <w:b w:val="false"/>
          <w:i w:val="false"/>
          <w:color w:val="000000"/>
          <w:sz w:val="28"/>
        </w:rPr>
        <w:t xml:space="preserve"> = Н</w:t>
      </w:r>
      <w:r>
        <w:rPr>
          <w:rFonts w:ascii="Times New Roman"/>
          <w:b w:val="false"/>
          <w:i w:val="false"/>
          <w:color w:val="000000"/>
          <w:vertAlign w:val="superscript"/>
        </w:rPr>
        <w:t>2</w:t>
      </w:r>
      <w:r>
        <w:rPr>
          <w:rFonts w:ascii="Times New Roman"/>
          <w:b w:val="false"/>
          <w:i w:val="false"/>
          <w:color w:val="000000"/>
          <w:sz w:val="28"/>
        </w:rPr>
        <w:t>*</w:t>
      </w:r>
      <w:r>
        <w:rPr>
          <w:rFonts w:ascii="Times New Roman"/>
          <w:b w:val="false"/>
          <w:i w:val="false"/>
          <w:color w:val="000000"/>
          <w:vertAlign w:val="superscript"/>
        </w:rPr>
        <w:t xml:space="preserve"> </w:t>
      </w:r>
      <w:r>
        <w:rPr>
          <w:rFonts w:ascii="Times New Roman"/>
          <w:b w:val="false"/>
          <w:i w:val="false"/>
          <w:color w:val="000000"/>
          <w:sz w:val="28"/>
        </w:rPr>
        <w:t>Т    (1)</w:t>
      </w:r>
    </w:p>
    <w:bookmarkStart w:name="z120" w:id="114"/>
    <w:p>
      <w:pPr>
        <w:spacing w:after="0"/>
        <w:ind w:left="0"/>
        <w:jc w:val="both"/>
      </w:pPr>
      <w:r>
        <w:rPr>
          <w:rFonts w:ascii="Times New Roman"/>
          <w:b w:val="false"/>
          <w:i w:val="false"/>
          <w:color w:val="000000"/>
          <w:sz w:val="28"/>
        </w:rPr>
        <w:t>
            где: Е - напряженность электрического поля, Вольт/метр (далее – В/м); Н - напряженность магнитного поля, Ампер/метр (далее - А/м); Т - время воздействия в течение рабочей смены, час.</w:t>
      </w:r>
    </w:p>
    <w:bookmarkEnd w:id="114"/>
    <w:bookmarkStart w:name="z121" w:id="115"/>
    <w:p>
      <w:pPr>
        <w:spacing w:after="0"/>
        <w:ind w:left="0"/>
        <w:jc w:val="both"/>
      </w:pPr>
      <w:r>
        <w:rPr>
          <w:rFonts w:ascii="Times New Roman"/>
          <w:b w:val="false"/>
          <w:i w:val="false"/>
          <w:color w:val="000000"/>
          <w:sz w:val="28"/>
        </w:rPr>
        <w:t>
      Одновременное воздействие электрического и магнитного полей в диапазонах частот 0,03-3 МГц и 30-50 МГц следует считать допустимым при условии</w:t>
      </w:r>
    </w:p>
    <w:bookmarkEnd w:id="115"/>
    <w:p>
      <w:pPr>
        <w:spacing w:after="0"/>
        <w:ind w:left="0"/>
        <w:jc w:val="both"/>
      </w:pPr>
      <w:r>
        <w:rPr>
          <w:rFonts w:ascii="Times New Roman"/>
          <w:b w:val="false"/>
          <w:i w:val="false"/>
          <w:color w:val="000000"/>
          <w:sz w:val="28"/>
        </w:rPr>
        <w:t>
      (ЭН</w:t>
      </w:r>
      <w:r>
        <w:rPr>
          <w:rFonts w:ascii="Times New Roman"/>
          <w:b w:val="false"/>
          <w:i w:val="false"/>
          <w:color w:val="000000"/>
          <w:vertAlign w:val="subscript"/>
        </w:rPr>
        <w:t>Е</w:t>
      </w:r>
      <w:r>
        <w:rPr>
          <w:rFonts w:ascii="Times New Roman"/>
          <w:b w:val="false"/>
          <w:i w:val="false"/>
          <w:color w:val="000000"/>
          <w:sz w:val="28"/>
        </w:rPr>
        <w:t xml:space="preserve"> / ЭН</w:t>
      </w:r>
      <w:r>
        <w:rPr>
          <w:rFonts w:ascii="Times New Roman"/>
          <w:b w:val="false"/>
          <w:i w:val="false"/>
          <w:color w:val="000000"/>
          <w:vertAlign w:val="subscript"/>
        </w:rPr>
        <w:t>Епд</w:t>
      </w:r>
      <w:r>
        <w:rPr>
          <w:rFonts w:ascii="Times New Roman"/>
          <w:b w:val="false"/>
          <w:i w:val="false"/>
          <w:color w:val="000000"/>
          <w:sz w:val="28"/>
        </w:rPr>
        <w:t>) + (ЭНн / ЭН</w:t>
      </w:r>
      <w:r>
        <w:rPr>
          <w:rFonts w:ascii="Times New Roman"/>
          <w:b w:val="false"/>
          <w:i w:val="false"/>
          <w:color w:val="000000"/>
          <w:vertAlign w:val="subscript"/>
        </w:rPr>
        <w:t>Нпд</w:t>
      </w:r>
      <w:r>
        <w:rPr>
          <w:rFonts w:ascii="Times New Roman"/>
          <w:b w:val="false"/>
          <w:i w:val="false"/>
          <w:color w:val="000000"/>
          <w:sz w:val="28"/>
        </w:rPr>
        <w:t xml:space="preserve">) </w:t>
      </w:r>
      <w:r>
        <w:rPr>
          <w:rFonts w:ascii="Times New Roman"/>
          <w:b w:val="false"/>
          <w:i w:val="false"/>
          <w:color w:val="000000"/>
          <w:sz w:val="28"/>
          <w:u w:val="single"/>
        </w:rPr>
        <w:t>&lt;</w:t>
      </w:r>
      <w:r>
        <w:rPr>
          <w:rFonts w:ascii="Times New Roman"/>
          <w:b w:val="false"/>
          <w:i w:val="false"/>
          <w:color w:val="000000"/>
          <w:sz w:val="28"/>
        </w:rPr>
        <w:t xml:space="preserve"> 1    (2)</w:t>
      </w:r>
    </w:p>
    <w:bookmarkStart w:name="z122" w:id="116"/>
    <w:p>
      <w:pPr>
        <w:spacing w:after="0"/>
        <w:ind w:left="0"/>
        <w:jc w:val="both"/>
      </w:pPr>
      <w:r>
        <w:rPr>
          <w:rFonts w:ascii="Times New Roman"/>
          <w:b w:val="false"/>
          <w:i w:val="false"/>
          <w:color w:val="000000"/>
          <w:sz w:val="28"/>
        </w:rPr>
        <w:t>
            где: ЭН</w:t>
      </w:r>
      <w:r>
        <w:rPr>
          <w:rFonts w:ascii="Times New Roman"/>
          <w:b w:val="false"/>
          <w:i w:val="false"/>
          <w:color w:val="000000"/>
          <w:vertAlign w:val="subscript"/>
        </w:rPr>
        <w:t>Епд</w:t>
      </w:r>
      <w:r>
        <w:rPr>
          <w:rFonts w:ascii="Times New Roman"/>
          <w:b w:val="false"/>
          <w:i w:val="false"/>
          <w:color w:val="000000"/>
          <w:sz w:val="28"/>
        </w:rPr>
        <w:t>, ЭНн</w:t>
      </w:r>
      <w:r>
        <w:rPr>
          <w:rFonts w:ascii="Times New Roman"/>
          <w:b w:val="false"/>
          <w:i w:val="false"/>
          <w:color w:val="000000"/>
          <w:vertAlign w:val="subscript"/>
        </w:rPr>
        <w:t>пд</w:t>
      </w:r>
      <w:r>
        <w:rPr>
          <w:rFonts w:ascii="Times New Roman"/>
          <w:b w:val="false"/>
          <w:i w:val="false"/>
          <w:color w:val="000000"/>
          <w:sz w:val="28"/>
        </w:rPr>
        <w:t xml:space="preserve"> - предельно допустимые значения энергетической нагрузки (принимаются по таблице приложения).</w:t>
      </w:r>
    </w:p>
    <w:bookmarkEnd w:id="116"/>
    <w:bookmarkStart w:name="z123" w:id="117"/>
    <w:p>
      <w:pPr>
        <w:spacing w:after="0"/>
        <w:ind w:left="0"/>
        <w:jc w:val="both"/>
      </w:pPr>
      <w:r>
        <w:rPr>
          <w:rFonts w:ascii="Times New Roman"/>
          <w:b w:val="false"/>
          <w:i w:val="false"/>
          <w:color w:val="000000"/>
          <w:sz w:val="28"/>
        </w:rPr>
        <w:t>
      Энергетическая нагрузка в диапазоне частот 300 МГц-300 ГигаГерц (далее - ГГц) рассчитывается по формуле:</w:t>
      </w:r>
    </w:p>
    <w:bookmarkEnd w:id="117"/>
    <w:p>
      <w:pPr>
        <w:spacing w:after="0"/>
        <w:ind w:left="0"/>
        <w:jc w:val="both"/>
      </w:pPr>
      <w:r>
        <w:rPr>
          <w:rFonts w:ascii="Times New Roman"/>
          <w:b w:val="false"/>
          <w:i w:val="false"/>
          <w:color w:val="000000"/>
          <w:sz w:val="28"/>
        </w:rPr>
        <w:t>
      ЭНппэ = ППЭ * Т    (3)</w:t>
      </w:r>
    </w:p>
    <w:bookmarkStart w:name="z124" w:id="118"/>
    <w:p>
      <w:pPr>
        <w:spacing w:after="0"/>
        <w:ind w:left="0"/>
        <w:jc w:val="both"/>
      </w:pPr>
      <w:r>
        <w:rPr>
          <w:rFonts w:ascii="Times New Roman"/>
          <w:b w:val="false"/>
          <w:i w:val="false"/>
          <w:color w:val="000000"/>
          <w:sz w:val="28"/>
        </w:rPr>
        <w:t>
           где: ППЭ - поверхностная плотность потока энергии поля, микроВатт на квадратный сантиметр (далее - Ватт/см</w:t>
      </w:r>
      <w:r>
        <w:rPr>
          <w:rFonts w:ascii="Times New Roman"/>
          <w:b w:val="false"/>
          <w:i w:val="false"/>
          <w:color w:val="000000"/>
          <w:vertAlign w:val="superscript"/>
        </w:rPr>
        <w:t>2</w:t>
      </w:r>
      <w:r>
        <w:rPr>
          <w:rFonts w:ascii="Times New Roman"/>
          <w:b w:val="false"/>
          <w:i w:val="false"/>
          <w:color w:val="000000"/>
          <w:sz w:val="28"/>
        </w:rPr>
        <w:t>); Т - время воздействия в течение рабочей смены, час.</w:t>
      </w:r>
    </w:p>
    <w:bookmarkEnd w:id="118"/>
    <w:bookmarkStart w:name="z125" w:id="119"/>
    <w:p>
      <w:pPr>
        <w:spacing w:after="0"/>
        <w:ind w:left="0"/>
        <w:jc w:val="both"/>
      </w:pPr>
      <w:r>
        <w:rPr>
          <w:rFonts w:ascii="Times New Roman"/>
          <w:b w:val="false"/>
          <w:i w:val="false"/>
          <w:color w:val="000000"/>
          <w:sz w:val="28"/>
        </w:rPr>
        <w:t>
      Предельно допустимые значения Е, Н и ППЭ на рабочих местах следует определять, исходя из допустимой энергетической нагрузки и времени воздействия по формулам:</w:t>
      </w:r>
    </w:p>
    <w:bookmarkEnd w:id="119"/>
    <w:p>
      <w:pPr>
        <w:spacing w:after="0"/>
        <w:ind w:left="0"/>
        <w:jc w:val="both"/>
      </w:pPr>
      <w:r>
        <w:rPr>
          <w:rFonts w:ascii="Times New Roman"/>
          <w:b w:val="false"/>
          <w:i w:val="false"/>
          <w:color w:val="000000"/>
          <w:sz w:val="28"/>
        </w:rPr>
        <w:t>
      Епд = (ЭН</w:t>
      </w:r>
      <w:r>
        <w:rPr>
          <w:rFonts w:ascii="Times New Roman"/>
          <w:b w:val="false"/>
          <w:i w:val="false"/>
          <w:color w:val="000000"/>
          <w:vertAlign w:val="subscript"/>
        </w:rPr>
        <w:t>Епд</w:t>
      </w:r>
      <w:r>
        <w:rPr>
          <w:rFonts w:ascii="Times New Roman"/>
          <w:b w:val="false"/>
          <w:i w:val="false"/>
          <w:color w:val="000000"/>
          <w:sz w:val="28"/>
        </w:rPr>
        <w:t>/Т)</w:t>
      </w:r>
      <w:r>
        <w:rPr>
          <w:rFonts w:ascii="Times New Roman"/>
          <w:b w:val="false"/>
          <w:i w:val="false"/>
          <w:color w:val="000000"/>
          <w:vertAlign w:val="superscript"/>
        </w:rPr>
        <w:t>0,</w:t>
      </w:r>
      <w:r>
        <w:rPr>
          <w:rFonts w:ascii="Times New Roman"/>
          <w:b w:val="false"/>
          <w:i w:val="false"/>
          <w:color w:val="000000"/>
          <w:vertAlign w:val="superscript"/>
        </w:rPr>
        <w:t>5</w:t>
      </w:r>
      <w:r>
        <w:rPr>
          <w:rFonts w:ascii="Times New Roman"/>
          <w:b w:val="false"/>
          <w:i w:val="false"/>
          <w:color w:val="000000"/>
          <w:sz w:val="28"/>
        </w:rPr>
        <w:t>;    Нпд = (ЭН</w:t>
      </w:r>
      <w:r>
        <w:rPr>
          <w:rFonts w:ascii="Times New Roman"/>
          <w:b w:val="false"/>
          <w:i w:val="false"/>
          <w:color w:val="000000"/>
          <w:vertAlign w:val="subscript"/>
        </w:rPr>
        <w:t>Нпд</w:t>
      </w:r>
      <w:r>
        <w:rPr>
          <w:rFonts w:ascii="Times New Roman"/>
          <w:b w:val="false"/>
          <w:i w:val="false"/>
          <w:color w:val="000000"/>
          <w:sz w:val="28"/>
        </w:rPr>
        <w:t xml:space="preserve"> / Т)</w:t>
      </w:r>
      <w:r>
        <w:rPr>
          <w:rFonts w:ascii="Times New Roman"/>
          <w:b w:val="false"/>
          <w:i w:val="false"/>
          <w:color w:val="000000"/>
          <w:vertAlign w:val="superscript"/>
        </w:rPr>
        <w:t>0,5</w:t>
      </w:r>
      <w:r>
        <w:rPr>
          <w:rFonts w:ascii="Times New Roman"/>
          <w:b w:val="false"/>
          <w:i w:val="false"/>
          <w:color w:val="000000"/>
          <w:sz w:val="28"/>
        </w:rPr>
        <w:t>;    ППЭпд = К * ЭНппэ</w:t>
      </w:r>
      <w:r>
        <w:rPr>
          <w:rFonts w:ascii="Times New Roman"/>
          <w:b w:val="false"/>
          <w:i w:val="false"/>
          <w:color w:val="000000"/>
          <w:vertAlign w:val="subscript"/>
        </w:rPr>
        <w:t>пд</w:t>
      </w:r>
      <w:r>
        <w:rPr>
          <w:rFonts w:ascii="Times New Roman"/>
          <w:b w:val="false"/>
          <w:i w:val="false"/>
          <w:color w:val="000000"/>
          <w:sz w:val="28"/>
        </w:rPr>
        <w:t>/Т    (4)</w:t>
      </w:r>
    </w:p>
    <w:bookmarkStart w:name="z126" w:id="120"/>
    <w:p>
      <w:pPr>
        <w:spacing w:after="0"/>
        <w:ind w:left="0"/>
        <w:jc w:val="both"/>
      </w:pPr>
      <w:r>
        <w:rPr>
          <w:rFonts w:ascii="Times New Roman"/>
          <w:b w:val="false"/>
          <w:i w:val="false"/>
          <w:color w:val="000000"/>
          <w:sz w:val="28"/>
        </w:rPr>
        <w:t>
            где: Епд, Нпд, ППЭпд – предельно допустимые значения электрического, В/м, магнитного, А/м, полей и плотности потока энергии, мкВт/см</w:t>
      </w:r>
      <w:r>
        <w:rPr>
          <w:rFonts w:ascii="Times New Roman"/>
          <w:b w:val="false"/>
          <w:i w:val="false"/>
          <w:color w:val="000000"/>
          <w:vertAlign w:val="superscript"/>
        </w:rPr>
        <w:t>2</w:t>
      </w:r>
      <w:r>
        <w:rPr>
          <w:rFonts w:ascii="Times New Roman"/>
          <w:b w:val="false"/>
          <w:i w:val="false"/>
          <w:color w:val="000000"/>
          <w:sz w:val="28"/>
        </w:rPr>
        <w:t>; ЭН</w:t>
      </w:r>
      <w:r>
        <w:rPr>
          <w:rFonts w:ascii="Times New Roman"/>
          <w:b w:val="false"/>
          <w:i w:val="false"/>
          <w:color w:val="000000"/>
          <w:vertAlign w:val="subscript"/>
        </w:rPr>
        <w:t>Епд</w:t>
      </w:r>
      <w:r>
        <w:rPr>
          <w:rFonts w:ascii="Times New Roman"/>
          <w:b w:val="false"/>
          <w:i w:val="false"/>
          <w:color w:val="000000"/>
          <w:sz w:val="28"/>
        </w:rPr>
        <w:t>, ЭНн</w:t>
      </w:r>
      <w:r>
        <w:rPr>
          <w:rFonts w:ascii="Times New Roman"/>
          <w:b w:val="false"/>
          <w:i w:val="false"/>
          <w:color w:val="000000"/>
          <w:vertAlign w:val="subscript"/>
        </w:rPr>
        <w:t>пд</w:t>
      </w:r>
      <w:r>
        <w:rPr>
          <w:rFonts w:ascii="Times New Roman"/>
          <w:b w:val="false"/>
          <w:i w:val="false"/>
          <w:color w:val="000000"/>
          <w:sz w:val="28"/>
        </w:rPr>
        <w:t>, ЭНппэ</w:t>
      </w:r>
      <w:r>
        <w:rPr>
          <w:rFonts w:ascii="Times New Roman"/>
          <w:b w:val="false"/>
          <w:i w:val="false"/>
          <w:color w:val="000000"/>
          <w:vertAlign w:val="subscript"/>
        </w:rPr>
        <w:t>пд</w:t>
      </w:r>
      <w:r>
        <w:rPr>
          <w:rFonts w:ascii="Times New Roman"/>
          <w:b w:val="false"/>
          <w:i w:val="false"/>
          <w:color w:val="000000"/>
          <w:sz w:val="28"/>
        </w:rPr>
        <w:t xml:space="preserve"> - предельно допустимые значения энергетической нагрузки (принимаются по таблице 1); К – коэффициент ослабления биологической эффективности, равный: 10 – для облучения от вращающихся и сканирующих антенн и 1 – в остальных случаях.</w:t>
      </w:r>
    </w:p>
    <w:bookmarkEnd w:id="120"/>
    <w:bookmarkStart w:name="z127" w:id="121"/>
    <w:p>
      <w:pPr>
        <w:spacing w:after="0"/>
        <w:ind w:left="0"/>
        <w:jc w:val="both"/>
      </w:pPr>
      <w:r>
        <w:rPr>
          <w:rFonts w:ascii="Times New Roman"/>
          <w:b w:val="false"/>
          <w:i w:val="false"/>
          <w:color w:val="000000"/>
          <w:sz w:val="28"/>
        </w:rPr>
        <w:t>
      Примечание: Если полученные значения превышают максимальные значения Епд, Нпд, ППЭпд, указанные в таблице 1, в качестве предельно допустимых значений принимают последние.</w:t>
      </w:r>
    </w:p>
    <w:bookmarkEnd w:id="121"/>
    <w:bookmarkStart w:name="z128" w:id="122"/>
    <w:p>
      <w:pPr>
        <w:spacing w:after="0"/>
        <w:ind w:left="0"/>
        <w:jc w:val="both"/>
      </w:pPr>
      <w:r>
        <w:rPr>
          <w:rFonts w:ascii="Times New Roman"/>
          <w:b w:val="false"/>
          <w:i w:val="false"/>
          <w:color w:val="000000"/>
          <w:sz w:val="28"/>
        </w:rPr>
        <w:t>
      Допустимое время воздействия в зависимости от интенсивности ЭМИ определяется по формулам:</w:t>
      </w:r>
    </w:p>
    <w:bookmarkEnd w:id="122"/>
    <w:p>
      <w:pPr>
        <w:spacing w:after="0"/>
        <w:ind w:left="0"/>
        <w:jc w:val="both"/>
      </w:pPr>
      <w:r>
        <w:rPr>
          <w:rFonts w:ascii="Times New Roman"/>
          <w:b w:val="false"/>
          <w:i w:val="false"/>
          <w:color w:val="000000"/>
          <w:sz w:val="28"/>
        </w:rPr>
        <w:t>
      Т = ЭН</w:t>
      </w:r>
      <w:r>
        <w:rPr>
          <w:rFonts w:ascii="Times New Roman"/>
          <w:b w:val="false"/>
          <w:i w:val="false"/>
          <w:color w:val="000000"/>
          <w:vertAlign w:val="subscript"/>
        </w:rPr>
        <w:t>Епд</w:t>
      </w:r>
      <w:r>
        <w:rPr>
          <w:rFonts w:ascii="Times New Roman"/>
          <w:b w:val="false"/>
          <w:i w:val="false"/>
          <w:color w:val="000000"/>
          <w:sz w:val="28"/>
        </w:rPr>
        <w:t>/Е</w:t>
      </w:r>
      <w:r>
        <w:rPr>
          <w:rFonts w:ascii="Times New Roman"/>
          <w:b w:val="false"/>
          <w:i w:val="false"/>
          <w:color w:val="000000"/>
          <w:vertAlign w:val="superscript"/>
        </w:rPr>
        <w:t>2</w:t>
      </w:r>
      <w:r>
        <w:rPr>
          <w:rFonts w:ascii="Times New Roman"/>
          <w:b w:val="false"/>
          <w:i w:val="false"/>
          <w:color w:val="000000"/>
          <w:sz w:val="28"/>
        </w:rPr>
        <w:t>;    ЭНн</w:t>
      </w:r>
      <w:r>
        <w:rPr>
          <w:rFonts w:ascii="Times New Roman"/>
          <w:b w:val="false"/>
          <w:i w:val="false"/>
          <w:color w:val="000000"/>
          <w:vertAlign w:val="subscript"/>
        </w:rPr>
        <w:t>пд</w:t>
      </w:r>
      <w:r>
        <w:rPr>
          <w:rFonts w:ascii="Times New Roman"/>
          <w:b w:val="false"/>
          <w:i w:val="false"/>
          <w:color w:val="000000"/>
          <w:sz w:val="28"/>
        </w:rPr>
        <w:t>/Н</w:t>
      </w:r>
      <w:r>
        <w:rPr>
          <w:rFonts w:ascii="Times New Roman"/>
          <w:b w:val="false"/>
          <w:i w:val="false"/>
          <w:color w:val="000000"/>
          <w:vertAlign w:val="superscript"/>
        </w:rPr>
        <w:t>2</w:t>
      </w:r>
      <w:r>
        <w:rPr>
          <w:rFonts w:ascii="Times New Roman"/>
          <w:b w:val="false"/>
          <w:i w:val="false"/>
          <w:color w:val="000000"/>
          <w:sz w:val="28"/>
        </w:rPr>
        <w:t>;    ЭНппэ</w:t>
      </w:r>
      <w:r>
        <w:rPr>
          <w:rFonts w:ascii="Times New Roman"/>
          <w:b w:val="false"/>
          <w:i w:val="false"/>
          <w:color w:val="000000"/>
          <w:vertAlign w:val="subscript"/>
        </w:rPr>
        <w:t>пд</w:t>
      </w:r>
      <w:r>
        <w:rPr>
          <w:rFonts w:ascii="Times New Roman"/>
          <w:b w:val="false"/>
          <w:i w:val="false"/>
          <w:color w:val="000000"/>
          <w:sz w:val="28"/>
        </w:rPr>
        <w:t>/ППЭ    (5)</w:t>
      </w:r>
    </w:p>
    <w:bookmarkStart w:name="z129" w:id="123"/>
    <w:p>
      <w:pPr>
        <w:spacing w:after="0"/>
        <w:ind w:left="0"/>
        <w:jc w:val="both"/>
      </w:pPr>
      <w:r>
        <w:rPr>
          <w:rFonts w:ascii="Times New Roman"/>
          <w:b w:val="false"/>
          <w:i w:val="false"/>
          <w:color w:val="000000"/>
          <w:sz w:val="28"/>
        </w:rPr>
        <w:t>
            где: Епд, Нпд, ППЭпд – предельно допустимые значения электрического, В/м, магнитного, А/м, полей и плотности потока энергии, мкВт/см</w:t>
      </w:r>
      <w:r>
        <w:rPr>
          <w:rFonts w:ascii="Times New Roman"/>
          <w:b w:val="false"/>
          <w:i w:val="false"/>
          <w:color w:val="000000"/>
          <w:vertAlign w:val="superscript"/>
        </w:rPr>
        <w:t>2</w:t>
      </w:r>
      <w:r>
        <w:rPr>
          <w:rFonts w:ascii="Times New Roman"/>
          <w:b w:val="false"/>
          <w:i w:val="false"/>
          <w:color w:val="000000"/>
          <w:sz w:val="28"/>
        </w:rPr>
        <w:t>; ЭН</w:t>
      </w:r>
      <w:r>
        <w:rPr>
          <w:rFonts w:ascii="Times New Roman"/>
          <w:b w:val="false"/>
          <w:i w:val="false"/>
          <w:color w:val="000000"/>
          <w:vertAlign w:val="subscript"/>
        </w:rPr>
        <w:t>Епд</w:t>
      </w:r>
      <w:r>
        <w:rPr>
          <w:rFonts w:ascii="Times New Roman"/>
          <w:b w:val="false"/>
          <w:i w:val="false"/>
          <w:color w:val="000000"/>
          <w:sz w:val="28"/>
        </w:rPr>
        <w:t>, ЭНн</w:t>
      </w:r>
      <w:r>
        <w:rPr>
          <w:rFonts w:ascii="Times New Roman"/>
          <w:b w:val="false"/>
          <w:i w:val="false"/>
          <w:color w:val="000000"/>
          <w:vertAlign w:val="subscript"/>
        </w:rPr>
        <w:t>пд</w:t>
      </w:r>
      <w:r>
        <w:rPr>
          <w:rFonts w:ascii="Times New Roman"/>
          <w:b w:val="false"/>
          <w:i w:val="false"/>
          <w:color w:val="000000"/>
          <w:sz w:val="28"/>
        </w:rPr>
        <w:t>, ЭНппэ</w:t>
      </w:r>
      <w:r>
        <w:rPr>
          <w:rFonts w:ascii="Times New Roman"/>
          <w:b w:val="false"/>
          <w:i w:val="false"/>
          <w:color w:val="000000"/>
          <w:vertAlign w:val="subscript"/>
        </w:rPr>
        <w:t>пд</w:t>
      </w:r>
      <w:r>
        <w:rPr>
          <w:rFonts w:ascii="Times New Roman"/>
          <w:b w:val="false"/>
          <w:i w:val="false"/>
          <w:color w:val="000000"/>
          <w:sz w:val="28"/>
        </w:rPr>
        <w:t xml:space="preserve"> - предельно допустимые значения энергетической нагрузки (принимается по таблице)</w:t>
      </w:r>
    </w:p>
    <w:bookmarkEnd w:id="123"/>
    <w:bookmarkStart w:name="z130" w:id="124"/>
    <w:p>
      <w:pPr>
        <w:spacing w:after="0"/>
        <w:ind w:left="0"/>
        <w:jc w:val="left"/>
      </w:pPr>
      <w:r>
        <w:rPr>
          <w:rFonts w:ascii="Times New Roman"/>
          <w:b/>
          <w:i w:val="false"/>
          <w:color w:val="000000"/>
        </w:rPr>
        <w:t xml:space="preserve"> Предельно допустимые уровни электромагнитных полей</w:t>
      </w:r>
      <w:r>
        <w:br/>
      </w:r>
      <w:r>
        <w:rPr>
          <w:rFonts w:ascii="Times New Roman"/>
          <w:b/>
          <w:i w:val="false"/>
          <w:color w:val="000000"/>
        </w:rPr>
        <w:t>диапазона частот 30 кГц - 300 ГГц на рабочих местах при</w:t>
      </w:r>
      <w:r>
        <w:br/>
      </w:r>
      <w:r>
        <w:rPr>
          <w:rFonts w:ascii="Times New Roman"/>
          <w:b/>
          <w:i w:val="false"/>
          <w:color w:val="000000"/>
        </w:rPr>
        <w:t>профессиональном воздействии</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0"/>
        <w:gridCol w:w="1933"/>
        <w:gridCol w:w="1516"/>
        <w:gridCol w:w="1792"/>
        <w:gridCol w:w="2070"/>
        <w:gridCol w:w="3179"/>
      </w:tblGrid>
      <w:tr>
        <w:trPr>
          <w:trHeight w:val="30" w:hRule="atLeast"/>
        </w:trPr>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значения в диапазонах частот (МГц)</w:t>
            </w:r>
          </w:p>
        </w:tc>
      </w:tr>
      <w:tr>
        <w:trPr>
          <w:trHeight w:val="30" w:hRule="atLeast"/>
        </w:trPr>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0,03 - 3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3 - 30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30 - 50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50 - 300</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300 - 300000</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 допустимое</w:t>
            </w:r>
          </w:p>
          <w:p>
            <w:pPr>
              <w:spacing w:after="20"/>
              <w:ind w:left="20"/>
              <w:jc w:val="both"/>
            </w:pPr>
            <w:r>
              <w:rPr>
                <w:rFonts w:ascii="Times New Roman"/>
                <w:b w:val="false"/>
                <w:i w:val="false"/>
                <w:color w:val="000000"/>
                <w:sz w:val="20"/>
              </w:rPr>
              <w:t>
значение</w:t>
            </w:r>
          </w:p>
          <w:p>
            <w:pPr>
              <w:spacing w:after="20"/>
              <w:ind w:left="20"/>
              <w:jc w:val="both"/>
            </w:pPr>
            <w:r>
              <w:rPr>
                <w:rFonts w:ascii="Times New Roman"/>
                <w:b w:val="false"/>
                <w:i w:val="false"/>
                <w:color w:val="000000"/>
                <w:sz w:val="20"/>
              </w:rPr>
              <w:t>
ЭН</w:t>
            </w:r>
            <w:r>
              <w:rPr>
                <w:rFonts w:ascii="Times New Roman"/>
                <w:b w:val="false"/>
                <w:i w:val="false"/>
                <w:color w:val="000000"/>
                <w:vertAlign w:val="subscript"/>
              </w:rPr>
              <w:t>Епд</w:t>
            </w:r>
            <w:r>
              <w:rPr>
                <w:rFonts w:ascii="Times New Roman"/>
                <w:b w:val="false"/>
                <w:i w:val="false"/>
                <w:color w:val="000000"/>
                <w:sz w:val="20"/>
              </w:rPr>
              <w:t>, (В/м)</w:t>
            </w:r>
            <w:r>
              <w:rPr>
                <w:rFonts w:ascii="Times New Roman"/>
                <w:b w:val="false"/>
                <w:i w:val="false"/>
                <w:color w:val="000000"/>
                <w:vertAlign w:val="superscript"/>
              </w:rPr>
              <w:t>2</w:t>
            </w:r>
            <w:r>
              <w:rPr>
                <w:rFonts w:ascii="Times New Roman"/>
                <w:b w:val="false"/>
                <w:i w:val="false"/>
                <w:color w:val="000000"/>
                <w:sz w:val="20"/>
              </w:rPr>
              <w:t xml:space="preserve"> * ч</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 допустимое</w:t>
            </w:r>
          </w:p>
          <w:p>
            <w:pPr>
              <w:spacing w:after="20"/>
              <w:ind w:left="20"/>
              <w:jc w:val="both"/>
            </w:pPr>
            <w:r>
              <w:rPr>
                <w:rFonts w:ascii="Times New Roman"/>
                <w:b w:val="false"/>
                <w:i w:val="false"/>
                <w:color w:val="000000"/>
                <w:sz w:val="20"/>
              </w:rPr>
              <w:t>
значение</w:t>
            </w:r>
          </w:p>
          <w:p>
            <w:pPr>
              <w:spacing w:after="20"/>
              <w:ind w:left="20"/>
              <w:jc w:val="both"/>
            </w:pPr>
            <w:r>
              <w:rPr>
                <w:rFonts w:ascii="Times New Roman"/>
                <w:b w:val="false"/>
                <w:i w:val="false"/>
                <w:color w:val="000000"/>
                <w:sz w:val="20"/>
              </w:rPr>
              <w:t>
ЭНнпд, (А/м)</w:t>
            </w:r>
            <w:r>
              <w:rPr>
                <w:rFonts w:ascii="Times New Roman"/>
                <w:b w:val="false"/>
                <w:i w:val="false"/>
                <w:color w:val="000000"/>
                <w:vertAlign w:val="superscript"/>
              </w:rPr>
              <w:t>2</w:t>
            </w:r>
            <w:r>
              <w:rPr>
                <w:rFonts w:ascii="Times New Roman"/>
                <w:b w:val="false"/>
                <w:i w:val="false"/>
                <w:color w:val="000000"/>
                <w:sz w:val="20"/>
              </w:rPr>
              <w:t xml:space="preserve"> * ч</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 допустимое</w:t>
            </w:r>
          </w:p>
          <w:p>
            <w:pPr>
              <w:spacing w:after="20"/>
              <w:ind w:left="20"/>
              <w:jc w:val="both"/>
            </w:pPr>
            <w:r>
              <w:rPr>
                <w:rFonts w:ascii="Times New Roman"/>
                <w:b w:val="false"/>
                <w:i w:val="false"/>
                <w:color w:val="000000"/>
                <w:sz w:val="20"/>
              </w:rPr>
              <w:t>
значение</w:t>
            </w:r>
          </w:p>
          <w:p>
            <w:pPr>
              <w:spacing w:after="20"/>
              <w:ind w:left="20"/>
              <w:jc w:val="both"/>
            </w:pPr>
            <w:r>
              <w:rPr>
                <w:rFonts w:ascii="Times New Roman"/>
                <w:b w:val="false"/>
                <w:i w:val="false"/>
                <w:color w:val="000000"/>
                <w:sz w:val="20"/>
              </w:rPr>
              <w:t>
ЭНппэ</w:t>
            </w:r>
            <w:r>
              <w:rPr>
                <w:rFonts w:ascii="Times New Roman"/>
                <w:b w:val="false"/>
                <w:i w:val="false"/>
                <w:color w:val="000000"/>
                <w:vertAlign w:val="subscript"/>
              </w:rPr>
              <w:t>пд</w:t>
            </w:r>
            <w:r>
              <w:rPr>
                <w:rFonts w:ascii="Times New Roman"/>
                <w:b w:val="false"/>
                <w:i w:val="false"/>
                <w:color w:val="000000"/>
                <w:sz w:val="20"/>
              </w:rPr>
              <w:t>,(мкВт/см</w:t>
            </w:r>
            <w:r>
              <w:rPr>
                <w:rFonts w:ascii="Times New Roman"/>
                <w:b w:val="false"/>
                <w:i w:val="false"/>
                <w:color w:val="000000"/>
                <w:vertAlign w:val="superscript"/>
              </w:rPr>
              <w:t>2</w:t>
            </w:r>
            <w:r>
              <w:rPr>
                <w:rFonts w:ascii="Times New Roman"/>
                <w:b w:val="false"/>
                <w:i w:val="false"/>
                <w:color w:val="000000"/>
                <w:sz w:val="20"/>
              </w:rPr>
              <w:t>)* ч</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ПДУ Епд,</w:t>
            </w:r>
          </w:p>
          <w:p>
            <w:pPr>
              <w:spacing w:after="20"/>
              <w:ind w:left="20"/>
              <w:jc w:val="both"/>
            </w:pPr>
            <w:r>
              <w:rPr>
                <w:rFonts w:ascii="Times New Roman"/>
                <w:b w:val="false"/>
                <w:i w:val="false"/>
                <w:color w:val="000000"/>
                <w:sz w:val="20"/>
              </w:rPr>
              <w:t>
В/м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ПДУ Нпд,</w:t>
            </w:r>
          </w:p>
          <w:p>
            <w:pPr>
              <w:spacing w:after="20"/>
              <w:ind w:left="20"/>
              <w:jc w:val="both"/>
            </w:pPr>
            <w:r>
              <w:rPr>
                <w:rFonts w:ascii="Times New Roman"/>
                <w:b w:val="false"/>
                <w:i w:val="false"/>
                <w:color w:val="000000"/>
                <w:sz w:val="20"/>
              </w:rPr>
              <w:t>
А/м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ПДУ ППЭпд,</w:t>
            </w:r>
          </w:p>
          <w:p>
            <w:pPr>
              <w:spacing w:after="20"/>
              <w:ind w:left="20"/>
              <w:jc w:val="both"/>
            </w:pPr>
            <w:r>
              <w:rPr>
                <w:rFonts w:ascii="Times New Roman"/>
                <w:b w:val="false"/>
                <w:i w:val="false"/>
                <w:color w:val="000000"/>
                <w:sz w:val="20"/>
              </w:rPr>
              <w:t>
мкВт/см</w:t>
            </w:r>
            <w:r>
              <w:rPr>
                <w:rFonts w:ascii="Times New Roman"/>
                <w:b w:val="false"/>
                <w:i w:val="false"/>
                <w:color w:val="000000"/>
                <w:vertAlign w:val="superscript"/>
              </w:rPr>
              <w:t>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1) диапазоны, приведенные в таблице, исключают нижний и включают верхний предел</w:t>
            </w:r>
          </w:p>
          <w:p>
            <w:pPr>
              <w:spacing w:after="20"/>
              <w:ind w:left="20"/>
              <w:jc w:val="both"/>
            </w:pPr>
            <w:r>
              <w:rPr>
                <w:rFonts w:ascii="Times New Roman"/>
                <w:b w:val="false"/>
                <w:i w:val="false"/>
                <w:color w:val="000000"/>
                <w:sz w:val="20"/>
              </w:rPr>
              <w:t>
частоты.</w:t>
            </w:r>
          </w:p>
          <w:p>
            <w:pPr>
              <w:spacing w:after="20"/>
              <w:ind w:left="20"/>
              <w:jc w:val="both"/>
            </w:pPr>
            <w:r>
              <w:rPr>
                <w:rFonts w:ascii="Times New Roman"/>
                <w:b w:val="false"/>
                <w:i w:val="false"/>
                <w:color w:val="000000"/>
                <w:sz w:val="20"/>
              </w:rPr>
              <w:t>
2) на рабочих местах возможного нахождения лиц, профессионально не связанных с</w:t>
            </w:r>
          </w:p>
          <w:p>
            <w:pPr>
              <w:spacing w:after="20"/>
              <w:ind w:left="20"/>
              <w:jc w:val="both"/>
            </w:pPr>
            <w:r>
              <w:rPr>
                <w:rFonts w:ascii="Times New Roman"/>
                <w:b w:val="false"/>
                <w:i w:val="false"/>
                <w:color w:val="000000"/>
                <w:sz w:val="20"/>
              </w:rPr>
              <w:t>
электромагнитными излучениями, предельно допустимые уровни принимаются в размере</w:t>
            </w:r>
          </w:p>
          <w:p>
            <w:pPr>
              <w:spacing w:after="20"/>
              <w:ind w:left="20"/>
              <w:jc w:val="both"/>
            </w:pPr>
            <w:r>
              <w:rPr>
                <w:rFonts w:ascii="Times New Roman"/>
                <w:b w:val="false"/>
                <w:i w:val="false"/>
                <w:color w:val="000000"/>
                <w:sz w:val="20"/>
              </w:rPr>
              <w:t>
0,5 указанных в таблице значений.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