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07ae1" w14:textId="8207a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сенокошения и пастьбы скота на участках государственного лесного фонда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сельского хозяйства Республики Казахстан от 26 ноября 2010 года № 731. Зарегистрирован в Министерстве юстиции Республики Казахстан 20 декабря 2010 года № 6693. Утратил силу приказом Министра сельского хозяйства Республики Казахстан от 17 января 2012 года № 10-1/18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сельского хозяйства РК от 17.01.2012 </w:t>
      </w:r>
      <w:r>
        <w:rPr>
          <w:rFonts w:ascii="Times New Roman"/>
          <w:b w:val="false"/>
          <w:i w:val="false"/>
          <w:color w:val="ff0000"/>
          <w:sz w:val="28"/>
        </w:rPr>
        <w:t>№ 10-1/18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99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Лесного кодекса Республики Казахстан,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сенокошения и пастьбы скота на участках государственного лесного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Председателя Комитета лесного и охотничьего хозяйства Министерства сельского хозяйства Республики Казахстан от 28 февраля 2005 года № 46 "Об утверждении Правил сенокошения и пастьбы скота на участках государственного лесного фонда" (зарегистрированный в Реестре государственной регистрации нормативных правовых актов за № 3487, опубликованный в "Юридической газете" от 21 октября 2005 года № 195-196(929-930)).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стратегии использования природных ресурсов Министерства сельского хозяйства Республики Казахстан (Омаров Ж.И.)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обеспечить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Министра                              Е. Аман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и.о. Министра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хозяйства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ноября 2010 года № 731  </w:t>
      </w:r>
    </w:p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сенокошения и пастьбы скота на участках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
лесного фонда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сенокошения и пастьбы скота на участках государственного лесного фонда (далее - Правила) разработаны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99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Лесного кодекса Республики Казахстан и определяют порядок использования лесопользователями участков государственного лесного фонда для сенокошения и пастьбы скота.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лесной генетический резерват - участок леса с ценной в генетико-селекционном отношении частью популяции вида, подвида растений;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лесопользование - юридически и экономически регламентированная деятельность по использованию лесных ресурсов и полезных свойств леса;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лесопользователь - физическое или юридическое лицо, которому предоставлено право временного лесопользования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Лесным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лесного хозяйства - государственный орган, осуществляющий функции управления и контроля в области охраны, защиты, пользования лесным фондом, воспроизводства лесов и лесоразведения.</w:t>
      </w:r>
    </w:p>
    <w:bookmarkEnd w:id="3"/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Определение площадей, пригодных для сенокошения и пастьбы</w:t>
      </w:r>
      <w:r>
        <w:br/>
      </w:r>
      <w:r>
        <w:rPr>
          <w:rFonts w:ascii="Times New Roman"/>
          <w:b/>
          <w:i w:val="false"/>
          <w:color w:val="000000"/>
        </w:rPr>
        <w:t>
скота на участках государственного лесного фонда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Участки государственного лесного фонда, на которых возможно сенокошение и пастьба скота, определяются государственными лесовладельцами в соответствии с лесоустроительными проектами или планами управления особо охраняемыми природными территориями.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Для сенокошения выделяются, прежде всего, пригодные для этой цели, входящие в состав государственного лесного фонда площади сельскохозяйственных угодий, а также могут использоваться прогалины и другие не покрытые лесом угодья, на которых не предусматривается естественное или искусственное возобновление леса, проведение других мероприятий по их улучшению до начала сенокошения, а также отдельные участки малоценных насаждений, не предназначенные под реконструкцию.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Площади, где возможно осуществление сенокошения на участках государственного лесного фонда ежегодно уточняются лесовладельцами на основании планово-картографических материалов лесоустройства, а также материалов инвентаризации и других обследований лесов.</w:t>
      </w:r>
    </w:p>
    <w:bookmarkEnd w:id="5"/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пользования участками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
лесного фонда для сенокошения и пастьбы скота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Пастьба скота разрешается на участках государственного лесного фонда в соответствии с нормами выпаса скота на участках государственного лесного фонда,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при этом выбор участков для пастьбы скота должен осуществляться с учетом возможностей сезонного использования лесных пастбищ, пастбищеоборотов и допустимой нагрузки на них.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Пастбищеобороты вводятся с целью более эффективного использования пастбищных угодий, повышения их продуктивности, снижения эродированности почв или ее предотвращения.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Площадь пастбищеоборотов устанавливается с учетом: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природно-климатических условий вегетативного периода;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степени выбитости, стравливания пастбищ;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потенциальной возможности и фактического проявления эрозионных процессов;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возможности сбора особо ценных семян дикорастущих трав;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целесообразности предоставления "отдыха", то есть полное исключение стравливания, сенокошения в течение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южной части лесостепи и колочных лесов использование площадей под сенокошение и выпас скота нецелесообразно. Основным приемом эксплуатации пастбищ является чередование трехкратного и однократного стравливания.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северной части лесостепей осуществляются четырехпольные пастбищеобороты.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полупустынной зоне осуществляют пятипольные пастбищеобороты с чередованием двух-трехкратного стравливания двух полей и однократного - трех полей.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Для предотвращения эрозии или снижения потенциальной ее возможности выпас скота необходимо производить по принятой системе пастбищеоборотов. На эродируемых пастбищах целесообразно снижать количество стравливаний, а при сильно развитых эрозионных процессах - не стравливать вообще.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Сенокошение и пастьба скота на участках государственного лесного фонда не допускается: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лесах государственных природных заповедников, включая биосферные и заповедники-сепортеры, государственных лесных памятников природы, на участках леса, имеющих научное значение, включая генетические резерваты, особо ценные лесные массивы;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участках государственного лесного фонда, зарезервированных под создание государственных природных заповедников либо для сохранения объектов государственного природно-заповедного фонда, особо ценных природных и других комплексов;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лесопарков, лесоплодовых насаждений, городских лесов, лесопарковых частей зеленых зон, лесов санитарной охраны источников водоснабжения и лесов санитарной охраны курортов, государственных защитных лесных полос, противоэрозионных и субальпийских лесов, запретных полос лесов по берегам рек, озер водохранилищ, каналов и других водных объектов, особо защитных лесных участков;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 площадях лесных культур и фитолесомелиоративных насаждений до достижения ими высоты, исключающей возможность повреждения вершин скотом, на лесосеменных и лекарственных плантациях и участках, елово-сосново-пихтовых, ивовых, тополевых, орехоплодных и плодово-ягодных плантациях, а также на участках, где проводятся мероприятия по содействию естественному возобновлению леса;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 естественных молодняках и насаждениях с развитым жизнеспособным подростом до достижения молодняком и подростом высоты, исключающей повреждения вершин скотом;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 насаждениях, намеченных для проведения рубок леса с расчетом на восстановление леса естественным путем, а также на вырубках и других, не покрытых лесом площадях, предназначенных под естественное возобновление;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в зонах промысловых заготовок плодов, ягод, грибов, лекарственного и технического сырья;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на площадях с легкоразмываемыми и развеиваемыми почвами.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Перечень участков, на которых в соответствии с пунктом 12 настоящих Правил не допускается пастьба скота, уточняется ежегодно государственными лесовладельцами с учетом происходящих изменений состояния земель государственного лесного фонда, а также планов мероприятий по воспроизводству лесовосстановительных работ и заготовок лесных ресурсов.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Пастьба коз на участках государственного лесного фонда допускается только на специально отведенных огороженных участках.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Право лесопользования на участках государственного фонда, данное для сенокошения и пастьбы скота приостанавливается, ограничивается или прекращается в соответствии со статьями 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Лесного Кодекса Республики Казахстан.</w:t>
      </w:r>
    </w:p>
    <w:bookmarkEnd w:id="7"/>
    <w:bookmarkStart w:name="z4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сенокошения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пастьбы скота на участках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лесного фонда </w:t>
      </w:r>
    </w:p>
    <w:bookmarkEnd w:id="8"/>
    <w:bookmarkStart w:name="z4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 
</w:t>
      </w:r>
      <w:r>
        <w:rPr>
          <w:rFonts w:ascii="Times New Roman"/>
          <w:b/>
          <w:i w:val="false"/>
          <w:color w:val="000000"/>
          <w:sz w:val="28"/>
        </w:rPr>
        <w:t>Нормы выпаса скота на участках государственного лесного фонда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3613"/>
        <w:gridCol w:w="3333"/>
        <w:gridCol w:w="4773"/>
      </w:tblGrid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Природные зоны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домашних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выпаса скота,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 на 1 голову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Полупустынные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пустынные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 (КРС)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Степная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1,5-3,0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1,0-2,25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Горные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0,75-1,5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