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7604" w14:textId="abf7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участников внешнеэкономической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финансов Республики Казахстан от 3 февраля 2010 года № 36 и Министра экономики и бюджетного планирования Республики Казахстан от 10 февраля 2010 года № 43. Зарегистрирован в Министерстве юстиции Республики Казахстан 19 февраля 2010 года № 6067. Утратил силу совместным приказом Министра финансов Республики Казахстан  от 30 ноября 2010 года № 601 и Министра экономического развития и торговли Республики Казахстан от 17 января 2011 года № 8</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финансов РК  от 30.11.2010 № 601 и Министра экономического развития и торговли РК от 17.01.2011 № 8.</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частном предпринимательстве"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критерии оценки степени риска.</w:t>
      </w:r>
      <w:r>
        <w:br/>
      </w:r>
      <w:r>
        <w:rPr>
          <w:rFonts w:ascii="Times New Roman"/>
          <w:b w:val="false"/>
          <w:i w:val="false"/>
          <w:color w:val="000000"/>
          <w:sz w:val="28"/>
        </w:rPr>
        <w:t>
</w:t>
      </w:r>
      <w:r>
        <w:rPr>
          <w:rFonts w:ascii="Times New Roman"/>
          <w:b w:val="false"/>
          <w:i w:val="false"/>
          <w:color w:val="000000"/>
          <w:sz w:val="28"/>
        </w:rPr>
        <w:t>
      2. Комитету таможенного контроля Министерства финансов Республики Казахстан (Карбузов К-К.Ж.):</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настоящего приказа обеспечить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3) обеспечить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финансов Республики Казахстан Даленова Р.Е.</w:t>
      </w:r>
      <w:r>
        <w:br/>
      </w:r>
      <w:r>
        <w:rPr>
          <w:rFonts w:ascii="Times New Roman"/>
          <w:b w:val="false"/>
          <w:i w:val="false"/>
          <w:color w:val="000000"/>
          <w:sz w:val="28"/>
        </w:rPr>
        <w:t>
</w:t>
      </w:r>
      <w:r>
        <w:rPr>
          <w:rFonts w:ascii="Times New Roman"/>
          <w:b w:val="false"/>
          <w:i w:val="false"/>
          <w:color w:val="000000"/>
          <w:sz w:val="28"/>
        </w:rPr>
        <w:t>
      4. Настоящий приказ вступает в силу со дня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 3 февраля 2010 года и подлежит опубликованию.</w:t>
      </w:r>
    </w:p>
    <w:bookmarkEnd w:id="0"/>
    <w:p>
      <w:pPr>
        <w:spacing w:after="0"/>
        <w:ind w:left="0"/>
        <w:jc w:val="both"/>
      </w:pPr>
      <w:r>
        <w:rPr>
          <w:rFonts w:ascii="Times New Roman"/>
          <w:b w:val="false"/>
          <w:i/>
          <w:color w:val="000000"/>
          <w:sz w:val="28"/>
        </w:rPr>
        <w:t>      Министр финансов                        Министр экономики и</w:t>
      </w:r>
      <w:r>
        <w:br/>
      </w:r>
      <w:r>
        <w:rPr>
          <w:rFonts w:ascii="Times New Roman"/>
          <w:b w:val="false"/>
          <w:i w:val="false"/>
          <w:color w:val="000000"/>
          <w:sz w:val="28"/>
        </w:rPr>
        <w:t>
</w:t>
      </w:r>
      <w:r>
        <w:rPr>
          <w:rFonts w:ascii="Times New Roman"/>
          <w:b w:val="false"/>
          <w:i/>
          <w:color w:val="000000"/>
          <w:sz w:val="28"/>
        </w:rPr>
        <w:t>      Республики Казахстан                 бюджетного планирования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 Б. Жамишев             ____________ Б. Султанов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февраля 2010 года № 36 </w:t>
      </w:r>
      <w:r>
        <w:br/>
      </w:r>
      <w:r>
        <w:rPr>
          <w:rFonts w:ascii="Times New Roman"/>
          <w:b w:val="false"/>
          <w:i w:val="false"/>
          <w:color w:val="000000"/>
          <w:sz w:val="28"/>
        </w:rPr>
        <w:t xml:space="preserve">
и Министра экономики    </w:t>
      </w:r>
      <w:r>
        <w:br/>
      </w:r>
      <w:r>
        <w:rPr>
          <w:rFonts w:ascii="Times New Roman"/>
          <w:b w:val="false"/>
          <w:i w:val="false"/>
          <w:color w:val="000000"/>
          <w:sz w:val="28"/>
        </w:rPr>
        <w:t xml:space="preserve">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февраля 2010 года № 43</w:t>
      </w:r>
    </w:p>
    <w:bookmarkStart w:name="z10" w:id="1"/>
    <w:p>
      <w:pPr>
        <w:spacing w:after="0"/>
        <w:ind w:left="0"/>
        <w:jc w:val="left"/>
      </w:pPr>
      <w:r>
        <w:rPr>
          <w:rFonts w:ascii="Times New Roman"/>
          <w:b/>
          <w:i w:val="false"/>
          <w:color w:val="000000"/>
        </w:rPr>
        <w:t xml:space="preserve"> 
Критерии оценки степени риска</w:t>
      </w:r>
    </w:p>
    <w:bookmarkEnd w:id="1"/>
    <w:bookmarkStart w:name="z11" w:id="2"/>
    <w:p>
      <w:pPr>
        <w:spacing w:after="0"/>
        <w:ind w:left="0"/>
        <w:jc w:val="both"/>
      </w:pPr>
      <w:r>
        <w:rPr>
          <w:rFonts w:ascii="Times New Roman"/>
          <w:b w:val="false"/>
          <w:i w:val="false"/>
          <w:color w:val="000000"/>
          <w:sz w:val="28"/>
        </w:rPr>
        <w:t>
      1. Настоящие Критерии оценки степени риска (далее - Критерии) разработаны для отнесения участников внешнеэкономической деятельности (далее - участник ВЭД) к степени риска с целью отбора участников ВЭД в разрезе регионов для проведения плановых проверок таможенными органами.</w:t>
      </w:r>
      <w:r>
        <w:br/>
      </w:r>
      <w:r>
        <w:rPr>
          <w:rFonts w:ascii="Times New Roman"/>
          <w:b w:val="false"/>
          <w:i w:val="false"/>
          <w:color w:val="000000"/>
          <w:sz w:val="28"/>
        </w:rPr>
        <w:t>
</w:t>
      </w:r>
      <w:r>
        <w:rPr>
          <w:rFonts w:ascii="Times New Roman"/>
          <w:b w:val="false"/>
          <w:i w:val="false"/>
          <w:color w:val="000000"/>
          <w:sz w:val="28"/>
        </w:rPr>
        <w:t>
      2. Настоящие Критерии не распространяются на физических лиц, являющихся участниками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3. В настоящих Критериях использованы следующие понятия:</w:t>
      </w:r>
      <w:r>
        <w:br/>
      </w:r>
      <w:r>
        <w:rPr>
          <w:rFonts w:ascii="Times New Roman"/>
          <w:b w:val="false"/>
          <w:i w:val="false"/>
          <w:color w:val="000000"/>
          <w:sz w:val="28"/>
        </w:rPr>
        <w:t>
</w:t>
      </w:r>
      <w:r>
        <w:rPr>
          <w:rFonts w:ascii="Times New Roman"/>
          <w:b w:val="false"/>
          <w:i w:val="false"/>
          <w:color w:val="000000"/>
          <w:sz w:val="28"/>
        </w:rPr>
        <w:t>
      1) риск - вероятность несоблюдения участником ВЭД таможенного законодательства, которая могла и (или) может нанести ущерб государству с учетом степени тяжести его последствий;</w:t>
      </w:r>
      <w:r>
        <w:br/>
      </w:r>
      <w:r>
        <w:rPr>
          <w:rFonts w:ascii="Times New Roman"/>
          <w:b w:val="false"/>
          <w:i w:val="false"/>
          <w:color w:val="000000"/>
          <w:sz w:val="28"/>
        </w:rPr>
        <w:t>
</w:t>
      </w:r>
      <w:r>
        <w:rPr>
          <w:rFonts w:ascii="Times New Roman"/>
          <w:b w:val="false"/>
          <w:i w:val="false"/>
          <w:color w:val="000000"/>
          <w:sz w:val="28"/>
        </w:rPr>
        <w:t>
      2) система оценки рисков - это комплекс мероприятий, проводимый таможенными органами, с целью планирования проверок и иных форм контроля;</w:t>
      </w:r>
      <w:r>
        <w:br/>
      </w:r>
      <w:r>
        <w:rPr>
          <w:rFonts w:ascii="Times New Roman"/>
          <w:b w:val="false"/>
          <w:i w:val="false"/>
          <w:color w:val="000000"/>
          <w:sz w:val="28"/>
        </w:rPr>
        <w:t>
</w:t>
      </w:r>
      <w:r>
        <w:rPr>
          <w:rFonts w:ascii="Times New Roman"/>
          <w:b w:val="false"/>
          <w:i w:val="false"/>
          <w:color w:val="000000"/>
          <w:sz w:val="28"/>
        </w:rPr>
        <w:t>
      3) критерии оценки степени риска - совокупность количественных и качественных показателей, связанных с внешнеэкономической деятельностью участников ВЭД, с особенностями и факторами, влияющими на внешнеэкономическую деятельность, позволяющих отнести участников ВЭД к различным степеням риска;</w:t>
      </w:r>
      <w:r>
        <w:br/>
      </w:r>
      <w:r>
        <w:rPr>
          <w:rFonts w:ascii="Times New Roman"/>
          <w:b w:val="false"/>
          <w:i w:val="false"/>
          <w:color w:val="000000"/>
          <w:sz w:val="28"/>
        </w:rPr>
        <w:t>
</w:t>
      </w:r>
      <w:r>
        <w:rPr>
          <w:rFonts w:ascii="Times New Roman"/>
          <w:b w:val="false"/>
          <w:i w:val="false"/>
          <w:color w:val="000000"/>
          <w:sz w:val="28"/>
        </w:rPr>
        <w:t>
      4) льготы по таможенным платежам и (или) налогам - льготы, предоставленные в отношении товаров, перемещаемых через таможенную границу Республики Казахстан, в виде освобождения от обложения таможенными платежами и (или) налогами;</w:t>
      </w:r>
      <w:r>
        <w:br/>
      </w:r>
      <w:r>
        <w:rPr>
          <w:rFonts w:ascii="Times New Roman"/>
          <w:b w:val="false"/>
          <w:i w:val="false"/>
          <w:color w:val="000000"/>
          <w:sz w:val="28"/>
        </w:rPr>
        <w:t>
</w:t>
      </w:r>
      <w:r>
        <w:rPr>
          <w:rFonts w:ascii="Times New Roman"/>
          <w:b w:val="false"/>
          <w:i w:val="false"/>
          <w:color w:val="000000"/>
          <w:sz w:val="28"/>
        </w:rPr>
        <w:t>
      5) участник внешнеэкономической деятельности - лицо, осуществляющее внешнеэкономическую деятельность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зависимости от степени риска участника ВЭД, подразделяющегося на высокую, среднюю либо незначительную, таможенные органы определяют для него периодичность проведения плановых проверок, но не чаще:</w:t>
      </w:r>
      <w:r>
        <w:br/>
      </w:r>
      <w:r>
        <w:rPr>
          <w:rFonts w:ascii="Times New Roman"/>
          <w:b w:val="false"/>
          <w:i w:val="false"/>
          <w:color w:val="000000"/>
          <w:sz w:val="28"/>
        </w:rPr>
        <w:t>
</w:t>
      </w:r>
      <w:r>
        <w:rPr>
          <w:rFonts w:ascii="Times New Roman"/>
          <w:b w:val="false"/>
          <w:i w:val="false"/>
          <w:color w:val="000000"/>
          <w:sz w:val="28"/>
        </w:rPr>
        <w:t>
      одного раза в год - при высокой степени риска;</w:t>
      </w:r>
      <w:r>
        <w:br/>
      </w:r>
      <w:r>
        <w:rPr>
          <w:rFonts w:ascii="Times New Roman"/>
          <w:b w:val="false"/>
          <w:i w:val="false"/>
          <w:color w:val="000000"/>
          <w:sz w:val="28"/>
        </w:rPr>
        <w:t>
</w:t>
      </w:r>
      <w:r>
        <w:rPr>
          <w:rFonts w:ascii="Times New Roman"/>
          <w:b w:val="false"/>
          <w:i w:val="false"/>
          <w:color w:val="000000"/>
          <w:sz w:val="28"/>
        </w:rPr>
        <w:t>
      одного раза в три года - при средней степени риска;</w:t>
      </w:r>
      <w:r>
        <w:br/>
      </w:r>
      <w:r>
        <w:rPr>
          <w:rFonts w:ascii="Times New Roman"/>
          <w:b w:val="false"/>
          <w:i w:val="false"/>
          <w:color w:val="000000"/>
          <w:sz w:val="28"/>
        </w:rPr>
        <w:t>
</w:t>
      </w:r>
      <w:r>
        <w:rPr>
          <w:rFonts w:ascii="Times New Roman"/>
          <w:b w:val="false"/>
          <w:i w:val="false"/>
          <w:color w:val="000000"/>
          <w:sz w:val="28"/>
        </w:rPr>
        <w:t>
      одного раза в пять лет - при незначительной степени риска.</w:t>
      </w:r>
      <w:r>
        <w:br/>
      </w:r>
      <w:r>
        <w:rPr>
          <w:rFonts w:ascii="Times New Roman"/>
          <w:b w:val="false"/>
          <w:i w:val="false"/>
          <w:color w:val="000000"/>
          <w:sz w:val="28"/>
        </w:rPr>
        <w:t>
</w:t>
      </w:r>
      <w:r>
        <w:rPr>
          <w:rFonts w:ascii="Times New Roman"/>
          <w:b w:val="false"/>
          <w:i w:val="false"/>
          <w:color w:val="000000"/>
          <w:sz w:val="28"/>
        </w:rPr>
        <w:t>
      4. В целях планирования проверок таможенные органы осуществляют анализ данных грузовых таможенных деклараций и документов к ним, оформленных участником ВЭД, лицевых счетов участников ВЭД, результатов ранее проведенных таможенными органами проверок и камерального контроля, сведений, полученных от уполномоченных государственных органов, а также других документов и (или) сведений о деятельности участников ВЭД, имеющиеся в распоряжении таможенных органов.</w:t>
      </w:r>
      <w:r>
        <w:br/>
      </w:r>
      <w:r>
        <w:rPr>
          <w:rFonts w:ascii="Times New Roman"/>
          <w:b w:val="false"/>
          <w:i w:val="false"/>
          <w:color w:val="000000"/>
          <w:sz w:val="28"/>
        </w:rPr>
        <w:t>
</w:t>
      </w:r>
      <w:r>
        <w:rPr>
          <w:rFonts w:ascii="Times New Roman"/>
          <w:b w:val="false"/>
          <w:i w:val="false"/>
          <w:color w:val="000000"/>
          <w:sz w:val="28"/>
        </w:rPr>
        <w:t>
      5. В целях отбора участников ВЭД для их отнесения к соответствующей степени риска, участники ВЭД подразделяются на три группы, для которых характерно наличие:</w:t>
      </w:r>
      <w:r>
        <w:br/>
      </w:r>
      <w:r>
        <w:rPr>
          <w:rFonts w:ascii="Times New Roman"/>
          <w:b w:val="false"/>
          <w:i w:val="false"/>
          <w:color w:val="000000"/>
          <w:sz w:val="28"/>
        </w:rPr>
        <w:t>
</w:t>
      </w:r>
      <w:r>
        <w:rPr>
          <w:rFonts w:ascii="Times New Roman"/>
          <w:b w:val="false"/>
          <w:i w:val="false"/>
          <w:color w:val="000000"/>
          <w:sz w:val="28"/>
        </w:rPr>
        <w:t>
      1) для первой группы:</w:t>
      </w:r>
      <w:r>
        <w:br/>
      </w:r>
      <w:r>
        <w:rPr>
          <w:rFonts w:ascii="Times New Roman"/>
          <w:b w:val="false"/>
          <w:i w:val="false"/>
          <w:color w:val="000000"/>
          <w:sz w:val="28"/>
        </w:rPr>
        <w:t>
</w:t>
      </w:r>
      <w:r>
        <w:rPr>
          <w:rFonts w:ascii="Times New Roman"/>
          <w:b w:val="false"/>
          <w:i w:val="false"/>
          <w:color w:val="000000"/>
          <w:sz w:val="28"/>
        </w:rPr>
        <w:t>
      пяти и более грузовых таможенных деклараций, оформленных по импорту товаров, при условии, что общая стоимость товаров по данным грузовым таможенным декларациям превышает один миллион долларов США на протяжении последних трех лет (кроме грузовых таможенных деклараций, оформленных недропользователями, осуществляющими внешнеэкономическую деятельность на основании контрактов, предусматривающих особые условия обложения таможенными платежами и налогами);</w:t>
      </w:r>
      <w:r>
        <w:br/>
      </w:r>
      <w:r>
        <w:rPr>
          <w:rFonts w:ascii="Times New Roman"/>
          <w:b w:val="false"/>
          <w:i w:val="false"/>
          <w:color w:val="000000"/>
          <w:sz w:val="28"/>
        </w:rPr>
        <w:t>
</w:t>
      </w:r>
      <w:r>
        <w:rPr>
          <w:rFonts w:ascii="Times New Roman"/>
          <w:b w:val="false"/>
          <w:i w:val="false"/>
          <w:color w:val="000000"/>
          <w:sz w:val="28"/>
        </w:rPr>
        <w:t>
      грузовых таможенных деклараций, оформленных недропользователями, осуществляющими внешнеэкономическую деятельность на основании контрактов, предусматривающих особые условия обложения таможенными платежами и налогами, за последние пять лет;</w:t>
      </w:r>
      <w:r>
        <w:br/>
      </w:r>
      <w:r>
        <w:rPr>
          <w:rFonts w:ascii="Times New Roman"/>
          <w:b w:val="false"/>
          <w:i w:val="false"/>
          <w:color w:val="000000"/>
          <w:sz w:val="28"/>
        </w:rPr>
        <w:t>
</w:t>
      </w:r>
      <w:r>
        <w:rPr>
          <w:rFonts w:ascii="Times New Roman"/>
          <w:b w:val="false"/>
          <w:i w:val="false"/>
          <w:color w:val="000000"/>
          <w:sz w:val="28"/>
        </w:rPr>
        <w:t>
      2) для второй группы - пяти и более грузовых таможенных деклараций, оформленных по импорту товаров, при условии, что общая стоимость товаров по данным поставкам превышает пятьсот тысяч долларов США и не превышает одного миллиона долларов США на протяжении последних трех лет;</w:t>
      </w:r>
      <w:r>
        <w:br/>
      </w:r>
      <w:r>
        <w:rPr>
          <w:rFonts w:ascii="Times New Roman"/>
          <w:b w:val="false"/>
          <w:i w:val="false"/>
          <w:color w:val="000000"/>
          <w:sz w:val="28"/>
        </w:rPr>
        <w:t>
</w:t>
      </w:r>
      <w:r>
        <w:rPr>
          <w:rFonts w:ascii="Times New Roman"/>
          <w:b w:val="false"/>
          <w:i w:val="false"/>
          <w:color w:val="000000"/>
          <w:sz w:val="28"/>
        </w:rPr>
        <w:t>
      3) для третьей группы - пяти и более грузовых таможенных деклараций, оформленных по импорту товаров, при условии, что общая стоимость товаров по данным поставкам превышает триста тысяч долларов США и не превышает пятьсот тысяч долларов США на протяжении последних трех лет.</w:t>
      </w:r>
      <w:r>
        <w:br/>
      </w:r>
      <w:r>
        <w:rPr>
          <w:rFonts w:ascii="Times New Roman"/>
          <w:b w:val="false"/>
          <w:i w:val="false"/>
          <w:color w:val="000000"/>
          <w:sz w:val="28"/>
        </w:rPr>
        <w:t>
</w:t>
      </w:r>
      <w:r>
        <w:rPr>
          <w:rFonts w:ascii="Times New Roman"/>
          <w:b w:val="false"/>
          <w:i w:val="false"/>
          <w:color w:val="000000"/>
          <w:sz w:val="28"/>
        </w:rPr>
        <w:t>
      6. Внутри групп проводится отбор участников ВЭД для отнесения к соответствующей степени риска по следующим критериям:</w:t>
      </w:r>
      <w:r>
        <w:br/>
      </w:r>
      <w:r>
        <w:rPr>
          <w:rFonts w:ascii="Times New Roman"/>
          <w:b w:val="false"/>
          <w:i w:val="false"/>
          <w:color w:val="000000"/>
          <w:sz w:val="28"/>
        </w:rPr>
        <w:t>
</w:t>
      </w:r>
      <w:r>
        <w:rPr>
          <w:rFonts w:ascii="Times New Roman"/>
          <w:b w:val="false"/>
          <w:i w:val="false"/>
          <w:color w:val="000000"/>
          <w:sz w:val="28"/>
        </w:rPr>
        <w:t>
      1) товары, оформленные с применением льгот по таможенным платежам и (или) налогам, и находящиеся под таможенным контролем, предусмотренных в:</w:t>
      </w:r>
      <w:r>
        <w:br/>
      </w:r>
      <w:r>
        <w:rPr>
          <w:rFonts w:ascii="Times New Roman"/>
          <w:b w:val="false"/>
          <w:i w:val="false"/>
          <w:color w:val="000000"/>
          <w:sz w:val="28"/>
        </w:rPr>
        <w:t>
</w:t>
      </w:r>
      <w:r>
        <w:rPr>
          <w:rFonts w:ascii="Times New Roman"/>
          <w:b w:val="false"/>
          <w:i w:val="false"/>
          <w:color w:val="000000"/>
          <w:sz w:val="28"/>
        </w:rPr>
        <w:t>
      подпунктах 4), 5), 6), 8), 11), 12), 14), 16) пункта 1 </w:t>
      </w:r>
      <w:r>
        <w:rPr>
          <w:rFonts w:ascii="Times New Roman"/>
          <w:b w:val="false"/>
          <w:i w:val="false"/>
          <w:color w:val="000000"/>
          <w:sz w:val="28"/>
        </w:rPr>
        <w:t>статьи 330</w:t>
      </w:r>
      <w:r>
        <w:rPr>
          <w:rFonts w:ascii="Times New Roman"/>
          <w:b w:val="false"/>
          <w:i w:val="false"/>
          <w:color w:val="000000"/>
          <w:sz w:val="28"/>
        </w:rPr>
        <w:t xml:space="preserve"> Таможенного кодекса Республики Казахстан (далее - Таможенный кодекс); </w:t>
      </w:r>
      <w:r>
        <w:rPr>
          <w:rFonts w:ascii="Times New Roman"/>
          <w:b w:val="false"/>
          <w:i w:val="false"/>
          <w:color w:val="000000"/>
          <w:sz w:val="28"/>
        </w:rPr>
        <w:t>см.K100296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пункта 1 статьи 255 и </w:t>
      </w:r>
      <w:r>
        <w:rPr>
          <w:rFonts w:ascii="Times New Roman"/>
          <w:b w:val="false"/>
          <w:i w:val="false"/>
          <w:color w:val="000000"/>
          <w:sz w:val="28"/>
        </w:rPr>
        <w:t>подпунктах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пункта 2 статьи 299 Кодекса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подпунктах 3), 4), 6), 7), 9-1), 10) - 13) пункта 1 </w:t>
      </w:r>
      <w:r>
        <w:rPr>
          <w:rFonts w:ascii="Times New Roman"/>
          <w:b w:val="false"/>
          <w:i w:val="false"/>
          <w:color w:val="000000"/>
          <w:sz w:val="28"/>
        </w:rPr>
        <w:t>статьи 234</w:t>
      </w:r>
      <w:r>
        <w:rPr>
          <w:rFonts w:ascii="Times New Roman"/>
          <w:b w:val="false"/>
          <w:i w:val="false"/>
          <w:color w:val="000000"/>
          <w:sz w:val="28"/>
        </w:rPr>
        <w:t xml:space="preserve"> и подпунктах 4), 5) пункта 2 </w:t>
      </w:r>
      <w:r>
        <w:rPr>
          <w:rFonts w:ascii="Times New Roman"/>
          <w:b w:val="false"/>
          <w:i w:val="false"/>
          <w:color w:val="000000"/>
          <w:sz w:val="28"/>
        </w:rPr>
        <w:t>статьи 278</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пункте 2 </w:t>
      </w:r>
      <w:r>
        <w:rPr>
          <w:rFonts w:ascii="Times New Roman"/>
          <w:b w:val="false"/>
          <w:i w:val="false"/>
          <w:color w:val="000000"/>
          <w:sz w:val="28"/>
        </w:rPr>
        <w:t>статьи 531</w:t>
      </w:r>
      <w:r>
        <w:rPr>
          <w:rFonts w:ascii="Times New Roman"/>
          <w:b w:val="false"/>
          <w:i w:val="false"/>
          <w:color w:val="000000"/>
          <w:sz w:val="28"/>
        </w:rPr>
        <w:t xml:space="preserve"> Таможенного кодекса (льготы, предоставляемые на основании контрактов, заключенных до введения в действие Таможенного кодекса Республики Казахстан, в соответствии с Законом Республики Казахстан "О таможенном деле в Республике Казахстан");</w:t>
      </w:r>
      <w:r>
        <w:br/>
      </w:r>
      <w:r>
        <w:rPr>
          <w:rFonts w:ascii="Times New Roman"/>
          <w:b w:val="false"/>
          <w:i w:val="false"/>
          <w:color w:val="000000"/>
          <w:sz w:val="28"/>
        </w:rPr>
        <w:t>
</w:t>
      </w:r>
      <w:r>
        <w:rPr>
          <w:rFonts w:ascii="Times New Roman"/>
          <w:b w:val="false"/>
          <w:i w:val="false"/>
          <w:color w:val="000000"/>
          <w:sz w:val="28"/>
        </w:rPr>
        <w:t>
      международных договорах, ратифицированных Республикой Казахстан, предусматривающих освобождение от обложения таможенными платежами и налогами.</w:t>
      </w:r>
      <w:r>
        <w:br/>
      </w:r>
      <w:r>
        <w:rPr>
          <w:rFonts w:ascii="Times New Roman"/>
          <w:b w:val="false"/>
          <w:i w:val="false"/>
          <w:color w:val="000000"/>
          <w:sz w:val="28"/>
        </w:rPr>
        <w:t>
</w:t>
      </w:r>
      <w:r>
        <w:rPr>
          <w:rFonts w:ascii="Times New Roman"/>
          <w:b w:val="false"/>
          <w:i w:val="false"/>
          <w:color w:val="000000"/>
          <w:sz w:val="28"/>
        </w:rPr>
        <w:t>
      Данный критерий применяется при условии предоставления льгот по таможенным платежам и (или) налогам на общую сумму эквивалентную или превышающую пятьсот тысяч тенге за последние три года - 5 баллов.</w:t>
      </w:r>
      <w:r>
        <w:br/>
      </w:r>
      <w:r>
        <w:rPr>
          <w:rFonts w:ascii="Times New Roman"/>
          <w:b w:val="false"/>
          <w:i w:val="false"/>
          <w:color w:val="000000"/>
          <w:sz w:val="28"/>
        </w:rPr>
        <w:t>
</w:t>
      </w:r>
      <w:r>
        <w:rPr>
          <w:rFonts w:ascii="Times New Roman"/>
          <w:b w:val="false"/>
          <w:i w:val="false"/>
          <w:color w:val="000000"/>
          <w:sz w:val="28"/>
        </w:rPr>
        <w:t>
      2) товары, оформленные с применением метода зачета при уплате налога на добавленную стоимость, при условии, что общая сумма, уплаченного методом зачета при импорте товаров, установленных </w:t>
      </w:r>
      <w:r>
        <w:rPr>
          <w:rFonts w:ascii="Times New Roman"/>
          <w:b w:val="false"/>
          <w:i w:val="false"/>
          <w:color w:val="000000"/>
          <w:sz w:val="28"/>
        </w:rPr>
        <w:t>статьей 250</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эквивалентна или превышает пятьсот тысяч тенге, за последние три года - 5 баллов;</w:t>
      </w:r>
      <w:r>
        <w:br/>
      </w:r>
      <w:r>
        <w:rPr>
          <w:rFonts w:ascii="Times New Roman"/>
          <w:b w:val="false"/>
          <w:i w:val="false"/>
          <w:color w:val="000000"/>
          <w:sz w:val="28"/>
        </w:rPr>
        <w:t>
</w:t>
      </w:r>
      <w:r>
        <w:rPr>
          <w:rFonts w:ascii="Times New Roman"/>
          <w:b w:val="false"/>
          <w:i w:val="false"/>
          <w:color w:val="000000"/>
          <w:sz w:val="28"/>
        </w:rPr>
        <w:t>
      3) общая статистическая стоимость товаров, перемещаемых из стран отправления, включенных в перечень показателей наибольшего риска по стране отправления и (или) по категории товаров, являющийся конфиденциальной информацией в соответствии со </w:t>
      </w:r>
      <w:r>
        <w:rPr>
          <w:rFonts w:ascii="Times New Roman"/>
          <w:b w:val="false"/>
          <w:i w:val="false"/>
          <w:color w:val="000000"/>
          <w:sz w:val="28"/>
        </w:rPr>
        <w:t>статьей 470</w:t>
      </w:r>
      <w:r>
        <w:rPr>
          <w:rFonts w:ascii="Times New Roman"/>
          <w:b w:val="false"/>
          <w:i w:val="false"/>
          <w:color w:val="000000"/>
          <w:sz w:val="28"/>
        </w:rPr>
        <w:t xml:space="preserve"> Таможенного кодекса, превышает сто тысяч долларов США за последние три года - 5 баллов; </w:t>
      </w:r>
      <w:r>
        <w:rPr>
          <w:rFonts w:ascii="Times New Roman"/>
          <w:b w:val="false"/>
          <w:i w:val="false"/>
          <w:color w:val="000000"/>
          <w:sz w:val="28"/>
        </w:rPr>
        <w:t>см.K100296</w:t>
      </w:r>
      <w:r>
        <w:br/>
      </w:r>
      <w:r>
        <w:rPr>
          <w:rFonts w:ascii="Times New Roman"/>
          <w:b w:val="false"/>
          <w:i w:val="false"/>
          <w:color w:val="000000"/>
          <w:sz w:val="28"/>
        </w:rPr>
        <w:t>
</w:t>
      </w:r>
      <w:r>
        <w:rPr>
          <w:rFonts w:ascii="Times New Roman"/>
          <w:b w:val="false"/>
          <w:i w:val="false"/>
          <w:color w:val="000000"/>
          <w:sz w:val="28"/>
        </w:rPr>
        <w:t>
      4) отклонение таможенной стоимости товаров от ценовой информации, имеющейся в таможенных органах (на двадцать процентов и выше). Общая отклоненная статистическая стоимость товаров эквивалента или превышает сто тысяч долларов США, за последние три года - 3 балла;</w:t>
      </w:r>
      <w:r>
        <w:br/>
      </w:r>
      <w:r>
        <w:rPr>
          <w:rFonts w:ascii="Times New Roman"/>
          <w:b w:val="false"/>
          <w:i w:val="false"/>
          <w:color w:val="000000"/>
          <w:sz w:val="28"/>
        </w:rPr>
        <w:t>
</w:t>
      </w:r>
      <w:r>
        <w:rPr>
          <w:rFonts w:ascii="Times New Roman"/>
          <w:b w:val="false"/>
          <w:i w:val="false"/>
          <w:color w:val="000000"/>
          <w:sz w:val="28"/>
        </w:rPr>
        <w:t>
      5) опережающий темп роста объемов импорта над темпом роста таможенных пошлин, уплаченных в бюджет за последние два года (на двадцать процентов и ниже - отрицательное значение) - 3 балла. При этом данный показатель (К) рассчитывается при наличии объемов импорта в предыдущем и последующем годах по следующей формуле:</w:t>
      </w:r>
      <w:r>
        <w:br/>
      </w:r>
      <w:r>
        <w:rPr>
          <w:rFonts w:ascii="Times New Roman"/>
          <w:b w:val="false"/>
          <w:i w:val="false"/>
          <w:color w:val="000000"/>
          <w:sz w:val="28"/>
        </w:rPr>
        <w:t>
</w:t>
      </w:r>
      <w:r>
        <w:rPr>
          <w:rFonts w:ascii="Times New Roman"/>
          <w:b w:val="false"/>
          <w:i w:val="false"/>
          <w:color w:val="000000"/>
          <w:sz w:val="28"/>
        </w:rPr>
        <w:t>
      К = (П1/П2 * 100-100) - (V1/V2 * 100-100), где:</w:t>
      </w:r>
      <w:r>
        <w:br/>
      </w:r>
      <w:r>
        <w:rPr>
          <w:rFonts w:ascii="Times New Roman"/>
          <w:b w:val="false"/>
          <w:i w:val="false"/>
          <w:color w:val="000000"/>
          <w:sz w:val="28"/>
        </w:rPr>
        <w:t>
</w:t>
      </w:r>
      <w:r>
        <w:rPr>
          <w:rFonts w:ascii="Times New Roman"/>
          <w:b w:val="false"/>
          <w:i w:val="false"/>
          <w:color w:val="000000"/>
          <w:sz w:val="28"/>
        </w:rPr>
        <w:t>
      К - показатель опережения темпов роста ввозных таможенных пошлин к объемам импорта;</w:t>
      </w:r>
      <w:r>
        <w:br/>
      </w:r>
      <w:r>
        <w:rPr>
          <w:rFonts w:ascii="Times New Roman"/>
          <w:b w:val="false"/>
          <w:i w:val="false"/>
          <w:color w:val="000000"/>
          <w:sz w:val="28"/>
        </w:rPr>
        <w:t>
</w:t>
      </w:r>
      <w:r>
        <w:rPr>
          <w:rFonts w:ascii="Times New Roman"/>
          <w:b w:val="false"/>
          <w:i w:val="false"/>
          <w:color w:val="000000"/>
          <w:sz w:val="28"/>
        </w:rPr>
        <w:t>
      П1 - сумма взысканной ввозной таможенной пошлины за последний год в отношении товаров, оформленных под таможенным режимом "выпуск товаров в свободное обращение";</w:t>
      </w:r>
      <w:r>
        <w:br/>
      </w:r>
      <w:r>
        <w:rPr>
          <w:rFonts w:ascii="Times New Roman"/>
          <w:b w:val="false"/>
          <w:i w:val="false"/>
          <w:color w:val="000000"/>
          <w:sz w:val="28"/>
        </w:rPr>
        <w:t>
</w:t>
      </w:r>
      <w:r>
        <w:rPr>
          <w:rFonts w:ascii="Times New Roman"/>
          <w:b w:val="false"/>
          <w:i w:val="false"/>
          <w:color w:val="000000"/>
          <w:sz w:val="28"/>
        </w:rPr>
        <w:t>
      П2 - сумма взысканной ввозной таможенной пошлины за предыдущий год в отношении товаров, оформленных под таможенным режимом "выпуск товаров в свободное обращение". При нулевом значении одного из показателей П1 и П2 соотношение данных показателей равняется нулю;</w:t>
      </w:r>
      <w:r>
        <w:br/>
      </w:r>
      <w:r>
        <w:rPr>
          <w:rFonts w:ascii="Times New Roman"/>
          <w:b w:val="false"/>
          <w:i w:val="false"/>
          <w:color w:val="000000"/>
          <w:sz w:val="28"/>
        </w:rPr>
        <w:t>
</w:t>
      </w:r>
      <w:r>
        <w:rPr>
          <w:rFonts w:ascii="Times New Roman"/>
          <w:b w:val="false"/>
          <w:i w:val="false"/>
          <w:color w:val="000000"/>
          <w:sz w:val="28"/>
        </w:rPr>
        <w:t>
      V1 - объем импорта товаров, оформленных под таможенным режимом "выпуск товаров в свободное обращение" за последний год (в долларах США);</w:t>
      </w:r>
      <w:r>
        <w:br/>
      </w:r>
      <w:r>
        <w:rPr>
          <w:rFonts w:ascii="Times New Roman"/>
          <w:b w:val="false"/>
          <w:i w:val="false"/>
          <w:color w:val="000000"/>
          <w:sz w:val="28"/>
        </w:rPr>
        <w:t>
</w:t>
      </w:r>
      <w:r>
        <w:rPr>
          <w:rFonts w:ascii="Times New Roman"/>
          <w:b w:val="false"/>
          <w:i w:val="false"/>
          <w:color w:val="000000"/>
          <w:sz w:val="28"/>
        </w:rPr>
        <w:t>
      V2 - объем импорта товаров, оформленных под таможенным режимом "выпуск товаров в свободное обращение" за предыдущий год (в долларах США);</w:t>
      </w:r>
      <w:r>
        <w:br/>
      </w:r>
      <w:r>
        <w:rPr>
          <w:rFonts w:ascii="Times New Roman"/>
          <w:b w:val="false"/>
          <w:i w:val="false"/>
          <w:color w:val="000000"/>
          <w:sz w:val="28"/>
        </w:rPr>
        <w:t>
</w:t>
      </w:r>
      <w:r>
        <w:rPr>
          <w:rFonts w:ascii="Times New Roman"/>
          <w:b w:val="false"/>
          <w:i w:val="false"/>
          <w:color w:val="000000"/>
          <w:sz w:val="28"/>
        </w:rPr>
        <w:t>
      6) наличие расхождений по статистической стоимости в разрезе участников ВЭД по данным статистики взаимной торговли между Республикой Казахстан и страной-контрагентом (свыше двадцати процентов), за последние три года - 2 балла;</w:t>
      </w:r>
      <w:r>
        <w:br/>
      </w:r>
      <w:r>
        <w:rPr>
          <w:rFonts w:ascii="Times New Roman"/>
          <w:b w:val="false"/>
          <w:i w:val="false"/>
          <w:color w:val="000000"/>
          <w:sz w:val="28"/>
        </w:rPr>
        <w:t>
</w:t>
      </w:r>
      <w:r>
        <w:rPr>
          <w:rFonts w:ascii="Times New Roman"/>
          <w:b w:val="false"/>
          <w:i w:val="false"/>
          <w:color w:val="000000"/>
          <w:sz w:val="28"/>
        </w:rPr>
        <w:t>
      7) общая статистическая стоимость товаров из стран контрагентов, включенных в перечень государств с льготным налогообложением,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2008 года № 1318, превышает двести тысяч долларов США, за последние три года - 2 балла;</w:t>
      </w:r>
      <w:r>
        <w:br/>
      </w:r>
      <w:r>
        <w:rPr>
          <w:rFonts w:ascii="Times New Roman"/>
          <w:b w:val="false"/>
          <w:i w:val="false"/>
          <w:color w:val="000000"/>
          <w:sz w:val="28"/>
        </w:rPr>
        <w:t>
</w:t>
      </w:r>
      <w:r>
        <w:rPr>
          <w:rFonts w:ascii="Times New Roman"/>
          <w:b w:val="false"/>
          <w:i w:val="false"/>
          <w:color w:val="000000"/>
          <w:sz w:val="28"/>
        </w:rPr>
        <w:t>
      8) возврат таможенных платежей и (или) налогов без проведения проверки участника ВЭД (корректировка таможенной стоимости по инициативе участника ВЭД после выпуска товаров) на сумму свыше трех тысяч месячных расчетных показателей, установленных законом о республиканском бюджете, в течение года - 2 балла;</w:t>
      </w:r>
      <w:r>
        <w:br/>
      </w:r>
      <w:r>
        <w:rPr>
          <w:rFonts w:ascii="Times New Roman"/>
          <w:b w:val="false"/>
          <w:i w:val="false"/>
          <w:color w:val="000000"/>
          <w:sz w:val="28"/>
        </w:rPr>
        <w:t>
</w:t>
      </w:r>
      <w:r>
        <w:rPr>
          <w:rFonts w:ascii="Times New Roman"/>
          <w:b w:val="false"/>
          <w:i w:val="false"/>
          <w:color w:val="000000"/>
          <w:sz w:val="28"/>
        </w:rPr>
        <w:t>
      9) привлечение участника ВЭД и (или) его должностного лица к ответственности по статьям Уголовного кодекса Республики Казахстан в сфере таможенного дела, в течение двух лет - 2 балла;</w:t>
      </w:r>
      <w:r>
        <w:br/>
      </w:r>
      <w:r>
        <w:rPr>
          <w:rFonts w:ascii="Times New Roman"/>
          <w:b w:val="false"/>
          <w:i w:val="false"/>
          <w:color w:val="000000"/>
          <w:sz w:val="28"/>
        </w:rPr>
        <w:t>
</w:t>
      </w:r>
      <w:r>
        <w:rPr>
          <w:rFonts w:ascii="Times New Roman"/>
          <w:b w:val="false"/>
          <w:i w:val="false"/>
          <w:color w:val="000000"/>
          <w:sz w:val="28"/>
        </w:rPr>
        <w:t>
      10) наличие товаров, оформленных в упрощенном порядке в соответствии со </w:t>
      </w:r>
      <w:r>
        <w:rPr>
          <w:rFonts w:ascii="Times New Roman"/>
          <w:b w:val="false"/>
          <w:i w:val="false"/>
          <w:color w:val="000000"/>
          <w:sz w:val="28"/>
        </w:rPr>
        <w:t>статьей 371</w:t>
      </w:r>
      <w:r>
        <w:rPr>
          <w:rFonts w:ascii="Times New Roman"/>
          <w:b w:val="false"/>
          <w:i w:val="false"/>
          <w:color w:val="000000"/>
          <w:sz w:val="28"/>
        </w:rPr>
        <w:t xml:space="preserve"> Таможенного кодекса, за последние три года - 1 балл;</w:t>
      </w:r>
      <w:r>
        <w:br/>
      </w:r>
      <w:r>
        <w:rPr>
          <w:rFonts w:ascii="Times New Roman"/>
          <w:b w:val="false"/>
          <w:i w:val="false"/>
          <w:color w:val="000000"/>
          <w:sz w:val="28"/>
        </w:rPr>
        <w:t>
</w:t>
      </w:r>
      <w:r>
        <w:rPr>
          <w:rFonts w:ascii="Times New Roman"/>
          <w:b w:val="false"/>
          <w:i w:val="false"/>
          <w:color w:val="000000"/>
          <w:sz w:val="28"/>
        </w:rPr>
        <w:t>
      11) наличие не погашенной задолженности по результатам камерального контроля на сумму эквивалентную или превышающую одну тысячу месячного расчетного показателя, установленного законом о республиканском бюджете, в течение года - 1 балл;</w:t>
      </w:r>
      <w:r>
        <w:br/>
      </w:r>
      <w:r>
        <w:rPr>
          <w:rFonts w:ascii="Times New Roman"/>
          <w:b w:val="false"/>
          <w:i w:val="false"/>
          <w:color w:val="000000"/>
          <w:sz w:val="28"/>
        </w:rPr>
        <w:t>
</w:t>
      </w:r>
      <w:r>
        <w:rPr>
          <w:rFonts w:ascii="Times New Roman"/>
          <w:b w:val="false"/>
          <w:i w:val="false"/>
          <w:color w:val="000000"/>
          <w:sz w:val="28"/>
        </w:rPr>
        <w:t>
      12) наличие трех и более правонарушений по статьям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в сфере таможенного дела, в течение года - 1 балл.</w:t>
      </w:r>
      <w:r>
        <w:br/>
      </w:r>
      <w:r>
        <w:rPr>
          <w:rFonts w:ascii="Times New Roman"/>
          <w:b w:val="false"/>
          <w:i w:val="false"/>
          <w:color w:val="000000"/>
          <w:sz w:val="28"/>
        </w:rPr>
        <w:t>
</w:t>
      </w:r>
      <w:r>
        <w:rPr>
          <w:rFonts w:ascii="Times New Roman"/>
          <w:b w:val="false"/>
          <w:i w:val="false"/>
          <w:color w:val="000000"/>
          <w:sz w:val="28"/>
        </w:rPr>
        <w:t>
      7. Критерии и баллы, указанные в пункте 6, не применяются в отношении недропользователей, осуществляющих внешнеэкономическую деятельность на основании контрактов, предусматривающих особые условия обложения таможенными платежами и (или) налогами, и включенных в первую группу участников ВЭД.</w:t>
      </w:r>
      <w:r>
        <w:br/>
      </w:r>
      <w:r>
        <w:rPr>
          <w:rFonts w:ascii="Times New Roman"/>
          <w:b w:val="false"/>
          <w:i w:val="false"/>
          <w:color w:val="000000"/>
          <w:sz w:val="28"/>
        </w:rPr>
        <w:t>
</w:t>
      </w:r>
      <w:r>
        <w:rPr>
          <w:rFonts w:ascii="Times New Roman"/>
          <w:b w:val="false"/>
          <w:i w:val="false"/>
          <w:color w:val="000000"/>
          <w:sz w:val="28"/>
        </w:rPr>
        <w:t>
      8. Баллы по критериям риска суммируются для определения общего суммарного итога по всем критериям риска.</w:t>
      </w:r>
      <w:r>
        <w:br/>
      </w:r>
      <w:r>
        <w:rPr>
          <w:rFonts w:ascii="Times New Roman"/>
          <w:b w:val="false"/>
          <w:i w:val="false"/>
          <w:color w:val="000000"/>
          <w:sz w:val="28"/>
        </w:rPr>
        <w:t>
</w:t>
      </w:r>
      <w:r>
        <w:rPr>
          <w:rFonts w:ascii="Times New Roman"/>
          <w:b w:val="false"/>
          <w:i w:val="false"/>
          <w:color w:val="000000"/>
          <w:sz w:val="28"/>
        </w:rPr>
        <w:t>
      9. Результаты суммарного итога по всем критериям риска используются для дифференциации участников ВЭД по степени риска внутри каждой группы.</w:t>
      </w:r>
      <w:r>
        <w:br/>
      </w:r>
      <w:r>
        <w:rPr>
          <w:rFonts w:ascii="Times New Roman"/>
          <w:b w:val="false"/>
          <w:i w:val="false"/>
          <w:color w:val="000000"/>
          <w:sz w:val="28"/>
        </w:rPr>
        <w:t>
</w:t>
      </w:r>
      <w:r>
        <w:rPr>
          <w:rFonts w:ascii="Times New Roman"/>
          <w:b w:val="false"/>
          <w:i w:val="false"/>
          <w:color w:val="000000"/>
          <w:sz w:val="28"/>
        </w:rPr>
        <w:t>
      10. Дифференциация участников ВЭД по степени риска внутри каждой группы осуществляется следующим образом:</w:t>
      </w:r>
      <w:r>
        <w:br/>
      </w:r>
      <w:r>
        <w:rPr>
          <w:rFonts w:ascii="Times New Roman"/>
          <w:b w:val="false"/>
          <w:i w:val="false"/>
          <w:color w:val="000000"/>
          <w:sz w:val="28"/>
        </w:rPr>
        <w:t>
</w:t>
      </w:r>
      <w:r>
        <w:rPr>
          <w:rFonts w:ascii="Times New Roman"/>
          <w:b w:val="false"/>
          <w:i w:val="false"/>
          <w:color w:val="000000"/>
          <w:sz w:val="28"/>
        </w:rPr>
        <w:t>
      высокая степень риска - от 5 баллов (включительно) и выше;</w:t>
      </w:r>
      <w:r>
        <w:br/>
      </w:r>
      <w:r>
        <w:rPr>
          <w:rFonts w:ascii="Times New Roman"/>
          <w:b w:val="false"/>
          <w:i w:val="false"/>
          <w:color w:val="000000"/>
          <w:sz w:val="28"/>
        </w:rPr>
        <w:t>
</w:t>
      </w:r>
      <w:r>
        <w:rPr>
          <w:rFonts w:ascii="Times New Roman"/>
          <w:b w:val="false"/>
          <w:i w:val="false"/>
          <w:color w:val="000000"/>
          <w:sz w:val="28"/>
        </w:rPr>
        <w:t>
      средняя степень риска - от 3 (включительно) до 5 баллов;</w:t>
      </w:r>
      <w:r>
        <w:br/>
      </w:r>
      <w:r>
        <w:rPr>
          <w:rFonts w:ascii="Times New Roman"/>
          <w:b w:val="false"/>
          <w:i w:val="false"/>
          <w:color w:val="000000"/>
          <w:sz w:val="28"/>
        </w:rPr>
        <w:t>
</w:t>
      </w:r>
      <w:r>
        <w:rPr>
          <w:rFonts w:ascii="Times New Roman"/>
          <w:b w:val="false"/>
          <w:i w:val="false"/>
          <w:color w:val="000000"/>
          <w:sz w:val="28"/>
        </w:rPr>
        <w:t>
      незначительная степень риска - от 1 до 3-х баллов.</w:t>
      </w:r>
      <w:r>
        <w:br/>
      </w:r>
      <w:r>
        <w:rPr>
          <w:rFonts w:ascii="Times New Roman"/>
          <w:b w:val="false"/>
          <w:i w:val="false"/>
          <w:color w:val="000000"/>
          <w:sz w:val="28"/>
        </w:rPr>
        <w:t>
</w:t>
      </w:r>
      <w:r>
        <w:rPr>
          <w:rFonts w:ascii="Times New Roman"/>
          <w:b w:val="false"/>
          <w:i w:val="false"/>
          <w:color w:val="000000"/>
          <w:sz w:val="28"/>
        </w:rPr>
        <w:t>
      11. Недропользователи, осуществляющие внешнеэкономическую деятельность на основании контрактов, предусматривающих особые условия обложения таможенными платежами и (или) налогами, и включенные в первую группу участников ВЭД, относятся к высокой степени риска.</w:t>
      </w:r>
      <w:r>
        <w:br/>
      </w:r>
      <w:r>
        <w:rPr>
          <w:rFonts w:ascii="Times New Roman"/>
          <w:b w:val="false"/>
          <w:i w:val="false"/>
          <w:color w:val="000000"/>
          <w:sz w:val="28"/>
        </w:rPr>
        <w:t>
</w:t>
      </w:r>
      <w:r>
        <w:rPr>
          <w:rFonts w:ascii="Times New Roman"/>
          <w:b w:val="false"/>
          <w:i w:val="false"/>
          <w:color w:val="000000"/>
          <w:sz w:val="28"/>
        </w:rPr>
        <w:t>
      12. Участники ВЭД, отнесенные к высокой (90 % от общего количества планируемых проверок), средней (5 % от общего количества планируемых проверок) и незначительной (5 % от общего количества планируемых проверок) степеням риска включаются в план проверок, проводимых таможенными органами.</w:t>
      </w:r>
      <w:r>
        <w:br/>
      </w:r>
      <w:r>
        <w:rPr>
          <w:rFonts w:ascii="Times New Roman"/>
          <w:b w:val="false"/>
          <w:i w:val="false"/>
          <w:color w:val="000000"/>
          <w:sz w:val="28"/>
        </w:rPr>
        <w:t>
</w:t>
      </w:r>
      <w:r>
        <w:rPr>
          <w:rFonts w:ascii="Times New Roman"/>
          <w:b w:val="false"/>
          <w:i w:val="false"/>
          <w:color w:val="000000"/>
          <w:sz w:val="28"/>
        </w:rPr>
        <w:t>
      13. При этом для включения в план проверок осуществляется отбор участников ВЭД из каждой группы в следующих пропорциях:</w:t>
      </w:r>
      <w:r>
        <w:br/>
      </w:r>
      <w:r>
        <w:rPr>
          <w:rFonts w:ascii="Times New Roman"/>
          <w:b w:val="false"/>
          <w:i w:val="false"/>
          <w:color w:val="000000"/>
          <w:sz w:val="28"/>
        </w:rPr>
        <w:t>
</w:t>
      </w:r>
      <w:r>
        <w:rPr>
          <w:rFonts w:ascii="Times New Roman"/>
          <w:b w:val="false"/>
          <w:i w:val="false"/>
          <w:color w:val="000000"/>
          <w:sz w:val="28"/>
        </w:rPr>
        <w:t>
      1) для отбора участников ВЭД из высокой степени риска:</w:t>
      </w:r>
      <w:r>
        <w:br/>
      </w:r>
      <w:r>
        <w:rPr>
          <w:rFonts w:ascii="Times New Roman"/>
          <w:b w:val="false"/>
          <w:i w:val="false"/>
          <w:color w:val="000000"/>
          <w:sz w:val="28"/>
        </w:rPr>
        <w:t>
</w:t>
      </w:r>
      <w:r>
        <w:rPr>
          <w:rFonts w:ascii="Times New Roman"/>
          <w:b w:val="false"/>
          <w:i w:val="false"/>
          <w:color w:val="000000"/>
          <w:sz w:val="28"/>
        </w:rPr>
        <w:t>
      из первой группы участников ВЭД - 80 %;</w:t>
      </w:r>
      <w:r>
        <w:br/>
      </w:r>
      <w:r>
        <w:rPr>
          <w:rFonts w:ascii="Times New Roman"/>
          <w:b w:val="false"/>
          <w:i w:val="false"/>
          <w:color w:val="000000"/>
          <w:sz w:val="28"/>
        </w:rPr>
        <w:t>
</w:t>
      </w:r>
      <w:r>
        <w:rPr>
          <w:rFonts w:ascii="Times New Roman"/>
          <w:b w:val="false"/>
          <w:i w:val="false"/>
          <w:color w:val="000000"/>
          <w:sz w:val="28"/>
        </w:rPr>
        <w:t>
      из второй группы участников ВЭД - 5 %;</w:t>
      </w:r>
      <w:r>
        <w:br/>
      </w:r>
      <w:r>
        <w:rPr>
          <w:rFonts w:ascii="Times New Roman"/>
          <w:b w:val="false"/>
          <w:i w:val="false"/>
          <w:color w:val="000000"/>
          <w:sz w:val="28"/>
        </w:rPr>
        <w:t>
</w:t>
      </w:r>
      <w:r>
        <w:rPr>
          <w:rFonts w:ascii="Times New Roman"/>
          <w:b w:val="false"/>
          <w:i w:val="false"/>
          <w:color w:val="000000"/>
          <w:sz w:val="28"/>
        </w:rPr>
        <w:t>
      из третьей группы участников ВЭД - 5 %;</w:t>
      </w:r>
      <w:r>
        <w:br/>
      </w:r>
      <w:r>
        <w:rPr>
          <w:rFonts w:ascii="Times New Roman"/>
          <w:b w:val="false"/>
          <w:i w:val="false"/>
          <w:color w:val="000000"/>
          <w:sz w:val="28"/>
        </w:rPr>
        <w:t>
</w:t>
      </w:r>
      <w:r>
        <w:rPr>
          <w:rFonts w:ascii="Times New Roman"/>
          <w:b w:val="false"/>
          <w:i w:val="false"/>
          <w:color w:val="000000"/>
          <w:sz w:val="28"/>
        </w:rPr>
        <w:t>
      2) для отбора участников ВЭД из средней степени риска - 5 % первой группы участников ВЭД;</w:t>
      </w:r>
      <w:r>
        <w:br/>
      </w:r>
      <w:r>
        <w:rPr>
          <w:rFonts w:ascii="Times New Roman"/>
          <w:b w:val="false"/>
          <w:i w:val="false"/>
          <w:color w:val="000000"/>
          <w:sz w:val="28"/>
        </w:rPr>
        <w:t>
</w:t>
      </w:r>
      <w:r>
        <w:rPr>
          <w:rFonts w:ascii="Times New Roman"/>
          <w:b w:val="false"/>
          <w:i w:val="false"/>
          <w:color w:val="000000"/>
          <w:sz w:val="28"/>
        </w:rPr>
        <w:t>
      3) для отбора участников ВЭД из незначительной степени риска - 5 % первой группы участников ВЭД.</w:t>
      </w:r>
      <w:r>
        <w:br/>
      </w:r>
      <w:r>
        <w:rPr>
          <w:rFonts w:ascii="Times New Roman"/>
          <w:b w:val="false"/>
          <w:i w:val="false"/>
          <w:color w:val="000000"/>
          <w:sz w:val="28"/>
        </w:rPr>
        <w:t>
</w:t>
      </w:r>
      <w:r>
        <w:rPr>
          <w:rFonts w:ascii="Times New Roman"/>
          <w:b w:val="false"/>
          <w:i w:val="false"/>
          <w:color w:val="000000"/>
          <w:sz w:val="28"/>
        </w:rPr>
        <w:t>
      14. Отбор участников ВЭД на проведение плановой проверки внутри одной степени риска осуществляется по следующим принципам:</w:t>
      </w:r>
      <w:r>
        <w:br/>
      </w:r>
      <w:r>
        <w:rPr>
          <w:rFonts w:ascii="Times New Roman"/>
          <w:b w:val="false"/>
          <w:i w:val="false"/>
          <w:color w:val="000000"/>
          <w:sz w:val="28"/>
        </w:rPr>
        <w:t>
</w:t>
      </w:r>
      <w:r>
        <w:rPr>
          <w:rFonts w:ascii="Times New Roman"/>
          <w:b w:val="false"/>
          <w:i w:val="false"/>
          <w:color w:val="000000"/>
          <w:sz w:val="28"/>
        </w:rPr>
        <w:t>
      1) наибольшая сумма присвоенных баллов;</w:t>
      </w:r>
      <w:r>
        <w:br/>
      </w:r>
      <w:r>
        <w:rPr>
          <w:rFonts w:ascii="Times New Roman"/>
          <w:b w:val="false"/>
          <w:i w:val="false"/>
          <w:color w:val="000000"/>
          <w:sz w:val="28"/>
        </w:rPr>
        <w:t>
</w:t>
      </w:r>
      <w:r>
        <w:rPr>
          <w:rFonts w:ascii="Times New Roman"/>
          <w:b w:val="false"/>
          <w:i w:val="false"/>
          <w:color w:val="000000"/>
          <w:sz w:val="28"/>
        </w:rPr>
        <w:t>
      2) в случае одинаковой суммы присвоенных баллов, отбирается для проверки участники ВЭД, имеющие больший объем поставок по импорту (в стоимостном выражении) с учетом даты последней проверки.</w:t>
      </w:r>
      <w:r>
        <w:br/>
      </w:r>
      <w:r>
        <w:rPr>
          <w:rFonts w:ascii="Times New Roman"/>
          <w:b w:val="false"/>
          <w:i w:val="false"/>
          <w:color w:val="000000"/>
          <w:sz w:val="28"/>
        </w:rPr>
        <w:t>
</w:t>
      </w:r>
      <w:r>
        <w:rPr>
          <w:rFonts w:ascii="Times New Roman"/>
          <w:b w:val="false"/>
          <w:i w:val="false"/>
          <w:color w:val="000000"/>
          <w:sz w:val="28"/>
        </w:rPr>
        <w:t>
      15. Отбор недропользователей, осуществляющих внешнеэкономическую деятельность на основании контрактов, предусматривающих особые условия обложения таможенными платежами и налогами, проводится по следующим принципам:</w:t>
      </w:r>
      <w:r>
        <w:br/>
      </w:r>
      <w:r>
        <w:rPr>
          <w:rFonts w:ascii="Times New Roman"/>
          <w:b w:val="false"/>
          <w:i w:val="false"/>
          <w:color w:val="000000"/>
          <w:sz w:val="28"/>
        </w:rPr>
        <w:t>
</w:t>
      </w:r>
      <w:r>
        <w:rPr>
          <w:rFonts w:ascii="Times New Roman"/>
          <w:b w:val="false"/>
          <w:i w:val="false"/>
          <w:color w:val="000000"/>
          <w:sz w:val="28"/>
        </w:rPr>
        <w:t>
      1) не охваченный проверкой период внешнеэкономической деятельности составляет более 2-х лет;</w:t>
      </w:r>
      <w:r>
        <w:br/>
      </w:r>
      <w:r>
        <w:rPr>
          <w:rFonts w:ascii="Times New Roman"/>
          <w:b w:val="false"/>
          <w:i w:val="false"/>
          <w:color w:val="000000"/>
          <w:sz w:val="28"/>
        </w:rPr>
        <w:t>
</w:t>
      </w:r>
      <w:r>
        <w:rPr>
          <w:rFonts w:ascii="Times New Roman"/>
          <w:b w:val="false"/>
          <w:i w:val="false"/>
          <w:color w:val="000000"/>
          <w:sz w:val="28"/>
        </w:rPr>
        <w:t>
      2) имеющие наибольший объем поставок товаров (в стоимостном выражении).</w:t>
      </w:r>
      <w:r>
        <w:br/>
      </w:r>
      <w:r>
        <w:rPr>
          <w:rFonts w:ascii="Times New Roman"/>
          <w:b w:val="false"/>
          <w:i w:val="false"/>
          <w:color w:val="000000"/>
          <w:sz w:val="28"/>
        </w:rPr>
        <w:t>
</w:t>
      </w:r>
      <w:r>
        <w:rPr>
          <w:rFonts w:ascii="Times New Roman"/>
          <w:b w:val="false"/>
          <w:i w:val="false"/>
          <w:color w:val="000000"/>
          <w:sz w:val="28"/>
        </w:rPr>
        <w:t>
      16. В отношении участников ВЭД отнесенных к высокой, средней и незначительной степеням риска и не включенных в план проверок на календарный год и набравших не менее 2-х баллов осуществляется выборочный камеральный контроль.</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