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a797" w14:textId="c91a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по вопросам проверки субъектов архитектурной, градостроительной и строительной деятельности и деятельности местных исполнительных органов в сфере архитектурной, градостроительной и строительной деятельности, государственного архитектурно-строительного контроля и лицензирования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делам строительства и жилищно-коммунального хозяйства от 18 февраля 2010 года № 62 и Министра экономики и бюджетного планирования Республики Казахстан от 19 февраля 2010 года № 83. Зарегистрирован в Министерстве юстиции Республики Казахстан 19 февраля 2010 года № 6074. Утратил силу совместным приказом Председателя Агентства Республики Казахстан по делам строительства и жилищно-коммунального хозяйства от 28 марта 2011 года № 123 и Министра экономического развития и торговли Республики Казахстан от 31 марта 2011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Председателя Агентства РК по делам строительства и жилищно-коммунального хозяйства от 28.03.2011 № 123 и Министра экономического развития и торговли РК от 31.03.2011 № 75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проверочных листов по вопросам проверки субъектов архитектурной, градостроительной и строительной деятельности и деятельности местных исполнительных органов в сфере архитектурной, градостроительной и строительной деятельности, государственного архитектурно-строительного контроля и лицензирования,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приказа на интернет-ресурсе Агентства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делам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строительства и жилищно-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Нокин         _______________ Б. Султанов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делам строительства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2010 года № 62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83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 вопросам проверки субъектов архитектурной,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градостроительной и строительной деятельности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Орган, назначивший проверку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 проверки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Проверяемый объект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объекта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начала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завершения проверки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проводимой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плановая: комплексная, тематическая </w:t>
      </w:r>
      <w:r>
        <w:rPr>
          <w:rFonts w:ascii="Times New Roman"/>
          <w:b w:val="false"/>
          <w:i/>
          <w:color w:val="000000"/>
          <w:sz w:val="28"/>
        </w:rPr>
        <w:t>(необходимое подчеркнуть)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внеплановая: комплексная, тематическая </w:t>
      </w:r>
      <w:r>
        <w:rPr>
          <w:rFonts w:ascii="Times New Roman"/>
          <w:b w:val="false"/>
          <w:i/>
          <w:color w:val="000000"/>
          <w:sz w:val="28"/>
        </w:rPr>
        <w:t>(необходимое подчеркнуть)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осуществляется на основании Акта о назначении проверки от "___" ______ 20 ___ года, № 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931"/>
        <w:gridCol w:w="2172"/>
        <w:gridCol w:w="223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Требования, предъявляемые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контроля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заказчика (застройщика)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предоставлении земельного участка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объекта или разрешение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под строительство 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принадлежащего заказчику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землепользования,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изменение существующего объекта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у подрядной (субподряд-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ной) организации на соответствующие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подряда (субподряда)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утвержденной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с положительным заключением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оформление участниками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исполнительной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согласованных с разработчиком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изменений к ранее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проектным решениям (при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проведением экспертизы)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применяемых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изделий и 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монтируемого оборудования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нормативным документам: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соответствия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 лабораторных испытаний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выполненных (выполняемых)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проектным решениям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(межгосударственным)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нормативно-технических документам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подрядчиком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(генподрядчиком) всех видов 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собственного производственного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строительства, в том числе: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входного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операционного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лабораторного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заказчиком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(собственником) технического надзора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авторского надзора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«Об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в Республике Казахстан»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приемке объектов строительства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ранее выданных предписаний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делам строительства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февраля 2010 года № 62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83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Проверочный лист по вопросам проверки деятельности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исполнительных органов в сфере архитектурной, градостроительной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и строительной деятельности,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архитектурно-строительного контроля и лицензирования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Орган, назначивший проверку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Проверяемый орган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 органа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начала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завершения проверки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Проверяемый период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 проводимой проверки: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плановая: комплексная, тематическая (необходимое подчеркнуть);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внеплановая: комплексная, тематическая (необходимое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осуществляется на основании Акта о назначении проверки от "___" ______ 20 ___ года, № ___.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8461"/>
        <w:gridCol w:w="2188"/>
        <w:gridCol w:w="2356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Комментарии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Обеспеченность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значения, столицы,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значения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республики следующими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ными проектами: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комплексной схемой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планирования территорий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генеральными планами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проектами детальных планировок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проектами застроек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наличие территориальных правил застройки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разработка и реализация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тельных проектов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положений: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территориальных правил застройки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градостроительных регламентов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государственных градостроительных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нормативов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контроль за зонированием территорий при: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градостроительном планировании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делении территорий на функциональные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зоны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соблюдении красных линий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соблюдении желтых линий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1.7.5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линии регулирования застройки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соблюдение сроков выдачи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планировочного задания и других разреши-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тельных документов местными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архитектуры и градостроительства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создание и ведение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градостроительного кадастра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и базового уровней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государственного архитектурно-строительного контроля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Порядок выдачи (обоснованный 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выдаче) 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строительно-монтажных работ,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числе: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соблюдение сроков при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документов для получения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производство строительно-монтажных работ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комплектация необходимых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получения 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строительно-монтажных работ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соответствие представленных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при получении 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строительно-монтажных работ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ным законодательным и нормативным нормам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Соблюдение установленных требований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выборочной проверке строящихся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в том числе: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наличие утвержденной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(проектно-сметной)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положительного заключения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проектов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наличие соответствующего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производство строительно-монтажных работ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наличие лицензии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соответствующих видов лицензируемой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архитектурной, 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строительной деятельности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соответствие выполненных (выполняемых)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строительно-монтажных работ, применяемых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строительных материалов (изделий, конст-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рукций) и оборудования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проектным решениям и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(межгосударственным) нормативам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организация и осуществление подрядчиком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(генподрядчиком) всех видов и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собственного производственного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качества строительства, в том числе: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входного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операционного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лабораторного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своевременность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исполнительной документации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организация и осуществление заказчиком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(собственником) технического надзора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организация и осуществление заказчиком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(собственником) авторского надзора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Соблюдение порядка приемки и 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эксплуатацию завершенных строительством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1a171b"/>
                <w:sz w:val="20"/>
              </w:rPr>
              <w:t>объектов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градостроительной и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в том числе: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комплектность представленных документов;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описи принятых документов;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рассмотрения поданных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документов;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журналов регистрации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лицензий, приложений, порядок выдачи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заявителя, лицензиата,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поданных документов: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необходимой информации (квали-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фикационный состав, производственная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база, техническая оснащенность и пр.)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представленной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квалификационным требованиям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запрашиваемым видам, подвидам работ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запросов в органы 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СЭС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реестра выданных 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мониторинга, в том числе: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полнота информации в реестре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мониторинга, с выявлением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сдачи отчета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строительства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решения 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 под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либо разрешение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строительство участка, принадлежа-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заказчику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землепользования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и утверждение в соответст-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вии с требованиями, установленными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нормативными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проектной (проектно-сметной)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подтверждающих 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отклонении от утвержденной в установлен-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законодательством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строительства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сопровождения: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архитектурного строительного контроля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12.2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надзора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авторского надзора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//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