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9375" w14:textId="5989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оценок степеней рисков субъектов архитектурной, градостроительной и строительной деятельности и местных исполнительных органов в сфере архитектурной, градостроительной и строительной деятельности, государственного архитектурно-строительного контроля и лицензирования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строительства и жилищно-коммунального хозяйства от 18 февраля 2010 года № 60 и Министра экономики и бюджетного планирования Республики Казахстан от 19 февраля 2010 года № 82. Зарегистрирован в Министерстве юстиции Республики Казахстан 19 февраля 2010 года № 6075. Утратил силу приказом Председателя Агентства Республики Казахстан по делам строительства и жилищно-коммунального хозяйства от 17 февраля 2011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строительства и жилищно-коммунального хозяйства от 17.02.2011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критерии оценки степеней рисков субъектов архитектурной, градостроительной и строительной деятельности и местных исполнительных органов в сфере архитектурной, градостроительной и строительной деятельности, государственного архитектурно-строительного контроля и лицензирования,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соответственно.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аттестации и аккредитации Агентства Республики Казахстан по делам строительства и жилищно-коммунального хозяйства (Абдраймов Г.Р.):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Агентства Республики Казахстан по делам строительства и жилищно-коммунального хозяйства.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05"/>
        <w:gridCol w:w="5995"/>
      </w:tblGrid>
      <w:tr>
        <w:trPr>
          <w:trHeight w:val="30" w:hRule="atLeast"/>
        </w:trPr>
        <w:tc>
          <w:tcPr>
            <w:tcW w:w="6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</w:tc>
        <w:tc>
          <w:tcPr>
            <w:tcW w:w="5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экономики и</w:t>
            </w:r>
          </w:p>
        </w:tc>
      </w:tr>
      <w:tr>
        <w:trPr>
          <w:trHeight w:val="30" w:hRule="atLeast"/>
        </w:trPr>
        <w:tc>
          <w:tcPr>
            <w:tcW w:w="6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</w:tc>
        <w:tc>
          <w:tcPr>
            <w:tcW w:w="5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</w:tr>
      <w:tr>
        <w:trPr>
          <w:trHeight w:val="30" w:hRule="atLeast"/>
        </w:trPr>
        <w:tc>
          <w:tcPr>
            <w:tcW w:w="6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строительства и</w:t>
            </w:r>
          </w:p>
        </w:tc>
        <w:tc>
          <w:tcPr>
            <w:tcW w:w="5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</w:p>
        </w:tc>
        <w:tc>
          <w:tcPr>
            <w:tcW w:w="5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5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С. Нокин</w:t>
            </w:r>
          </w:p>
        </w:tc>
        <w:tc>
          <w:tcPr>
            <w:tcW w:w="5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2010 года №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2010 года № 82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субъектов архитектурной, градостроительной и строительной</w:t>
      </w:r>
      <w:r>
        <w:br/>
      </w:r>
      <w:r>
        <w:rPr>
          <w:rFonts w:ascii="Times New Roman"/>
          <w:b/>
          <w:i w:val="false"/>
          <w:color w:val="000000"/>
        </w:rPr>
        <w:t>деятельности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строительства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строительной деятельности в Республике Казахстан" (далее - Закон) и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архитектурной, градостроительной и строительной деятельности к степеням риска.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используется следующее понятие: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 - вероятность потери конструкционной прочности несущих строительных конструкций, обеспечивающих жесткость и устойчивость зданий и сооружений, в результате деятельности субъекта архитектурной, градостроительной и строительной деятельности (далее - субъект) в сочетании тяжести последствий.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Определение критериев оценки степени риска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рисков определяются с учетом объективных факторов, установленные с учетом уровней ответственности объектов архитектурной, градостроительной и строительной деятельности.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субъекты подразделяются по следующим степеням риска: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группа с высокой степенью риска - объекты первого уровня ответственности;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группа со средней степенью риска - объекты второго уровня ответственности;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группа с незначительной степенью риска - объекты третьего уровня ответственности.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связи с установленным уровнем ответственности в процессе проектирования, объекты переводу в высокую, среднюю либо незначительную степень риска не подлежат.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Уровень ответственности объектов архитектурной, градостроительной и строительной деятельности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зданий и сооружений к технически сложным объектам, утвержденных постановлением Правительства Республики Казахстан от 23 октября 2009 года № 1656.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2010 года №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2010 года № 82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 в сфере архитектурной,</w:t>
      </w:r>
      <w:r>
        <w:br/>
      </w:r>
      <w:r>
        <w:rPr>
          <w:rFonts w:ascii="Times New Roman"/>
          <w:b/>
          <w:i w:val="false"/>
          <w:color w:val="000000"/>
        </w:rPr>
        <w:t>градостроительной и строительной деятельности,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архитектурно-строительного контроля и лицензирования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строительной деятельности 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контроля к степеням рисков.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- нарушение субъектами контроля установленных требований в процессе исполнения административных процедур в сфере архитектурной, градостроительной и строительной деятельности, что может привести к причинению вреда государственным, общественным и частным интересам;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местные исполнительные органы по делам: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 и градостроительства;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архитектурно-строительного контроля.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Определение критериев оценки риска</w:t>
      </w:r>
      <w:r>
        <w:br/>
      </w:r>
      <w:r>
        <w:rPr>
          <w:rFonts w:ascii="Times New Roman"/>
          <w:b/>
          <w:i w:val="false"/>
          <w:color w:val="000000"/>
        </w:rPr>
        <w:t>для субъектов контроля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контроля распределены по следующим степеням риска: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- местные исполнительные органы областей, городов республиканского значения и столицы;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- местные исполнительные органы городов областного значения и районов.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Субъекты контроля по результатам проведенных проверок уполномоченным органом по делам архитектуры, градостроительства и строительства переводу в высокую либо среднюю степень риска не подлежат.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