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b3fc" w14:textId="f42b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рисков в области земельных отношений, геодезии и картографии и форм проверочных листов для субъектов, осуществляющих деятельность, связанную с воздействием на состояние земельных ресурсов, в сфере регулирования земельных отношений и в области геодезии и картографии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управлению земельными ресурсами от 11 февраля 2010 года № 19-П и Министра экономики и бюджетного планирования Республики Казахстан от 16 февраля 2010 года № 58. Зарегистрирован в Министерстве юстиции Республики Казахстан 20 февраля 2010 года № 6082. Утратил силу совместным приказом Председателя Агентства Республики Казахстан по управлению земельными ресурсами от 28 марта 2011 года № 70-ОД и Министра экономического развития и торговли Республики Казахстан от 1 апреля 2011 года № 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управлению земельными ресурсами от 28.03.2011 № 70-ОД и Министра экономического развития и торговли РК от 01.04.2011 № 82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"О частном предпринимательстве"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рисков в области земельных отношений и геодезии и картографии,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формы проверочных листов для субъектов, осуществляющих деятельность, связанную с воздействием на состояние земельных ресурсов, в сфере регулирования земельных отношений и в области геодезии и картографии,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контроля за использованием и охраной земель и государственного земельного кадастра Агентства Республики Казахстан по управлению земельными ресурсами (Сарсенов С.Ш.):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интернет-ресурсе Агентства Республики Казахстан по управлению земельными ресурсами.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управлению земельными ресурсами Раймбекова К.У.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Агентства                Министр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управлению земельными ресурсами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У. Узбеков             _____________ Б. Султанов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управлению земельными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ресурсами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февраля 2010 года № 19-П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экономики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бюджетного планирования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февраля 2010 года № 58 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</w:t>
      </w:r>
      <w:r>
        <w:br/>
      </w:r>
      <w:r>
        <w:rPr>
          <w:rFonts w:ascii="Times New Roman"/>
          <w:b/>
          <w:i w:val="false"/>
          <w:color w:val="000000"/>
        </w:rPr>
        <w:t>
оценки степени рисков в области земельных отношений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рисков в области земельных отношений (далее -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частном предпринимательстве" для отнесения субъектов контроля в области земельных отношений к степеням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в области земельных отношений - вероятность причинения вреда земельным ресурсам, нарушения прав собственников на землю и землепользователей с учетом степени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субъекты контроля - физические и юридические лица, осуществляющие деятельность, связанную с воздействием на состояние земельных ресурсов и в сфере регулирования земельных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Субъектами контроля, осуществляющими деятельность, связанную с воздействием на состояние земельных ресурсов, являются сельскохозяйственные товаропроизводители, имеющие в наличии ценные сельскохозяйственные угодия и недропользователи.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Отнесение указанных субъектов контроля по степеням риска осуществляется путем первичного и последующего распределения.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первичном распределении, сельскохозяйственные товаропроизводители в зависимости от площади ценных сельскохозяйственных угодий, а недропользователи от срока контракта, разделены на три группы: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группе высокого риска отнесены: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сельскохозяйственные товаропроизводители, имеющие богарные пашни свыше 5 000 гектар (далее - га), орошаемые пашни свыше 100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недропользователи, у которых срок заключения контракта на недропользование не превышает 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группе среднего риска отнесены: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сельскохозяйственные товаропроизводители, имеющие богарные пашни от 3 000 га до 5 000 га, орошаемые пашни от 50 га до 100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недропользователи, у которых срок заключения контракта составляет от 5 до 10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группе незначительного риска отнесены: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сельскохозяйственные товаропроизводители, имеющие богарные пашни от 300 га до 3 000 га, орошаемые пашни от 10 га до 50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недропользователи, у которых срок заключения контракта составляет свыше 10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последующем распределении субъектов контроля, осуществляющих деятельность, связанную с воздействием на состояние земельных ресурсов, отнесенных к соответствующей группе риска, присваиваются следующие баллы: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сельскохозяйственных товаропроизводителей: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мероприятий по охране земель (проведение агротехнических мероприятий по предотвращению истощения, опустынивания, водной и ветровой эрозии, селей, подтопления, заболачивания, вторичного засоления, иссушения, уплотнения и от других процессов разрушения почвы) - 20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правоустанавливающих и идентификационных документов на земельный участок - 15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неиспользование земель более одного года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преобладание монокультуры в посевных площадях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статистических отчетов по посевам и урожайностям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землеустроительного проекта (проект размещения территорий)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недропользователей: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проекта рекультивации нарушенных земель - 20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правоустанавливающих и идентификационных документов на земельный участок - 15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производственного мониторинга земель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землеустроительного проекта (проект размещения территорий)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уничтожения межевых знаков - 5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 итогам последующего распределения данным субъектам контроля установлены предельные суммы баллов для отнесения к соответствующей степени риска,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высокая степень риска с кратностью плановых проверок один раз в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сфере использования земель сельскохозяйственными товаропроизводителями - 25 баллов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сфере недропользования - 20 баллов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средняя степень риска с кратностью плановых проверок один раз в три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сфере использования земель сельскохозяйственными товаропроизводителями - от 15 до 25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сфере недропользования - от 10 до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незначительная степень риска с кратностью плановых проверок один раз в пять лет: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сфере использования земель сельскохозяйственными товаропроизводителями - до 15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сфере недропользования - до 10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нахождения субъектов контроля внутри одной степени риска, отбор производится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наибольшей сумме присвоенных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зависимости от площади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зависимости от наименьшего срока контракта (для недропользователей).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Субъектами контроля, осуществляющими деятельность в сфере регулирования земельных отношений являются местные исполнительные органы, которые распределены по следующим степеням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высокая степень риска - местные исполнительные органы областей, городов республиканского значения и областных центров, а также их пригородные районы и сельские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средняя степень риска - местные исполнительные органы городов областного значения и районов;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незначительная степень риска - местные исполнительные органы сельских (аульных) округов.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Субъекты контроля, осуществляющие деятельность в сфере регулирования земельных отношений в другие степени риска не переходят.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 каждые проверяемые субъекты ведется контрольное дело, в котором подшиваются копии актов о назначении проверок, проверочных листов по проверке, копии предписаний, сведения о результатах проверки и проводимых мероприятий по исполнению требований земельного законодательства.</w:t>
      </w:r>
    </w:p>
    <w:bookmarkEnd w:id="4"/>
    <w:bookmarkStart w:name="z6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управлению земельными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ресурсами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февраля 2010 года № 19-П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экономики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бюджетного планирования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февраля 2010 года № 58 </w:t>
      </w:r>
    </w:p>
    <w:bookmarkEnd w:id="5"/>
    <w:bookmarkStart w:name="z6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</w:t>
      </w:r>
      <w:r>
        <w:br/>
      </w:r>
      <w:r>
        <w:rPr>
          <w:rFonts w:ascii="Times New Roman"/>
          <w:b/>
          <w:i w:val="false"/>
          <w:color w:val="000000"/>
        </w:rPr>
        <w:t>
оценки степени рисков в области геодезии и картографии</w:t>
      </w:r>
    </w:p>
    <w:bookmarkEnd w:id="6"/>
    <w:bookmarkStart w:name="z6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рисков в области геодезии и картографии (далее - Критерии)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геодезии и картографии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частном предпринимательстве</w:t>
      </w:r>
      <w:r>
        <w:rPr>
          <w:rFonts w:ascii="Times New Roman"/>
          <w:b w:val="false"/>
          <w:i w:val="false"/>
          <w:color w:val="000000"/>
          <w:sz w:val="28"/>
        </w:rPr>
        <w:t>" для отнесения субъектов государственного контроля в области геодезии и картографии к степеням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в области геодезии и картографии - искажение сведений и данных при производстве топографо-геодезических и картографических работ, которые могут нанести ущерб государству в результате изменения прохождения линии государственной границы, границы между административно-территориальными единицами, а также наименований географических объектов с учетом степени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субъекты контроля - физические и юридические лица, осуществляющие геодезическую и картографическую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Субъекты контроля в области геодезии и картографии в зависимости от вида создаваемой и реализуемой геодезической и картографической продукции и сведений разделены на три группы, с присвоением соответствующих баллов: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группе высокого риска отнесены: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 контроля, осуществляющие производство топографо-геодезических и картографических работ, создание, передачу, учет, хранение базы данных геодезической и картографической продукции в единой государственной системе координат - 20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группе среднего риска отнесены: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 контроля, осуществляющие производство топографо-геодезических и картографических работ, создание, передачу, учет, хранение базы данных геодезической и картографической продукции в местной или условной системе координат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группе незначительного риска отнесены: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контроля, осуществляющие передачу, учет, хранение материалов и данных в </w:t>
      </w:r>
      <w:r>
        <w:rPr>
          <w:rFonts w:ascii="Times New Roman"/>
          <w:b w:val="false"/>
          <w:i w:val="false"/>
          <w:color w:val="000000"/>
          <w:sz w:val="28"/>
        </w:rPr>
        <w:t>Национальный картографо-геодезический фонд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- 5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Субъекты высокой степени риска не могут быть переведены в среднюю и незначительную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Субъекты средней и незначительной степени риска могут быть переведены в более высокую и более низкую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нахождения субъектов контроля внутри одной степени риска, отбор производится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наибольшей сумме присвоенных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случае, одинаковой суммы присвоенных баллов, для проверки отбирается субъект государственного контроля, имеющий большой объем топографо-геодезических и картографических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одинаковой суммы присвоенных баллов, а также одинаковый объем топографо-геодезических и картографических работ, в план проверок включается субъект государственного контроля, в отношении которых длительное время не проводились проверки (в течении 3-х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наличия жалоб со стороны потребителей, обращений государственных органов о выявленных нарушениях в области защиты информации, нарушения срока действия сертификата об утверждении типа средств измерений, сертификата о поверке приборов, программных продуктов.</w:t>
      </w:r>
    </w:p>
    <w:bookmarkEnd w:id="7"/>
    <w:bookmarkStart w:name="z8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управлению земельными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ресурсами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февраля 2010 года № 19-П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экономики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бюджетного планирования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февраля 2010 года № 58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8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для субъектов, осуществляющих деятельность, связанную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воздействием на состояние земельных ресурсов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13129"/>
      </w:tblGrid>
      <w:tr>
        <w:trPr>
          <w:trHeight w:val="2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</w:tr>
      <w:tr>
        <w:trPr>
          <w:trHeight w:val="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мероприятий по охране земель (проведение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агротехнических мероприятий по предотвращению истощения,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опустынивания, водной и ветровой эрозии, селей, подтопления,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заболачивания, вторичного засоления, иссушения, уплотнения 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процессов разрушения почвы)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правоустанавливающих и идентификационных документов</w:t>
            </w:r>
          </w:p>
        </w:tc>
      </w:tr>
      <w:tr>
        <w:trPr>
          <w:trHeight w:val="15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представление в государственные органы, 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земельным законодательством сведения о состоянии и 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земель (наличие статистических отчетов по посевам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урожайностям)</w:t>
            </w:r>
          </w:p>
        </w:tc>
      </w:tr>
      <w:tr>
        <w:trPr>
          <w:trHeight w:val="2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межевых знаков</w:t>
            </w:r>
          </w:p>
        </w:tc>
      </w:tr>
      <w:tr>
        <w:trPr>
          <w:trHeight w:val="2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рекультивации нарушенных земель,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их плодородия и других полезных свойств земли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землеустроительного проекта земельных участков (проект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территорий)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применения технологии производства (отсутствие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преобладания монокультуры в посевных площадях, 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севооборотов)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проекта рекультивации нарушенных земель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Рациональное использование земель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границ земельного участка правоустанавливающим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идентификационным документам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природоохранного режима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земель по целевому назначению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обязанностей по привлечению временно занимаемых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состояние, пригодное для дальнейшего использования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изыскательских работ на основании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земельного участка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загрязнения, захламления, деградации и ухудшения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плодородия почв, а также снятия плодородного слоя почвы,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случаев, когда такое снятие необходимо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предотвращения безвозвратной утери плодородного слоя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положительной экспертизы программ, проектов и схем,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затрагивающих вопросы использования и охраны земель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 ____________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(должность)                 (подпись)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          ____________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(должность)                  (подпись)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частного предпринимательства, индивидуальный предприниматель: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          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(Ф.И.О., должность)                             (подпись)</w:t>
      </w:r>
    </w:p>
    <w:bookmarkStart w:name="z8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управлению земельными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ресурсами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февраля 2010 года № 19-П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экономики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бюджетного планирования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февраля 2010 года № 58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8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для субъектов, осуществляющих деятельность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регулирования земельных отношений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3288"/>
      </w:tblGrid>
      <w:tr>
        <w:trPr>
          <w:trHeight w:val="1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права на земельные участки, находящихся в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 собственности и не предоставленных в землепользование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проведения торгов (аукционов и конкурсов),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случаев, на которых не распространяется аукционный и конкурсный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предоставления земельных участков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рассмотрения ходатайств (заявлений)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юридических лиц о предоставлении соответствующего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срока подготовки предложений о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испрашиваемого земельного участка и заключении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земельной комиссии</w:t>
            </w:r>
          </w:p>
        </w:tc>
      </w:tr>
      <w:tr>
        <w:trPr>
          <w:trHeight w:val="6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прав на земельные участки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положительного заключения земельной комиссии и утвержденного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землеустроительного проекта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срока при отказе в предоставлении прав на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срока принятия решения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предоставлении прав на земельные участки</w:t>
            </w:r>
          </w:p>
        </w:tc>
      </w:tr>
      <w:tr>
        <w:trPr>
          <w:trHeight w:val="1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соответствующего права на земельные участки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 своей компетенции</w:t>
            </w:r>
          </w:p>
        </w:tc>
      </w:tr>
      <w:tr>
        <w:trPr>
          <w:trHeight w:val="1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прав на земельный участок из категорий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 водного фондов, особо охраняемых природных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целей, не противоречащих основному целевому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 участка</w:t>
            </w:r>
          </w:p>
        </w:tc>
      </w:tr>
      <w:tr>
        <w:trPr>
          <w:trHeight w:val="1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о принудительном отчуждении 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 для государственных нужд только в случаях, входящих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исключительных случаев, предусмотренные земельным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</w:tr>
      <w:tr>
        <w:trPr>
          <w:trHeight w:val="1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о бесплатном предоставлении в частную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земельных участков в пределах норм, 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 законодательством</w:t>
            </w:r>
          </w:p>
        </w:tc>
      </w:tr>
      <w:tr>
        <w:trPr>
          <w:trHeight w:val="1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права временного безвозмездного землепользования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целей и в срок, предусмотренных земельным законодательством</w:t>
            </w:r>
          </w:p>
        </w:tc>
      </w:tr>
      <w:tr>
        <w:trPr>
          <w:trHeight w:val="1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права собственности на земли для иностранных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без гражданства, предусмотренных земельным законодательством</w:t>
            </w:r>
          </w:p>
        </w:tc>
      </w:tr>
      <w:tr>
        <w:trPr>
          <w:trHeight w:val="1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срока заключения договора о временном возмездном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землепользовании (аренды)</w:t>
            </w:r>
          </w:p>
        </w:tc>
      </w:tr>
      <w:tr>
        <w:trPr>
          <w:trHeight w:val="1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срока вручения копии решения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 результатах соответствующих принятых решений</w:t>
            </w:r>
          </w:p>
        </w:tc>
      </w:tr>
      <w:tr>
        <w:trPr>
          <w:trHeight w:val="1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перевода сельскохозяйственных угодий из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 в другой</w:t>
            </w:r>
          </w:p>
        </w:tc>
      </w:tr>
      <w:tr>
        <w:trPr>
          <w:trHeight w:val="1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последовательности предоставления прав на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</w:t>
            </w:r>
          </w:p>
        </w:tc>
      </w:tr>
      <w:tr>
        <w:trPr>
          <w:trHeight w:val="1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срока рассмотрения заявления об изменении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земельного участка</w:t>
            </w:r>
          </w:p>
        </w:tc>
      </w:tr>
      <w:tr>
        <w:trPr>
          <w:trHeight w:val="1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срока переоформления идентификационных документов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изменении целевого назначения земельного участка</w:t>
            </w:r>
          </w:p>
        </w:tc>
      </w:tr>
      <w:tr>
        <w:trPr>
          <w:trHeight w:val="1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установленного порядка утверждения землеустроительной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</w:tc>
      </w:tr>
      <w:tr>
        <w:trPr>
          <w:trHeight w:val="1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информации о наличии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строительства, специального земельного фонда</w:t>
            </w:r>
          </w:p>
        </w:tc>
      </w:tr>
      <w:tr>
        <w:trPr>
          <w:trHeight w:val="1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Достоверность сведений государственной регистрации, учета и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</w:tr>
      <w:tr>
        <w:trPr>
          <w:trHeight w:val="1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Правильность ведения государственного земельного кадастра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 ____________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(должность)                 (подпись)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          ____________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(должность)                  (подпись)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          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(Ф.И.О., должность)                             (подпись)</w:t>
      </w:r>
    </w:p>
    <w:bookmarkStart w:name="z8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управлению земельными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ресурсами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февраля 2010 года № 19-П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экономики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бюджетного планирования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февраля 2010 года № 58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8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для субъектов,  осуществляющих деятельность в области геодезии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 картографии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(Ф.И.О.)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Адреса местонахождения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13316"/>
      </w:tblGrid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производство топографо-геодезических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картографических работ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 в соответствии с Правилами лицензирования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требований к деятельности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землеустроительных, топографо-геодезических и картографических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на выполнение аэрофотосъемки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технических проектов (технических заданий или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спецификации, или договоров) на выполнение топографо-геодези-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и картографических работ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специалистов с высшим и средним специальным 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геодезии и картографии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материально-технической базы нормативным правовым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актам и техническим требованиям в области геодезии и картографии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сертификатов о поверке приборов и инструментов,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средствами геодезических измерений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системы технического контроля и приемки продукции: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полевых и камеральных работ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отображения на картографическом материале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земной поверхности, Государственной границы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между административно-территориальными единицами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нормативно-технических документов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учета топографо-геодезических и картографических,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аэрокосмических материалов и данных требованиям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документов 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условий хранения топографо-геодезических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картографических, аэрокосмических материалов 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нормативно-технических документов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размножения топографо-геодезических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картографических материалов и данных, полученных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указанных работ или аэрокосмических съемок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использования топографо-геодезических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картографических материалов и данных, полученных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указанных работ или аэрокосмических съемок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передачи в Национальный картографо-геодези-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 фонд материалов аэрокосмических, топографо-геодезических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картографических работ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у субъектов, работающих с секретными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по учету, хранению и передачи материалов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грифом секретно и ДСП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по охране геодезических пунктов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 ____________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(должность)                 (подпись)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          ____________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(должность)                  (подпись)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          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(Ф.И.О., должность)                       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