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5c0" w14:textId="8b7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приеме, учете, хранении и расходовании государственных регистрационных номерных знаков, водительских удостоверений и свидетельств о регистрации транспортных средств в подразделениях дорожной и специальной полиции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февраля 2010 года № 78. Зарегистрирован в Министерстве юстиции Республики Казахстан 2 марта 2010 года № 6096. Утратил силу приказом Министра внутренних дел Республики Казахстан от 23 апреля 2015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23.04.2015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приема, учета, хранения и расходования государственных регистрационных номерных знаков, водительских удостоверений и свидетельств о регистрации транспортных средств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приеме, учете, хранении и расходовании государственных регистрационных номерных знаков, водительских удостоверений и свидетельств о регистрации транспортных средств в подразделениях дорожной и специальной полиции органов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дорожной полиции Министерства внутренних дел Республики Казахстан, начальникам Департаментов внутренних дел городов Астаны и Алматы, областей, подразделений Управления специальной полиции Комитета административной полиции, Представительства Министерства внутренних дел в городе Байконыр обеспечить изучение и неукоснительное исполнение личным составом прилагаемой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дорожной полиции Министерства внутренних дел Республики Казахстан (Тыныбеков К.С.)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приказа возложить на заместителя министра внутренних дел Республики Казахстан генерал-майора Куренбекова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2010 года № 78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приеме, учете, хранении и расходовании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регистрационных номерных знаков,</w:t>
      </w:r>
      <w:r>
        <w:br/>
      </w:r>
      <w:r>
        <w:rPr>
          <w:rFonts w:ascii="Times New Roman"/>
          <w:b/>
          <w:i w:val="false"/>
          <w:color w:val="000000"/>
        </w:rPr>
        <w:t>
водительских удостоверений и свидетельств о регистрации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в подразделениях дорожной и специальной</w:t>
      </w:r>
      <w:r>
        <w:br/>
      </w:r>
      <w:r>
        <w:rPr>
          <w:rFonts w:ascii="Times New Roman"/>
          <w:b/>
          <w:i w:val="false"/>
          <w:color w:val="000000"/>
        </w:rPr>
        <w:t>
полиции органов внутренних дел Республики Казахстан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прием, учет, хранение, расходование государственных регистрационных номерных знаков (далее - ГРНЗ), изготовления и выдачу </w:t>
      </w:r>
      <w:r>
        <w:rPr>
          <w:rFonts w:ascii="Times New Roman"/>
          <w:b w:val="false"/>
          <w:i w:val="false"/>
          <w:color w:val="000000"/>
          <w:sz w:val="28"/>
        </w:rPr>
        <w:t>водительских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ВУ)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транспортных средств (далее - СРТС) (далее - специальная продукция) в подразделениях дорожной и специальной полиции органов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ГРНЗ, ВУ и СРТС осуществляет предприятие (далее - Поставщик) в соответствии с договором, заключаемым с Министерством внутренних дел Республики Казахстан (далее - МВД) и подразделениями органов внутренних дел (Департаменты внутренних дел областей, городов Астаны и Алматы, Представительство МВД в г.Байконыр, 4 отдел ДВД Карагандинской области, 4 и 5 отделы ДВД Восточно-Казахстанской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органа внутренних дел назначает: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материально-ответственным лицом сотрудника регистрационно-экзаменационного подразделения (далее - материально-ответственное лицо) за прием, учет, хранение и расходование ГРНЗ, изготовленные ВУ и СРТС, а также за правильность и полноту оплаты государственных пошлин за выданные ГРНЗ, ВУ и СРТС;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постоянно действующей комиссии по приемке и уничтожению ГРНЗ.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сотрудники регистрационно-экзаменационных подразделений (далее - РЭП) и представитель Поставщика (по договоренности).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Хранение изготовленных, но не выданных ГРНЗ, ВУ и СРТС, в подразделениях МВД должно осуществляться в сейфах или металлических шкафах в сухих, изолированных помещениях, оснащенных оконными решетками, обитыми металлом дверьми с надежными запорами и охранно-пожарной сигнализацией, выведенной на центральный пульт дежурной части подразделений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Книги учета прихода-расхода ГРНЗ (новых и дубликатов)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(далее - Книга), должны быть зарегистрированы в канцеляриях (секретариатах) Комитета дорожной полиции МВД (далее - КДП), подразделений органов внутренних дел. Все листы в Книгах должны быть пронумерованы, прошнурованы и скреплены печатью соответствующего подразделения органов внутренних дел. На последней странице Книг за подписью руководителя КДП, УДП ДВД (Представительства МВД в г.Байконыр, 4 отдела ДВД Карагандинской области, 4 и 5 отделов ДВД Восточно-Казахстанской области) указывается: “В настоящей Книге пронумеровано, прошнуровано и скреплено печатью ______ листов”. Запись в Книге производится чернилами или шариковой ручкой. Допущенные ошибки исправляются путем зачеркивания и внесения новой записи за подписью лица, производившего исправления, с указанием даты исправления и заверяется печатью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учете выдачи ГРНЗ, ВУ и СРТС формируется Реестр выдачи водительских удостоверений и Реестр регистрации транспортных средств (согласно приложений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путем ежедневного накопления сведений о выдаче ГРНЗ, ВУ и СРТС с присвоением порядкового номера каждому листу компьютерной распечатки. При этом начальник РЭП в конце каждого листа производит запись о количестве выданных ГРНЗ, ВУ и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мере накопления Реестров, в количестве 100 листов, формируется отдельное номенклатурное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хранения Книг, номенклатурных дел с Реестрами регистрации транспортных средств и выдачи водительских удостоверений составляют 60 лет со дня последней записи.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Прием, учет, хранение, расходование и уничтожение ГРНЗ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регистрационно-экзаменационного отдела (далее - РЭО), на основании полученных в срок до 10 числа текущего месяца от межрайонных регистрационно-экзаменационных отделов (далее - МРЭО), РЭП и регистрационных пунктов (далее - РП) заявок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Инструкции), составленных с учетом фактической потребности в ГРНЗ новых и дубликатов, оформляет и представляет в КДП в срок до 15-го числа текущего месяца факсимильной связью (электронной почтой) для утверждения заявку на следующий месяц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Инструкции), предварительно согласованную с управлением финансового обеспечения (далее - УФО).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КДП в течение 5 рабочих дней оформляет сводную заявку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и направляет Поставщику.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Представитель Поставщика осуществляет отгрузку ГРНЗ представителю РЭП в соответствии со сводной заявкой, на основании доверенности на получение отгруженной партии товарно-материальных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Упаковка ГРНЗ должна исключать их утерю, повреждение. Для исключения несанкционированного вскрытия упаковки с ГРНЗ опечатываются.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Поставка ГРНЗ производится Поставщиком посредством отгрузки грузобагажом в регионы согласно заявке по реквизитам соответствующих подразделений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каждой партии поставляемых ГРНЗ Поставщик прилагает следующие документы: счет-фактуру (оригинал); три экземпляра накладных.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ГРНЗ от Поставщика в РЭП осуществляется Комиссией в день их получения на основании накладной, при этом осматривается состояние и целостность упаковки (наличие штампа). При вскрытии упаковок проверяется количество, серии и номера ГРНЗ, сопоставляется их соответствие с данными, указанными в сопроводительной документации. Прием ГРНЗ в подразделениях органов внутренних дел оформляется актом приемки ГРНЗ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в трех экземплярах. В течение 3 рабочих дней один экземпляр акта направляется Поставщику для подтверждения получения ГРНЗ, второй передается в финансовую службу органов внутренних дел, третий хранится в делах материально-ответственного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казначейства Министерства финансов Республики Казахстан от 27 января 1998 года № 30 «Об утверждении инструкции по бухгалтерскому учету в государственных учреждениях» зарегистрированному в Реестре государственной регистрации нормативных правовых актов № 489, на основании утвержденных актов выполненных работ по изготовленным СРТС, ВУ и ГРНЗ за отчетный месяц финансовая служба органов внутренних дел производит оплату Поставщику и осуществляет запись по дебету субсчета 178 «Расчеты с прочими дебиторами кредиторами в пределах утвержденного плана финансирования» и кредиту субсчета 090 «Плановые назначения на принятие обязательств государственного учреждения, предусмотренные индивидуальным планом финансирования по обязательствам».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поступивших от Поставщика ГРНЗ производится запись в дебет субсчета 067 «Прочие материалы» с кредита субсчета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Материально-ответственные лица ведут движение ГРНЗ (новых и дубликатов). Основанием для записей в приходной части книг учета прихода-расхода ГРНЗ являются документы на приход ГРНЗ, в расходной части – накладные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на передачу ГРНЗ другим материально-ответственным лицам либо итоговые данные Реестров выданных ГРНЗ (новых и дубликатов), которые должны соответствовать данным Реестров регистрации транспортных средств и данным Реестра выдачи дубликатов ГРНЗ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Остаток не израсходованных ГРНЗ выводится в Книге учета ГРНЗ на начало каждого месяца, а также на момент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ГРНЗ физическим и юридическим лицам производится после получения документа, подтверждающего оплату государственной пошлины в соответствии с Кодексом Республики Казахстан «О налогах и других обязательных платежах в бюджет» (Налоговый кодекс):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новых ГРНЗ - под роспись в Реестре регистрации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дубликатов ГРНЗ - под роспись в Реестре выдачи дубликатов ГРНЗ.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государственной пошлины, подшивается совместно с документами, послужившими основанием к выдаче ГРНЗ (новых и дубликатов), и хранится в соответствии с нормативными актами, регламентирующими регистрационно-экзаменационную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утрате ГРНЗ либо его несоответствия требованиям ГОСТа СТ РК 986-2003 (одной штуки либо комплекта) по заявлению собственника транспортного средства (физического или юридического лица) (далее - заявление) в течение 30 дней производится изготовление дубликата ГРНЗ, без замены СРТС. Заявление на изготовление дубликата ГРНЗ принимается после проверки на предмет изъятия ГРНЗ за совершение административного правонарушения и получения документа, подтверждающего оплату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ГРНЗ, имеющийся оригинал (несоответствующий требованиям ГОСТа СТ РК 986-2003) сдается (сдаются)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послужившие основанием для выдачи дубликатов ГРНЗ, формируются в отдельные дела и хранятся в соответствии с нормативными актами, регламентирующими регистрационно-экзаменационную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 повторное присвоение номерных знаков, бывших в употреблении при условии их регистрации на транспортном средстве, при соответствии номерного знака требованиям ГОСТа СТ РК 986-2003 "Знаки государственные, регистрационные со светоотражающим покрытием для транспортных средств и их прицепов" осуществляется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 оплаты государственной пошлины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внесении собственником транспортного средства, на которое присвоен ГРНЗ, изменений в технические данные транспортного средства, изменении адреса места жительства при условии проживания в той же области, где зарегистрировано 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волеизъявлении собственника, на вновь регистрируемое транспортное средство на его имя при условии одновременного снятия с учета ранее зарегистрированного за ним транспортного средства, которому был присвоен указанный номерной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оплатой государственной пошлины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изменении владельца на основании свидетельств о праве на наследство либо договора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волеизъявлении собственника, на вновь регистрируемое транспортное средство на его имя при условии снятия с учета ранее зарегистрированного за ним транспортного средства, которому был присвоен указанный номерной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транспортных средств, принадлежащих дипломатическим представительствам и международным организациям, приравненным к рангу посольств и аккредитованным Министерством иностранных дел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РЭО ДВД, КДП, Представительство МВД в г.Байконыр, 4 отдела ДВД Карагандинской области, 4 и 5 отделов ДВД Восточно-Казахстанской области не позднее 5-го числа месяца, следующего за отчетным, предоставляет в финансовую службу соответствующего подразделения отчет о движении ГРНЗ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с приложением Реестра выданных ГРНЗ (новых и дубликатов).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ГРНЗ, снятые с транспортных средств и непригодные к дальнейшей эксплуатации, сдаются в РЭП. Уничтожение ГРНЗ, бывших в употреблении, производится комиссией путем разрезания ГРНЗ пополам с оформлением акта об их уничтожении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Уничтоженные ГРНЗ сдаются в пункты приема металлолома по мере их накопления, но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Вырученные деньги перечисляются в доход республиканского бюджета. Справки о сдаче металлолома и квитанции о перечисленных суммах в доход республиканского бюджета сдаются вместе с отчетом в финансовую службу и подшиваются в отдельное номенклатурное дело финансовых служб МВД, подразделений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Материально-ответственное лицо при отпуске ГРНЗ в другие РЭП оформляет накладную в 3-х экземплярах и производит отпуск по доверенности. Один экземпляр накладной оставляет в материалах дела, второй - направляет в ДФО (УФО), третий передается материально-ответственному лицу РЭП - получателю ГРНЗ.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накладной на отпуск ГРНЗ ДФО (УФО) в случае нецентрализованного учета, высылает извещение соответствующей финансовой службе, а в случае централизованного учета производит перераспределение учета по подотчетности. ДФО (УФО) производит запись в дебет субсчета 230 (140) и кредит субсчета 067 на сумму отгруженных ГРНЗ после получения подтверждения к извещению или производит внутреннее перемещение по субсчету 067.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ДФО (УФО) осуществляет проверку отчета о движении ГРНЗ и списание сумм выданных ГРНЗ в дебет субсчета 200 «Расходы по бюджету на содержание государственного учреждения и другие мероприятия в пределах утвержденного плана финансирования» с кредита субсчета 067.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Предельный лимит остатков ГРНЗ на складе в РЭП составляет в конце года не более 1,5 (одна целая пять десятых) кратного размера их среднемесячной фактической выдачи за предыдущие три месяца. Контроль за установленным лимитом несут начальники подразделений дорожной полиции и финансовых служб ДВД, Представительство МВД в г.Байконыр, 4 отдела ДВД Карагандинской области, 4 и 5 отделов ДВД Восточно-Казахстанской области.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Изготовление и выдача водительских удостоверений и</w:t>
      </w:r>
      <w:r>
        <w:br/>
      </w:r>
      <w:r>
        <w:rPr>
          <w:rFonts w:ascii="Times New Roman"/>
          <w:b/>
          <w:i w:val="false"/>
          <w:color w:val="000000"/>
        </w:rPr>
        <w:t>
свидетельств о регистрации транспортных средств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Основанием для изготовления ВУ и СРТС является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 оказания государственных услуг «Выдача гражданам водительских удостоверений, за исключением выдаваемых Министерством сельского хозяйства» и «Регистрация,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хозяйства» утвержденных постановлениями Правительства Республики Казахстан от 26 октября 2009 года № 1671, </w:t>
      </w:r>
      <w:r>
        <w:rPr>
          <w:rFonts w:ascii="Times New Roman"/>
          <w:b w:val="false"/>
          <w:i w:val="false"/>
          <w:color w:val="000000"/>
          <w:sz w:val="28"/>
        </w:rPr>
        <w:t>1672</w:t>
      </w:r>
      <w:r>
        <w:rPr>
          <w:rFonts w:ascii="Times New Roman"/>
          <w:b w:val="false"/>
          <w:i w:val="false"/>
          <w:color w:val="000000"/>
          <w:sz w:val="28"/>
        </w:rPr>
        <w:t>, физического (юридического лица) о выдаче СРТС или ВУ, поданные в подразделения, осуществляющие регистрацию транспортных средств и выдачу </w:t>
      </w:r>
      <w:r>
        <w:rPr>
          <w:rFonts w:ascii="Times New Roman"/>
          <w:b w:val="false"/>
          <w:i w:val="false"/>
          <w:color w:val="000000"/>
          <w:sz w:val="28"/>
        </w:rPr>
        <w:t>водительских удостоверений</w:t>
      </w:r>
      <w:r>
        <w:rPr>
          <w:rFonts w:ascii="Times New Roman"/>
          <w:b w:val="false"/>
          <w:i w:val="false"/>
          <w:color w:val="000000"/>
          <w:sz w:val="28"/>
        </w:rPr>
        <w:t>. После проведения соответствующих процедур, сотрудник РЭП передает документы, послужившие основанием для выдачи ВУ и СРТС, оператору РЭП для изготовления ВУ и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изготовление ВУ и СРТС материально-ответственным лицом РЭП и представителем Поставщика оформляются Реестры выданных ВУ и СРТС в 2-х экземплярах. Первый экземпляр остается у материально-ответственного лица, второй экземпляр не позднее 5-го числа месяца следующего за отчетным, передается в соответствующее ДФО (УФО). Материально-ответственное лицо РЭП ГОРОВД не позднее 3-го числа, следующего за отчетным, передает второй экземпляр Реестров в РЭО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конце месяца оформляется акт приемки выполненных работ по изготовлению ВУ и СРТС между поставщиком и материально-ответственным лицом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Выдача ВУ и СРТС производится под роспись получателя соответственно в Реестре регистрации транспортных средств и Реестре выдачи ВУ после получения документа, подтверждающего оплату за изготовление. Документ, подтверждающий оплату за изготовление ВУ и СРТС, подшивается совместно с документами, послужившими основанием регистрации транспортных средств и выдачи ВУ и хранится в соответствии с нормативными актами, регламентирующими регистрационно-экзаменационную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РЭО ДВД, КДП, Представительство МВД в г.Байконыр, 4 отдела ДВД Карагандинской области, 4 и 5 отделов ДВД Восточно-Казахстанской области не позднее 5-го числа месяца, следующего за отчетным, предоставляет в финансовую службу соответствующего подразделения отчет о движении ВУ и СРТС с приложением Реестра выданных ВУ и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брака в процессе изготовления ВУ и СРТС, материально-ответственное лицо совместно с представителями Поставщика составляют акт учета бракованной продукции в трех экземплярах с указанием причин выбраковки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Ежемесячно к 5-му числу каждого месяца, следующего за отчетным, один экземпляр акта направляется в соответствующую финансовую службу ДФО (УФО), второй представителю Поставщика, третий хранится у материально-ответственного лица. Брак, допущенный по вине сотрудников РЭП, подлежит оплате сотрудником допустившим брак при превышении количества брака более 1 % от общего количества выпущенной продукции, как изготовленная Поставщиком продукция.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Проверка состояния учета, хранения, расходования и</w:t>
      </w:r>
      <w:r>
        <w:br/>
      </w:r>
      <w:r>
        <w:rPr>
          <w:rFonts w:ascii="Times New Roman"/>
          <w:b/>
          <w:i w:val="false"/>
          <w:color w:val="000000"/>
        </w:rPr>
        <w:t>
уничтожения ГРНЗ, полноты поступления оплаты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пошлины за выданные ГРНЗ, ВУ и СРТС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Ежемесячно между ДФО (УФО) и Поставщиком проводятся сверки по количеству и сумме отгруженных и полученных ГРНЗ, по количеству и сумме изготовленных ВУ и СРТС. По его результатам оформляется акт сверки в двух экземплярах, один экземпляр которого подшивается в отдельное номенклатурное дело ДФО (УФО), а другой направляется в адрес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Проверки состояния учета, хранения, расходования и уничтожения ГРНЗ, изготовленных ВУ и СРТС, оплаты государственной пошлины осуществляются специальной проверочной комиссией (далее - Комиссия) состоящей из нечетного количества,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образуется в составе председателя, членов и секретаря комиссии. В состав членов комиссии входят представители поставщика, служб финансового обеспечения, дорожной полиции (специальной полиции) и собственной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 - приказом заместителя министра внутренних дел, курирующего безопасность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 - приказом начальника соответствующего территориального ДВД (приказом начальника Представительства МВД в г.Байконыр, 4 отдела ДВД Карагандинской области, 4 и 5 отделов ДВД Восточно-Казахстанской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с привлечением представителя Поставщика проводится в РЭП МВД, ДВД (Представительства МВД в г.Байконыр, 4 отдела ДВД Карагандинской области, 4 и 5 отделов ДВД Восточно-Казахстанской области):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- не менее 20 календарных дней, не реже одного раза в год в РЭП КДП, г.г.Астаны, Алматы, остальные РЭП ДВД - не реже одного раза в два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– по 15 календарных дней два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Проверке подлежат все материалы, оформленные за период со дня проведения последней проверки. В ходе проверки изучаются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полнота оприходования поступивших ГРНЗ;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специальной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установленного порядка уничтожения специальной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фактического наличия остатков специальной продукции данным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регистрации, внесения изменений в регистрацию и снятия с учета транспортных средств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 подлинность документов, подтверждающих законность приобретения транспортных средств, номерных агрегатов и узлов, послуживших основанием к выдаче регистрационных документов, ГРНЗ, а также для переоборудования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выдачи водительских удостоверений (первичных либо выданных взамен пришедшим в негодность или утраченным);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 правильность ведения книг учета и карточек на зарегистрированные транспортные средства и на лиц, лишенных прав управления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записи в Реестрах и банка данных компьютера по регистрации транспортных средств и выдачи водительских удостоверений с данными документов, послуживших основанием для получения специальной продукции или изменения в регистрационных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учета, хранения и выдачи водительских удостоверений лицам, лишенным прав управления транспортными средствами за нарушение правил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хранения документов и ведение делопроизводства по регистрационно-экзаменационной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недостатков по результатам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установленного режима работы регистрационно-экзаменационных подразделений дорожной и специальной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информационно-справочных материалов, разъясняющих порядок регистрации, внесения изменений в регистрацию, снятия с учета транспортных средств, допуска водителей к управлению транспортными средствами, приема экзаменов и выдачи гражданам водительских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платежных документов, подтверждающих факт оплаты государственной пошлины, за выдачу ГРНЗ, ВУ, СРТС, регистрационный сбор за государственную регистрацию (перерегистрацию) механических транспортных средств и прицепов.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Проверка производится сплошным порядком, при этом изучаются все документы, регистрационные и экзаменационные записи, послужившие основанием к выдаче ГРНЗ, ВУ и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обнаружении в процессе проверки нарушений порядка регистрации и снятия с учета транспортных средств, выдачи водительских удостоверений председатель комиссии обязан доложить об этом руководству МВД,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проверки председателем комиссии составляется справка согласно пунктов 29, 30, 31, с изложением выявленных недостатков и нарушений с предложениями по устранению с указанием срока выполнения исполнителей. Справка подписывается членами комиссии, начальником (старшим) ОРЭР, РЭО, РЭП, РП, начальником УДП ДВД, руководством КДП МВД, ДВД, Представительства МВД г.Байконыр, 4 отдела ДВД Карагандинской области, 4 и 5 отделов ДВД Восточно-Казахстанской области. Справка составляется в трех экземплярах, один из которых направляется в ДФО (УФО), второй хранится в канцелярии КДП (УДП), третий хранится в делах материально-ответственного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выявленным недостаткам и нарушениям, а также при наличии возражений по справке проверки начальник (старший) РЭП, одновременно с подписанием справки, представляет объяснение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 окончании проверки ее результаты рассматриваются на оперативном совещании у руководства КДП, ДВД, Представительства МВД г.Байконыр, 4 отдела ДВД Карагандинской области, 4 и 5 отделов ДВД Восточно-Казахстанской области с принятием конкретных решений по устранению выявленных недостатков и совершенствованию деятельности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выявленным фактам нарушений установленного порядка приема, учета, хранения и расходования государственных регистрационных номерных знаков, </w:t>
      </w:r>
      <w:r>
        <w:rPr>
          <w:rFonts w:ascii="Times New Roman"/>
          <w:b w:val="false"/>
          <w:i w:val="false"/>
          <w:color w:val="000000"/>
          <w:sz w:val="28"/>
        </w:rPr>
        <w:t>водительских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транспортных средств назначается служебное расследование, результаты которого в двухдневный срок направляются в КДП.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Книга учета прихода-расхода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регистрационных номерных знаков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331"/>
        <w:gridCol w:w="1331"/>
        <w:gridCol w:w="1332"/>
        <w:gridCol w:w="2270"/>
        <w:gridCol w:w="2130"/>
        <w:gridCol w:w="1232"/>
        <w:gridCol w:w="1332"/>
        <w:gridCol w:w="133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пления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Нумерация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номера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318"/>
        <w:gridCol w:w="1319"/>
        <w:gridCol w:w="1319"/>
        <w:gridCol w:w="1142"/>
        <w:gridCol w:w="1142"/>
        <w:gridCol w:w="1142"/>
        <w:gridCol w:w="1063"/>
        <w:gridCol w:w="1221"/>
        <w:gridCol w:w="1319"/>
        <w:gridCol w:w="1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Реестр выдачи водительских удостоверений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Лист №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016"/>
        <w:gridCol w:w="1056"/>
        <w:gridCol w:w="1134"/>
        <w:gridCol w:w="1134"/>
        <w:gridCol w:w="1134"/>
        <w:gridCol w:w="1134"/>
        <w:gridCol w:w="1135"/>
        <w:gridCol w:w="1135"/>
        <w:gridCol w:w="1138"/>
        <w:gridCol w:w="942"/>
        <w:gridCol w:w="1138"/>
        <w:gridCol w:w="1118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ОРЭР, КДП, РЭО УДП ДВД,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РЭП ГОРУ (О) 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(звание, подпись, Ф.И.О.)               (должность,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                       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 20__ г.                «____»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Лист №____</w:t>
      </w:r>
    </w:p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учете, хранении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расходовании государственных номерных знаков,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водительских удостоверений и свидетельств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транспортных средств в подразделениях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и специальной полиции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Реестр регистрации транспортных средств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943"/>
        <w:gridCol w:w="1140"/>
        <w:gridCol w:w="943"/>
        <w:gridCol w:w="943"/>
        <w:gridCol w:w="943"/>
        <w:gridCol w:w="943"/>
        <w:gridCol w:w="943"/>
        <w:gridCol w:w="944"/>
        <w:gridCol w:w="945"/>
        <w:gridCol w:w="945"/>
        <w:gridCol w:w="945"/>
        <w:gridCol w:w="945"/>
        <w:gridCol w:w="945"/>
        <w:gridCol w:w="945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СРТС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СРТС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Служебные отметки:__________________________________________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ОРЭР, РЭО, РЭП, РП: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М.П.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(звание, подпись, Ф.И.О.)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Лист №____ «____» _______ 20__ г.       Лист №____ «____» _______ 20__ г.</w:t>
      </w:r>
    </w:p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Начальник ГОРОВД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(звание)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(подпись)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"___"_______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ГОРУ (О) ВД)</w:t>
      </w:r>
    </w:p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Заявка на изготовление и поставку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регистрационных номерных знаков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________________________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796"/>
        <w:gridCol w:w="2496"/>
        <w:gridCol w:w="2497"/>
        <w:gridCol w:w="2328"/>
        <w:gridCol w:w="2329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ГРНЗ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Литера-Серия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Начальный номер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номер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РЭП(РП) ГОРУ (О) ВД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(звание, подпись, Ф.И.О.)</w:t>
      </w:r>
    </w:p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учете, хранении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расходовании государственных номерных знаков,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водительских удостоверений и свидетельств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транспортных средств в подразделениях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и специальной полиции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Начальником УФО ДВД                                Начальник УДП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(звание, подпись, Ф.И.О.)                                (звание)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г.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УДП ДВД)</w:t>
      </w:r>
    </w:p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Заявка на изготовление и поставку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регистрационных номерных знаков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 ________________________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310"/>
        <w:gridCol w:w="2791"/>
        <w:gridCol w:w="2523"/>
        <w:gridCol w:w="2426"/>
        <w:gridCol w:w="2388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ГРНЗ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Литер-Серия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Начальный номер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номер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РЭО УДП ДВД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(звание,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«__»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представляется в КДП не позднее 15-го числа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календарного месяца</w:t>
      </w:r>
    </w:p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учете, хранении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расходовании государственных номерных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подразделениях дорожной и специальной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Республики Казахстан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Председатель КДП МВД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(звание)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(подпись) (Ф.И.О.)</w:t>
      </w:r>
    </w:p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Сводная заявка на изготовление и поставку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регистрационных номерных знаков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на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310"/>
        <w:gridCol w:w="2791"/>
        <w:gridCol w:w="2523"/>
        <w:gridCol w:w="2426"/>
        <w:gridCol w:w="2388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ГРНЗ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Литер-Серия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Начальный номер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номер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лицо, составившее сводную заявку на изготовление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поставку ГРНЗ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звание,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«__» ____________ 20__ г.</w:t>
      </w:r>
    </w:p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приемки государственных регистрационных номерных знаков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(должность, звание,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действующей на основании приказа начальника (КДП, ДВД)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20__ г. № _________ в присутствии представителя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 прием ГРНЗ, поступивших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 г. По накладной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упаковки оказалось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(перечисляются ГРНЗ по типу, количеству с указанием литеры серии,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числе: перечисляются бракованные, недостающие, излишние ГРНЗ)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 приемки составлен в трех (четырех) экземплярах и передан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экземпляр - материально-отвественному лицу КДП МВД РК, РЭО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экземпляр - Поставщику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экземпляр - в ДФО МВД РК, УФО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                     Представитель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Ф.И.О.)                    (подпись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ценности, поименованные в настоящем акте, проверены в натуре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присутствии, в акт внесены правильно и приняты мною.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(должность, звание,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«__» _________________ 20__ г.</w:t>
      </w:r>
    </w:p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кого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доверенности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Накладная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от «__»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39"/>
        <w:gridCol w:w="3594"/>
        <w:gridCol w:w="2645"/>
        <w:gridCol w:w="2645"/>
        <w:gridCol w:w="2033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ГРНЗ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ГРНЗ, 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серия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тн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Отпустил __________________ ф.и.о. _______________ /подпись/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___________________ ф.и.о. _______________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МЛ.                                            М.П.</w:t>
      </w:r>
    </w:p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Реестр выданных дубликатов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регистрационных номерных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___________________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(месяц)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196"/>
        <w:gridCol w:w="1535"/>
        <w:gridCol w:w="1535"/>
        <w:gridCol w:w="954"/>
        <w:gridCol w:w="1456"/>
        <w:gridCol w:w="2558"/>
        <w:gridCol w:w="1155"/>
        <w:gridCol w:w="1537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СРТС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ОРЭР КДП ДВД, РЭП ГОРУ (о) 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"__"__________ 20__ г.</w:t>
      </w:r>
    </w:p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учете, хранении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расходовании государственных номерных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подразделениях дорожной и специальной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Республики Казахстан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 ОВД)</w:t>
      </w:r>
    </w:p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Отчет о движении государственных регистрационных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номерных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______________________ 20__ г.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334"/>
        <w:gridCol w:w="1334"/>
        <w:gridCol w:w="1334"/>
        <w:gridCol w:w="1194"/>
        <w:gridCol w:w="1214"/>
        <w:gridCol w:w="1335"/>
        <w:gridCol w:w="1255"/>
        <w:gridCol w:w="1175"/>
        <w:gridCol w:w="1335"/>
        <w:gridCol w:w="1336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ОРЭР КДП, РЭО УДП ДВД, РЭО ГОРУ (О) 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(звание, подпись,Ф.И.О.)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«__» _______ 20__ г.</w:t>
      </w:r>
    </w:p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Руководитель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(должность,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 (подпись)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«__» _______ 20__ г.</w:t>
      </w:r>
    </w:p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Акт уничтожения государственных регистрационных номерных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_________________ 20__ г.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199"/>
        <w:gridCol w:w="1139"/>
        <w:gridCol w:w="1317"/>
        <w:gridCol w:w="1318"/>
        <w:gridCol w:w="1218"/>
        <w:gridCol w:w="1319"/>
        <w:gridCol w:w="1239"/>
        <w:gridCol w:w="1141"/>
        <w:gridCol w:w="1318"/>
        <w:gridCol w:w="1141"/>
        <w:gridCol w:w="945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ГРНЗ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звание,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звание,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звание, подпись, Ф.И.О.)</w:t>
      </w:r>
    </w:p>
    <w:bookmarkStart w:name="z1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учете,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расходовании государственных номерных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знаков, водительских удостоверений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регистрации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подразделениях дорожной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полиции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Акт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бракованной продукции по регистрационно-экзаменационным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подразделениям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подразделения)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 ____________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081"/>
        <w:gridCol w:w="2260"/>
        <w:gridCol w:w="2459"/>
        <w:gridCol w:w="2460"/>
        <w:gridCol w:w="226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Взамен бракованной продукции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ОРЭР, РЭО, РЭП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(звание,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Поставщика        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