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a53cb" w14:textId="5ba53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установления ежегодных квот производства оригинальных и реализации элитных семян, подлежащих субсидированию, для аттестованных субъектов семеноводства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24 февраля 2010 года № 111. Зарегистрирован в Министерстве юстиции Республики Казахстан 26 марта 2010 года № 6139. Утратил силу приказом Министра сельского хозяйства Республики Казахстан от 30 ноября 2015 года № 4-2/1048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сельского хозяйства РК от 30.11.2015 </w:t>
      </w:r>
      <w:r>
        <w:rPr>
          <w:rFonts w:ascii="Times New Roman"/>
          <w:b w:val="false"/>
          <w:i w:val="false"/>
          <w:color w:val="ff0000"/>
          <w:sz w:val="28"/>
        </w:rPr>
        <w:t>№ 4-2/1048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февраля 2003 года "О семеноводстве",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установления ежегодных квот производства оригинальных и реализации элитных семян, подлежащих субсидированию, для аттестованных субъектов семеноводства.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земледелия и фитосанитарной безопасности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И.о. Министра                              М. Оразаев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сельского хозяйства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февраля 2010 года № 111 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установления ежегодных квот производства оригинальных и</w:t>
      </w:r>
      <w:r>
        <w:br/>
      </w:r>
      <w:r>
        <w:rPr>
          <w:rFonts w:ascii="Times New Roman"/>
          <w:b/>
          <w:i w:val="false"/>
          <w:color w:val="000000"/>
        </w:rPr>
        <w:t>
реализации элитных семян, подлежащих субсидированию,</w:t>
      </w:r>
      <w:r>
        <w:br/>
      </w:r>
      <w:r>
        <w:rPr>
          <w:rFonts w:ascii="Times New Roman"/>
          <w:b/>
          <w:i w:val="false"/>
          <w:color w:val="000000"/>
        </w:rPr>
        <w:t>
для аттестованных субъектов семеноводства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установления ежегодных квот производства оригинальных и реализации элитных семян, подлежащих субсидированию, для аттестованных субъектов семеноводства (далее - Правила) разработаны в соответствии с подпунктом 7-2)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февраля 2003 года "О семеноводстве" (далее - Закон) и определяют порядок установления для аттестованных производителей семян и потребителей семян квот производства семян питомников размножения, родительских форм гибридов и закупа суперэлитных, элитных семян и гибридов 1 поколения сельскохозяйственных растений в рамках республиканской бюджетной программы субсидирования семеноводства.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действует в рамках ежегодно утверждаемых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Правил использования целевых текущих трансфертов из республиканского бюджета областными бюджетами на поддержку семеноводства предусмотренных Законом (далее - Правила использования целевых текущих трансфертов на поддержку семеноводства).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Механизм установления квот на оригинальные и элитные семена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Местный исполнительный орган района (города областного значения) (далее - местный исполнительный орган района) в срок до 10 сентября соответствующего года осуществляет сбор письменных заявок от сельхозтоваропроизводителей соответствующего района, включая аттестованных производителей семян, на производство в последующем году семян питомников размножения, родительских форм и закупа суперэлитных и элитных семян сельскохозяйственных растений сортов, допущенных к использованию в соответствующем регионе и пользующихся наибольшим спросом, с указанием объемов приобретения.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Заявка на производство и покупку семян по району за подписью акима района ежегодно до 15 октября представляется в местный исполнительный орган области (города республиканского значения, столицы) в области сельского хозяйства (далее - местный исполнительный орган области).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Местный исполнительный орган области проверяет обоснованность и соответствие заявленных аттестованными производителями семян объемов производства, реализации и закупа оригинальных и элитных семян и заявленных потребителями семян объемов покупки семян схеме семеноводства по каждому сорту.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Исходя из намечаемой по области структуры посевных площадей, научно-обоснованных норм потребности в элитных семенах на посевную площадь, заявок на покупку семян по районам, местный исполнительный орган области составляет заявку на производство семян питомников размножения, родительских форм в разрезе производителей семян и закуп суперэлитных и элитных семян по области с указанием видов сельскохозяйственных растений, сортов и репродукций.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указанную заявку включаются семена, закупаемые за пределами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Заявка по области заверяется местным исполнительным органом области и в срок до 1 декабря соответствующего года представляется в уполномоченное структурное подразделение Министерства сельского хозяйства Республики Казахстан (далее - Департамент) для определения квот производства семян питомников размножения, родительских форм по каждому производителю оригинальных семян и закупа суперэлитных и элитных семян по видам сельскохозяйственных растений в разрезе областей.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Департамент в срок до 30 декабря соответствующего года, исходя из намечаемой по областям структуры посевных площадей, научно-обоснованных норм сортообновления и сортосмены, сводных заявок по областям в пределах выделяемых на соответствующий год из республиканского бюджета финансовых средств, производит расчет квот: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производства семян питомников размножения, родительских форм по видам сельскохозяйственных растений в разрезе областей по каждому аттестованному производителю оригинальных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закупа суперэлитных и элитных семян по видам сельскохозяйственных растений в разрезе областей.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заявки на установление квот превышает сумму выделенных бюджетных средств, то квоты по каждому виду оригинальных и элитных семян распределяются пропорционально объемам семян, указанным в заявках сельхозтоваропроизводителей.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Проекты квот направляются Департаментом на рассмотрение постоянно действующей экспертной комиссии по определению квот производства и закупа оригинальных и элитных семян для субъектов семеноводства, создаваемой приказом Министра сельского хозяйства Республики Казахстан (далее -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Комиссия формируется в количестве не менее пяти человек в следующем составе: директор Департамента - председатель, представитель структурного подразделения, курирующего вопросы селекции сельскохозяйственных растений, представители соответствующих научно-исследовательских институтов, других научных организаций и общественных объединений.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Заседание Комиссии считается правомочным в случае присутствия на нем не менее 2/3 ее 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Комиссия в течение десяти рабочих дней рассматривает представленные Департаментом проекты квот и выдает экспертное заключение с соответствующими замечаниями и рекомендациями.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Департамент в течение тридцати календарных дней со дня выдачи экспертного заключения обеспечивает принятие приказа Министра сельского хозяйства Республики Казахстан об утверждении квот: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производства семян питомников размножения, родительских форм по видам сельскохозяйственных растений в разрезе областей по каждому аттестованному производителю оригинальных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закупа суперэлитных семян по видам сельскохозяйственных растений в разрезе областей;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закупа элитных семян по видам сельскохозяйственных растений в разрезе областей.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установления квоты для каждого элитно-семеноводческого хозяйства (далее - Элитсемхоз) по видам суперэлитных семян, для каждого семеноводческого хозяйства (далее - Семхоз) и потребителя семян - по видам элитных семян местным исполнительным органом области создается постоянно действующая комиссия в составе представителей местного исполнительного органа области, областной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Казахстан, научных и общественных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Рабочим органом постоянно действующей комиссии является структурное подразделение местного исполнительного органа области, ответственное за реализацию бюджетной программы (далее - Структурное подразделение).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 основании заключения постоянно действующей комиссии Структурное подразделение обеспечивает принятие акта местного исполнительного органа области об утверждении квот закупа суперэлитных семян в разрезе Элитсемхозов.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После утверждения Министерством сельского хозяйства Республики Казахстан (далее - Министерство) квот закупа элитных семян местный исполнительный орган области в двухнедельный срок, исходя из приоритетности возделывания сельскохозяйственных культур в области и предложений местных исполнительных органов районов, утверждает предварительные квоты закупа элитных семян по видам сельскохозяйственных растений в разрезе районов.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определения предварительной квоты для каждого Семхоза и потребителя семян по каждому виду элитных семян в каждом районе решением местного исполнительного органа района создается межведомственная комиссия (далее - МВК) в составе сотрудников акимата района, отделов сельского хозяйства и земельных отношений района, территориальной инспекции Комитета государственной инспекции в агропромышленном комплексе Министерства, общественных и научных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Рабочим органом МВК является отдел сельского хозяйства района (далее -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Отдел обеспечивает публикацию порядка работы МВК в местных средствах массовой информации с указанием сроков приема документов от Семхозов и потребителей семян.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Отдел для определения предварительной квоты для каждого Семхоза и потребителя семян по каждому виду элитных семян осуществляет сбор заявок от Семхозов и потребителей семян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и/или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иной документации, предусмотренной Правилами использования целевых текущих трансфертов на поддержку семеноводства.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МВК после проверки представленных заявок и других документов формирует предварительные квоты для каждого Семхоза и потребителя семян по каждому виду элитных семян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и/или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их на утверждение местному исполнительному органу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первоочередном порядке квоты устанавливаются для Семхозов на объемы семян, которые приобретены для их размножения до первой, второй и третьей репродукций и последующей реализации сельхозтоваропроизводителям. В случае, если Семхозы не смогут обеспечить приобретение всех субсидируемых элитных семян, квота устанавливается потребителям семян, не имеющим статуса производителя семян.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15. Если сумма заявок на установление квот превышает предварительные квоты закупа элитных семян по видам сельскохозяйственных растений в разрезе районов, то квоты по каждому виду элитных семян в разрезе Семхозов и потребителей семян распределяются пропорционально посевным площадям, указанным в заявках сельхозтоваропроизводителей.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во включении в указанные предварительные квоты заявителю Отделом выдается соответствующая справка с указанием причины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Местный исполнительный орган района в течение двух рабочих дней утверждает предварительные квоты для каждого Семхоза и/или потребителя семян по каждому виду элитных семян.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17. Отдел в течение трех рабочих дней представляет в местный исполнительный орган области предварительные квоты для каждого семхоза и потребителя семян по каждому виду элитных семян, а также документы, предусмотренные Правилами использования целевых текущих трансфертов на поддержку семеноводства.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Местный исполнительный орган области в течение пятнадцати рабочих дней проверяет представленные документы, составляет и утверждает квоты для каждого Семхоза и потребителя семян по каждому виду элитных семян.</w:t>
      </w:r>
    </w:p>
    <w:bookmarkEnd w:id="5"/>
    <w:bookmarkStart w:name="z4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установления ежегодных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квот производства оригинальных и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элитных семян, подлежащих субсидированию,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аттестованных субъектов семеноводства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4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Межведомственной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(городов Астаны, Алматы и областного значения)</w:t>
      </w:r>
    </w:p>
    <w:bookmarkEnd w:id="7"/>
    <w:bookmarkStart w:name="z4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на получение бюджетных субсидий за приобретенные элитные семена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сельскохозяйственных растений по рыночной стоимости</w:t>
      </w:r>
    </w:p>
    <w:bookmarkEnd w:id="8"/>
    <w:bookmarkStart w:name="z4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_________________________________________ действующий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(сельхозтоваропроизводитель)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(учредительный документ)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лице первого руководителя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(Ф.И.О., должность)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просит выделить бюджетные субсидии на частичное возмещение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затрат на закуп семян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(сельскохозяйственная культура, сорт, репродукция)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приобретенные и использованные на проведение посевных работ,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количестве ____________ тонн.</w:t>
      </w:r>
    </w:p>
    <w:bookmarkStart w:name="z4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Краткое описание цели использования: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End w:id="10"/>
    <w:bookmarkStart w:name="z4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К заявлению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о государственной регистрации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(для физических лиц - копия документа, подтверждающая регистрацию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индивидуально-предпринимательской деятельности);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правоустанавливающего документа на земельный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налогоплательщика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(при наличии БИН,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статистической карты;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счета-фактуры, платежные документы, товарно-транспортные накладные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другие подтверждающие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справка банка второго уровня о наличии текущего счета.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Юридический адрес и банковские реквизиты семхоза или потребителя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семян</w:t>
      </w:r>
      <w:r>
        <w:rPr>
          <w:rFonts w:ascii="Times New Roman"/>
          <w:b w:val="false"/>
          <w:i w:val="false"/>
          <w:color w:val="000000"/>
          <w:sz w:val="28"/>
        </w:rPr>
        <w:t>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(Ф.И.О., подпись, печать)</w:t>
      </w:r>
    </w:p>
    <w:bookmarkEnd w:id="11"/>
    <w:bookmarkStart w:name="z5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установления ежегодных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квот производства оригинальных и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элитных семян, подлежащих субсидированию,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аттестованных субъектов семеноводства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5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Межведомственной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(городов Астаны, Алматы и областного значения)</w:t>
      </w:r>
    </w:p>
    <w:bookmarkEnd w:id="13"/>
    <w:bookmarkStart w:name="z5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на получение бюджетных субсидий за использование элитных семян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сельскохозяйственных растений собственного производства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производстве семян I репродукции</w:t>
      </w:r>
    </w:p>
    <w:bookmarkEnd w:id="14"/>
    <w:bookmarkStart w:name="z5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_________________________________________ действующий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(сельхозтоваропроизводитель)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(учредительный документ)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лице первого руководителя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(Ф.И.О., должность)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просит выделить субсидии за использованные элитные семена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собственного производства при производстве семян I репродукции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(сельскохозяйственная культура, сорт, репродукция)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использованные на проведение посевных работ, в количестве _____ тонн.</w:t>
      </w:r>
    </w:p>
    <w:bookmarkStart w:name="z6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Краткое описание цели использования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</w:t>
      </w:r>
    </w:p>
    <w:bookmarkEnd w:id="16"/>
    <w:bookmarkStart w:name="z6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К заявлению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о государственной регистрации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(для физических лиц - копия документа, подтверждающая регистрацию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индивидуально-предпринимательской деятельности);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правоустанавливающего документа на земельный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налогоплательщика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(при наличии БИН,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статистической карты;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акта оприходования элитных семян сельскохозяйственных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другие подтверждающие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справка банка второго уровня о наличии текущего счета.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Юридический адрес и банковские реквизиты семхоза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(Ф.И.О., подпись, печать)</w:t>
      </w:r>
    </w:p>
    <w:bookmarkStart w:name="z6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установления ежегодных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квот производства оригинальных и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элитных семян, подлежащих субсидированию,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аттестованных субъектов семеноводства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7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Утверждаю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аким ___________________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(городов Астаны и Алматы)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(Ф.И.О., подпись, печать)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"___" ________ 20__ год  </w:t>
      </w:r>
    </w:p>
    <w:bookmarkEnd w:id="19"/>
    <w:bookmarkStart w:name="z7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 
</w:t>
      </w:r>
      <w:r>
        <w:rPr>
          <w:rFonts w:ascii="Times New Roman"/>
          <w:b/>
          <w:i w:val="false"/>
          <w:color w:val="000000"/>
          <w:sz w:val="28"/>
        </w:rPr>
        <w:t>Предварительные квоты для каждого семхоза и потребителя семян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по каждому виду элитных семян на ___ год для получения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бюджетных субсидий за приобретенные элитные семена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сельскохозяйственных растений по рыночной стоимости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317"/>
        <w:gridCol w:w="3549"/>
        <w:gridCol w:w="1756"/>
        <w:gridCol w:w="1467"/>
        <w:gridCol w:w="2238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семхоза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(семхоз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 семян)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Репродукция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4"/>
        <w:gridCol w:w="4228"/>
        <w:gridCol w:w="1591"/>
        <w:gridCol w:w="2758"/>
        <w:gridCol w:w="273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семхоза или 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 на установление квот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Предварительная квота,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МВК</w:t>
            </w:r>
          </w:p>
        </w:tc>
      </w:tr>
      <w:tr>
        <w:trPr>
          <w:trHeight w:val="3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тонны приобретенных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семян, тенге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тонну,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причитающаяся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весь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тенге</w:t>
            </w:r>
          </w:p>
        </w:tc>
      </w:tr>
      <w:tr>
        <w:trPr>
          <w:trHeight w:val="3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МВК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(подпись,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МВК        ____________________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(подпись, Ф.И.О.)      (подпись,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(подпись, Ф.И.О.)</w:t>
      </w:r>
    </w:p>
    <w:bookmarkStart w:name="z7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установления ежегодных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квот производства оригинальных и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элитных семян, подлежащих субсидированию,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аттестованных субъектов семеноводства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7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Утверждаю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аким __________________________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(городов Астаны и Алматы)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(Ф.И.О., подпись, печать)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"___" ________ 20__ год         </w:t>
      </w:r>
    </w:p>
    <w:bookmarkEnd w:id="22"/>
    <w:bookmarkStart w:name="z7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 
</w:t>
      </w:r>
      <w:r>
        <w:rPr>
          <w:rFonts w:ascii="Times New Roman"/>
          <w:b/>
          <w:i w:val="false"/>
          <w:color w:val="000000"/>
          <w:sz w:val="28"/>
        </w:rPr>
        <w:t>Предварительные квоты для каждого семхоза по каждому виду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элитных семян на ___ год для получения бюджетных субсидий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использование элитных семян сельскохозяйственных растений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собственного производства при производстве семян I репродукции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317"/>
        <w:gridCol w:w="3549"/>
        <w:gridCol w:w="1756"/>
        <w:gridCol w:w="1467"/>
        <w:gridCol w:w="2238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семхоза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(семхоз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 семян)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Репродукция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4"/>
        <w:gridCol w:w="4208"/>
        <w:gridCol w:w="1591"/>
        <w:gridCol w:w="2758"/>
        <w:gridCol w:w="273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семхоза или 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 на установление квот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Предварительная квота,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МВК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тонны семян, тенге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тонну,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причитающаяся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весь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тенге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МВК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(подпись,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МВК       ____________________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(подпись, Ф.И.О.)    (подпись,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(подпись, Ф.И.О.)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