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25df9" w14:textId="9f25d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 и регистрации (перерегистрации) паспортов особо охраняемых природных территорий республиканского и местного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29 апреля 2010 года № 298. Зарегистрирован в Министерстве юстиции Республики Казахстан 25 мая 2010 года № 6248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подпункта 6-1)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и статьи 25 Закона Республики Казахстан от 7 июля 2006 года «Об особо охраняемых природных территориях»,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приказом Министра сельского хозяйства РК от 02.10.2012 </w:t>
      </w:r>
      <w:r>
        <w:rPr>
          <w:rFonts w:ascii="Times New Roman"/>
          <w:b w:val="false"/>
          <w:i w:val="false"/>
          <w:color w:val="000000"/>
          <w:sz w:val="28"/>
        </w:rPr>
        <w:t>№ 17-02/489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и регистрации (перерегистрации) паспортов особо охраняемых природных территорий республиканского и местного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лесного и охотничьего хозяйства Министерства сельского хозяйства Республики Казахстан от 30 марта 2007 года № 136 "Об утверждении Правил разработки и регистрации (перерегистрации) паспортов особо охраняемых природных территорий республиканского и местного значения", (зарегистрированный в Реестре государственной регистрации нормативных правовых актов 26 апреля 2007 года № 4636, опубликованный в Собрании актов центральных исполнительных и иных государственных органов Республики Казахстан 2007 года, март-апрель).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стратегии использования природных ресурсов обеспечить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Куришбаев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2010 года № 298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разработки и регистрации (перерегистрации) паспортов</w:t>
      </w:r>
      <w:r>
        <w:br/>
      </w:r>
      <w:r>
        <w:rPr>
          <w:rFonts w:ascii="Times New Roman"/>
          <w:b/>
          <w:i w:val="false"/>
          <w:color w:val="000000"/>
        </w:rPr>
        <w:t>
особо охраняемых природных территорий республиканского и местного значения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разработки и регистрации (перерегистрации) паспортов особо охраняемых природных территорий республиканского и местного значения (далее - Правила)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"Об особо охраняемых природных территориях" и регламентируют порядок разработки и регистрации (перерегистрации) паспортов особо охраняемых природных территорий республиканского и местного значения (далее - ООПТ).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Паспорт ООПТ составляется на государственном и русском языках в трех экземплярах.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Каждый экземпляр зарегистрированного паспорта ООПТ является оригиналом.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Один экземпляр паспорта природоохранной организации находится в природоохранной организации, второй - в государственном органе, в ведении которого она находится, третий - в уполномоченном органе в области особо охраняемых природных территорий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Один экземпляр паспорта государственных памятников природы, государственных природных заказников, государственных заповедных зон, находится в организации, за которой закреплена охрана указанных видов ООПТ, второй - в государственном органе, в ведении которого находится данная организация, третий - в уполномоченном органе.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Разработка паспорта ООПТ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Разработка паспорта ООПТ производится в течение шести месяцев после принятия решения Правительства Республики Казахстан или местных исполнительных органов областей, городов республиканского значения, столицы по созданию или расширению ООПТ в соответствии с естественно-научным и технико-экономическим обоснованиями по созданию или расширению ООПТ.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приказом Министра сельского хозяйства РК от 02.10.2012 </w:t>
      </w:r>
      <w:r>
        <w:rPr>
          <w:rFonts w:ascii="Times New Roman"/>
          <w:b w:val="false"/>
          <w:i w:val="false"/>
          <w:color w:val="000000"/>
          <w:sz w:val="28"/>
        </w:rPr>
        <w:t>№ 17-02/489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Паспорт ООПТ оформляется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Государственные органы, в ведении которых находятся ООПТ, составляют по каждой такой территории паспорт установленного образца и регистрируют его в уполномоченном органе.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Учетные данные по ООПТ (количество индикаторных видов растений и животных, объектов государственного природно-заповедного фонда, туристских маршрутов и троп и так далее) приводятся в паспорте на момент его составления.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приказом Министра сельского хозяйства РК от 02.10.2012 </w:t>
      </w:r>
      <w:r>
        <w:rPr>
          <w:rFonts w:ascii="Times New Roman"/>
          <w:b w:val="false"/>
          <w:i w:val="false"/>
          <w:color w:val="000000"/>
          <w:sz w:val="28"/>
        </w:rPr>
        <w:t>№ 17-02/489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Центральные исполнительные или местные исполнительные органы областей, городов республиканского значения, столицы разрабатывают и утверждают по согласованию с уполномоченным органом паспорта ООПТ, находящихся в их ведении, и представляют их на регистрацию (перерегистрацию)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течении 30 календарных дней со дня поступления регистрирует паспорта ООПТ.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представленного паспорта приложению 1 к настоящим Правилам уполномоченный орган в течении 20 календарных дней направляет паспорт ООПТ на доработку в центральные исполнительные или местные исполнительные органы областей, городов республиканского значения,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в редакции приказом Министра сельского хозяйства РК от 02.10.2012 </w:t>
      </w:r>
      <w:r>
        <w:rPr>
          <w:rFonts w:ascii="Times New Roman"/>
          <w:b w:val="false"/>
          <w:i w:val="false"/>
          <w:color w:val="000000"/>
          <w:sz w:val="28"/>
        </w:rPr>
        <w:t>№ 17-02/489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Государственные органы, в ведении которых находятся ООПТ, обеспечивают качество и достоверность указываемой информации, своевременное предоставление паспорта на согласование и регистрацию в уполномоченный орган.</w:t>
      </w:r>
    </w:p>
    <w:bookmarkEnd w:id="6"/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Регистрация (перерегистрация) паспорта ООПТ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Регистрация паспорта ООПТ производится после принятия решения Правительства Республики Казахстан или местных исполнительных органов областей, городов республиканского значения, столицы по созданию или расширению ООПТ.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в редакции приказом Министра сельского хозяйства РК от 02.10.2012 </w:t>
      </w:r>
      <w:r>
        <w:rPr>
          <w:rFonts w:ascii="Times New Roman"/>
          <w:b w:val="false"/>
          <w:i w:val="false"/>
          <w:color w:val="000000"/>
          <w:sz w:val="28"/>
        </w:rPr>
        <w:t>№ 17-02/489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Регистрация паспорта ООПТ оформляется приказом первого руководителя уполномоченного органа, либо лицом исполняющего обязанности руководителя.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Регистрация паспортов ООПТ отмечается в Журнале регистрации паспортов особо охраняемых природных территорий республиканского и местного значения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присвоением им следующих регистрационных номеров: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государственные природные заповедники - ГПЗ-00;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государственные национальные природные парки - ГНПП-00;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государственные региональные природные парки - ГРПП-00;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государственные природные резерваты - ГПР-00;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государственные зоологические парки республиканского и местного значения - ГЗП-р-00 и ГЗП-м-00 соответственно;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государственные ботанические сады республиканского и местного значения - ГБС-р-00 и ГБС-м-00;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государственные дендрологические парки республиканского и местного значения - ГДП-р-00 и ГДП-м-00;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государственные памятники природы республиканского и местного значения - ГПП-р-00 и ГПП-м-00;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государственные заповедные зоны республиканского значения - ГЗЗ-00;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государственные природные заказники республиканского и местного значения - ГЗ-р-00 и ГЗ-м-00.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Перерегистрация паспорта ООПТ производится не реже одного раза в десять лет, за исключением случаев изменения целевого назначения, реорганизации или расширения ООПТ, в этих случаях перерегистрация паспорта производится в трехмесячный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осуществлении перерегистрации паспорта ООПТ, в его регистрационном номере через дробь указывается номер очередной перерегистрации.</w:t>
      </w:r>
    </w:p>
    <w:bookmarkEnd w:id="8"/>
    <w:bookmarkStart w:name="z4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разработки и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(перерегистрации) паспортов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особо охраняемых природных территорий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и местного значения</w:t>
      </w:r>
    </w:p>
    <w:bookmarkEnd w:id="9"/>
    <w:bookmarkStart w:name="z4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с изменениями, внесенными приказом Министра сельского хозяйства РК от 02.10.2012 </w:t>
      </w:r>
      <w:r>
        <w:rPr>
          <w:rFonts w:ascii="Times New Roman"/>
          <w:b w:val="false"/>
          <w:i w:val="false"/>
          <w:color w:val="ff0000"/>
          <w:sz w:val="28"/>
        </w:rPr>
        <w:t>№ 17-02/489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 приказом (решением)                  Зарегистрирован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   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государственного        (наименование уполномоченного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органа в ведении которого                органа, в области ООПТ)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находится ООПТ)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"____" ___________ 20___ года       "____" ____________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№ ____________                       №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 (регистрационный номер ООПТ)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ПАСПОРТ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(наименование особо охраняемой природной территории) 20___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Наименование особо охраняемой природной территории, ее вид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категория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Название, номер и дата принятия акта государственного органа,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которым создана или расширена особо охраняемая природная территория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Наименование государственного органа, в ведении которого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находится особо охраняемая природная территория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Наименование организации, на которую возложена охрана особо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охраняемой природной территории, не имеющей статуса 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Местонахождение особо охраняемой природной территории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картой-схемой с определением туристской инфраструктуры, географическими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координатами, описанием границ, площадью ее территории и охранной зоны: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5.1. Местонахождение особо охраняемой природной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(область, район, населенный пункт)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5.2. Описание границ особо охраняемой природной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(описание границ ООПТ со статусом юридического лица дается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поворотным точкам и с указанием географических координат, описание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границ ООПТ, не имеющей статус юридического лица, дается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естественным рубежам)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5.3. Общая площадь ООПТ -_________________________________ 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(площадь природоохранной организации дается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государственным актом на право постоянного землепользования; площадь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памятников природы, государственных природных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заказников, государственных заповедных зон в соответствии с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 или местного исполнительного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 области, города республиканского значения, столицы по созданию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ООПТ)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5.4. Площадь охранной зоны ООПТ - ________________________ 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(указывается название, номер и дата решения местного исполнительного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 области, города республиканского значения, столицы 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установлении охранной зоны ООПТ)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5.5. Карта-схема ООПТ с указанием инфраструктуры ООПТ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93"/>
      </w:tblGrid>
      <w:tr>
        <w:trPr>
          <w:trHeight w:val="30" w:hRule="atLeast"/>
        </w:trPr>
        <w:tc>
          <w:tcPr>
            <w:tcW w:w="1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Приводится карта-схема ООПТ с указанием инфраструктуры ООПТ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(масштаб 1:200 000)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(На карта-схему ООПТ наносится существующая и планируемая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инфраструктура ООПТ: туристские маршруты и тропы ООПТ, бивачные стоянки,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палаточные лагеря, пляжи, смотровые площадки, временные сооружения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(торговые точки, киоски, летние кафе, лодочные станции, пункты проката,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передвижные вагончики и трейлеры). Отдельно к карта-схеме ООПТ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прилагаются перечень туристских маршрутов и троп ООПТ (с указанием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допустимой рекреационной нагрузки) и перечень существующих и планируемых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временных сооружений, размещенных на территории ООПТ (с указанием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допустимой пропускной способности).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Перечень находящихся на особо охраняемой природной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государственного природно-заповедного фонда с их количественной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качественной характеристикой приводится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паспорту.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6.1. Индикаторные виды, определяющие состояние растительного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животного мира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(наименование ООПТ)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6.1.1. Растения: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(перечисляются индикаторные виды растений)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6.1.2. Животные: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(перечисляются индикаторные виды животных)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6.1.3. Численность индикаторных видов животных приводится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паспорту.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6.2. Объекты историко-культурного наследия, расположенные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(наименование ООПТ)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(перечисляются объекты историко-культурного наследия)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6.2.1. Перечень объектов историко-культурного наследия приводится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паспорту.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Функциональные зоны особо охраняемой природной территории и вид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режима их охраны, сведения о смежных собственниках земельных участков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землепользователях, их обязательствах и обременениях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природопользованию в охранной зоне.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7.1. Режимы охраны особо охраняемой природной территории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функциональным зонам: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4253"/>
        <w:gridCol w:w="2513"/>
        <w:gridCol w:w="2873"/>
      </w:tblGrid>
      <w:tr>
        <w:trPr>
          <w:trHeight w:val="45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функциональной зоны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га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охраны</w:t>
            </w:r>
          </w:p>
        </w:tc>
      </w:tr>
      <w:tr>
        <w:trPr>
          <w:trHeight w:val="45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5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7.2. Сведения о расположенных на ООПТ и в ее охранной зоне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собственников земельных участков и землепользователей, их обязательствах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обременениях по природопользованию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(приводится перечень всех собственников земельных участков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сторонних землепользователей, расположенных в границах ООПТ и 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охранной зоны, с указанием категории земель и площадей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участков, а также установленные обязательства и обременения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природопользовании).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Разрешенные и запрещенные виды деятельности, а также ограничения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отдельные виды деятельности на особо охраняемой природной территории: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 зависимости от вида и категории ООПТ, функционального зонирования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территории, приводится описание запрещенных и разрешенных видов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Правила посещения, режим работы и рекреационная нагрузка особо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охраняемой природной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 зависимости от вида и категории ООПТ, функционального зонирования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территории, рекреационной емкости объектов рекреационного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туристского назначения, излагаются правила посещения и 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рекреационными ресурсами ООПТ, режим работы ООПТ с учетом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индивидуальных особенностей каждой ООПТ).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Паспорт разработан: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разработки паспорта: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"_____" __________ 20__ г.</w:t>
      </w:r>
    </w:p>
    <w:bookmarkStart w:name="z4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паспорту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особо охраняемой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природной территории)    </w:t>
      </w:r>
    </w:p>
    <w:bookmarkEnd w:id="11"/>
    <w:bookmarkStart w:name="z4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Перечень объектов государственного природно-заповедного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наименование особо охраняемой природной территории)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7"/>
        <w:gridCol w:w="2241"/>
      </w:tblGrid>
      <w:tr>
        <w:trPr>
          <w:trHeight w:val="45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природно-заповедного фонда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45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видов растений – всего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редких и исчезающих: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видов животных – всего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редких и исчезающих: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геологических, геоморфологических,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гидрологических объектов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природно-заповедного фонда, их наименование,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и краткая характеристика: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паспорту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особо охраняемой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природной территории)   </w:t>
      </w:r>
    </w:p>
    <w:bookmarkEnd w:id="13"/>
    <w:bookmarkStart w:name="z4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Численность индикаторных видов животных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(наименование особо охраняемой природной территории)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3"/>
        <w:gridCol w:w="3453"/>
        <w:gridCol w:w="3813"/>
      </w:tblGrid>
      <w:tr>
        <w:trPr>
          <w:trHeight w:val="450" w:hRule="atLeast"/>
        </w:trPr>
        <w:tc>
          <w:tcPr>
            <w:tcW w:w="3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животного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Оптимальная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Фактическая</w:t>
            </w:r>
          </w:p>
        </w:tc>
      </w:tr>
      <w:tr>
        <w:trPr>
          <w:trHeight w:val="45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паспорту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особо охраняемой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природной территории)   </w:t>
      </w:r>
    </w:p>
    <w:bookmarkEnd w:id="15"/>
    <w:bookmarkStart w:name="z4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 объектов историко-культурного наследия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 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(наименование особо охраняемой природной территории)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5322"/>
        <w:gridCol w:w="6462"/>
      </w:tblGrid>
      <w:tr>
        <w:trPr>
          <w:trHeight w:val="4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 и характеристика</w:t>
            </w:r>
          </w:p>
        </w:tc>
      </w:tr>
      <w:tr>
        <w:trPr>
          <w:trHeight w:val="4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Приводится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 наследия,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ООПТ и ее охранной зоны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Указывается местонахождение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наследия, расположенных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ООПТ и ее охранной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зоны, приводится их краткая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количественная и качественная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</w:t>
            </w:r>
          </w:p>
        </w:tc>
      </w:tr>
      <w:tr>
        <w:trPr>
          <w:trHeight w:val="4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разработки и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(перерегистрации) паспортов особо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охраняемых природных территорий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и местного значения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с изменениями, внесенными приказом Министра сельского хозяйства РК от 02.10.2012 </w:t>
      </w:r>
      <w:r>
        <w:rPr>
          <w:rFonts w:ascii="Times New Roman"/>
          <w:b w:val="false"/>
          <w:i w:val="false"/>
          <w:color w:val="ff0000"/>
          <w:sz w:val="28"/>
        </w:rPr>
        <w:t>№ 17-02/489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4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Журнал регистрации (перерегистрации) паспортов особо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охраняемых природных территорий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республиканского и местного значения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1322"/>
        <w:gridCol w:w="2058"/>
        <w:gridCol w:w="1910"/>
        <w:gridCol w:w="2793"/>
        <w:gridCol w:w="2205"/>
        <w:gridCol w:w="2354"/>
      </w:tblGrid>
      <w:tr>
        <w:trPr>
          <w:trHeight w:val="45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 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правового 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расширению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чьем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ждении паспорта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</w:tr>
      <w:tr>
        <w:trPr>
          <w:trHeight w:val="45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5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