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2fa7" w14:textId="f4a2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на замещение вакантной должности частного судебного исполнителя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судебному администрированию при Верховном суде Републики Казахстан от 26 апреля 2010 года № 01-01-31/141. Зарегистрирован в Министерстве юстиции Республики Казахстан 25 мая 2010 года № 6260. Утратил силу приказом и.о. Министра юстиции Республики Казахстан от 3 ноября 2010 года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юстиции РК от 03.11.2010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167, </w:t>
      </w:r>
      <w:r>
        <w:rPr>
          <w:rFonts w:ascii="Times New Roman"/>
          <w:b w:val="false"/>
          <w:i w:val="false"/>
          <w:color w:val="000000"/>
          <w:sz w:val="28"/>
        </w:rPr>
        <w:t>статьей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 исполнительном производстве и статусе судебных исполнителей" и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судебному администрированию при Верховном Суде Республики Казахстан, утвержденного Указом Президента Республики Казахстан от 12 октября 2000 года № 471,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см.U101039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замещение вакантной должности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исполнительного производства и Управлению правового обеспечения и международно-правовых связей обеспечить в установленном порядке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курирующего вопросы исполнения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25 октября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Ким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судебному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администрированию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Верховном Суде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2010 года № 01-01-31/141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конкурса на замещение</w:t>
      </w:r>
      <w:r>
        <w:br/>
      </w:r>
      <w:r>
        <w:rPr>
          <w:rFonts w:ascii="Times New Roman"/>
          <w:b/>
          <w:i w:val="false"/>
          <w:color w:val="000000"/>
        </w:rPr>
        <w:t>
вакантной должности частного судебного исполнителя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на замещение вакантной должности частного судебного исполнителя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167 Закона Республики Казахстан от 2 апреля 2010 года "Об исполнительном производстве и статусе судебных исполнителей"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Конкурсный отбор на замещение вакантных должностей частных судебных исполнителей (далее - конкурс) осуществляется из числа лиц, имеющих лицензию на занятие деятельностью по исполнению исполнительных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Конкурс проводится квалификационной комиссией (далее - комиссия), образуемой при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Вакантной должностью частного судебного исполнителя признается: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единица частного судебного исполнителя, имеющаяся в исполнительном округе в связи с утверждением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167 Закона общего численного состава частных судебных исполнителей по республике и по каждому региону;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единица частного судебного исполнителя, образовавшаяся в связи с исключением частного судебного из членов коллегии и снятия его с учетной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Конкурс по вакансиям, указанным в подпункте 1) пункта 4 настоящих Правил, комиссией проводится по мере необходимости, до заполнения вакансий всех утвержденных уполномоченным органом частных судебных исполнителей в исполнительном округе.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конкурсе не могут участвовать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признанные в установленном законодательством порядке недееспособными или ограниченно 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лишенные лицензии на право занятия деятельностью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имеющие непогашенную или неснятую судимость;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являющиеся должником по судебному 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которых прекращено уголовное дело по не реабилитирующим основаниям.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Объявление о проведении конкурса публикуется в республиканских средствах массовой информации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объявлении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местонахождение, почтовый адрес и номера контактных телефонов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исполнительного округа и указание города, района, в которых образовалась вакансия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кандидату, определяемые в соответствии с квалификационными требованиями, предъявляемыми к частному судебному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проведения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представляемых на рассмотрение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 течение тридцати календарных дней со дня опубликования объявления принимает заявления кандидатов, в том числе и материалы резервистов, представляемые территориальными органами, в комиссию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личный листок по учету кадров с фотографией кандидата (с указанием его адреса места жительства и номера контактного телефона);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государственной лицензии на право занятия деятельностью по исполнению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трудовую деятельность кандидата,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судимости, выданная по месту жительства кандидата не ранее чем за два месяца до ее представления в комиссию, с указанием сведений по всей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медицинские справки с наркологического и психиатрического диспансеров, выданные по месту жительства кандидата не ранее чем за два месяца до их представления в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 представление кандидатом дополнительной информации, касающейся образования, опыта работы, профессионального уровня и репутации кандидата (копии документов о повышении квалификации, присвоении ученых степеней и званий, характеристики, рекомендации, научные публикации и тому подобное).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Поступившие в комиссию документы регистрируются в отдельном специальном журнале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заканчивается в день окончания срока, установленного в объявлении о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Кандидаты, допущенные к участию в конкурсе, не позднее, чем за десять календарных дней до проведения конкурса, письменно извещаются уполномоченным органом о допуске к конкурсу, а также о месте, дате и времени проведения собеседования.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Кандидаты, не допущенные к участию в конкурсе,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уведомляются уполномоченным органом после принятия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комиссия представляет кандидату мотивированное решение со ссылкой на нормы законодательства, послужившие основанием для принятия решения о его не допуске к участию в конкурсе, не позднее пяти рабочих дней со дня его вынесения.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Конкурс проводится в форме собеседования, в ходе которого оцениваются профессиональные качества конкурсанта на предмет их соответствия квалификационным требованиям, а также его личностные качества, уровень правовой культуры, опыт работы в сфере юриспруденции. Результаты собеседования с каждым кандидатом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лиц, не прошедших конкурсный отбор, возвращаются лицам, их представившим.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Решение комиссии о прохождении кандидатом конкурса является основанием для принятия его в члены региональной коллегии соответствующего исполнительного округа на вакантную должность частного судебного исполнителя и его учетной регистрации в территориальном органе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Если в результате конкурса комиссией не были отобраны кандидаты на представленные вакантные должности, уполномоченным органом в течение месяца объявляется повторный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Кандидату, не прошедшему конкурс не имеется препятствий к повторному участию в последующих конкурсах.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Назначенные на должность частного судебного исполнителя лица могут участвовать в конкурсе на замещение вакантной должности частного судебного исполнителя в другом исполнительном округе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Резерв лиц получивших лицензию частного судебного исполнителя (далее - резерв),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168 Закона, формируется территориальным органом по контролю за деятельностью частных судебных исполнителей совместно с региональной коллегией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резерв включаются лица, получившие лицензию на право занятия деятельностью по исполнению исполнительных документов, данные о которых включаются в систематизированный список - книгу резерва, формируемую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присвоением порядкового номера в соответствии с очередностью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Книга резерва пронумеровывается, прошнуровывается, скрепляется подписью руководителя и печатью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Включение в резерв лиц, указанных в пункте 20 настоящих Правил, осуществляется на основании заявлений, поданных ими в произвольной форме в соответствующий территориальный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государственной лицензии на право занятия деятельностью по исполнению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личный листок по учету кадров с фотографией заявителя (с указанием его адреса места жительства и номера контактного телефона).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включении в резерв является основанием для участия в конкурсе при условии представления в уполномоченный орган документов, указанных в подпунктах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Правил, после объявления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Исключение резервиста из резерва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занятия им вакантной должности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подачи заявления об исключении из резерва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прекращения действия лицензии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144</w:t>
      </w:r>
      <w:r>
        <w:rPr>
          <w:rFonts w:ascii="Times New Roman"/>
          <w:b w:val="false"/>
          <w:i w:val="false"/>
          <w:color w:val="000000"/>
          <w:sz w:val="28"/>
        </w:rPr>
        <w:t> Закона.</w:t>
      </w:r>
    </w:p>
    <w:bookmarkEnd w:id="4"/>
    <w:bookmarkStart w:name="z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замещение вакантной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частного судебного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прож. ________________________________</w:t>
      </w:r>
    </w:p>
    <w:bookmarkStart w:name="z6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конкурсе на занятие вакантной должности частного судебного исполнителя в __________________________ (указывается административно-территориальная единица исполнительного округа, в которой имеется вакансия)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основными требованиями Правил о порядке проведения конкурса на замещение вакантной должности частного судебного исполнителя ознакомлен (-а), согласен (-а) и обязуюсь их выполнять. Настоящим подтверждаю свою полную ответственность за подлинность представленных мною сведений.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20__ г.</w:t>
      </w:r>
    </w:p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замещение вакантной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частного судебного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Книга резерва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3126"/>
        <w:gridCol w:w="3980"/>
        <w:gridCol w:w="3069"/>
        <w:gridCol w:w="2181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подавшего заявление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лицензии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