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6b9c" w14:textId="be46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в сфере товарных бирж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экономического развития и торговли Республики Казахстан от 29 апреля 2010 года № 16. Зарегистрирован в Министерстве юстиции Республики Казахстан 2 июня 2010 года № 6267. Утратил силу приказом Министра экономического развития и торговли Республики Казахстан от 8 апреля 2011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экономического развития и торговли РК от 08.04.2011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рисков в сфере товарных бирж.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торговли Министерства экономического развития и торговли Республики Казахстан (Казыбаев А.К.):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экономического развития и торговли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экономического развития и торговли Республики Казахстан Сулейменова Т.М.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Айтжанова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развития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2010 года № 16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</w:t>
      </w:r>
      <w:r>
        <w:br/>
      </w:r>
      <w:r>
        <w:rPr>
          <w:rFonts w:ascii="Times New Roman"/>
          <w:b/>
          <w:i w:val="false"/>
          <w:color w:val="000000"/>
        </w:rPr>
        <w:t>
в сфере товарных бирж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сфере товарных бирж (далее - Критерии) разработаны во исполнение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частном предпринимательстве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товарных биржах</w:t>
      </w:r>
      <w:r>
        <w:rPr>
          <w:rFonts w:ascii="Times New Roman"/>
          <w:b w:val="false"/>
          <w:i w:val="false"/>
          <w:color w:val="000000"/>
          <w:sz w:val="28"/>
        </w:rPr>
        <w:t>" для отнесения товарных бирж к группам высокого, среднего либо незначительного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под риском понимается вероятность причинения участникам биржевой торговли имущественного ущерба в результате деятельности товарных бирж.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первоначальном этапе существующие и вновь созданные товарные биржи включаются в группу высокой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дальнейшем по результатам проведенных проверок товарные биржи распределяются по степеням рисков в зависимости от суммы набранных баллов согласно приложению к настоящим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30 баллов - незначительная степень риска с периодичностью проверок один раз в пять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30 до 60 баллов - средняя степень риска с периодичностью проверок один раз в три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60 баллов и выше - высокая степень риска с периодичностью проверок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отсутствия нарушений по результатам проверки товарная биржа переводится в меньшую степень риска.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Критериям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оценки степени рисков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товарных бирж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Критерии оценки рисков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11199"/>
        <w:gridCol w:w="1650"/>
      </w:tblGrid>
      <w:tr>
        <w:trPr>
          <w:trHeight w:val="106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76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утвержденных размеров платежей вступительных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ежегодных взносов членов товарной биржи,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имуществом биржи,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оформление биржевых сделок, других поступлений,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запрещенных законодательством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6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товарной биржи менее трех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6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биржевой торговли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7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структурных подразделений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и по работе с клиентами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соответствие сотрудников товарной биржи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программного обеспечения необходимого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клиринга в режиме реального времени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выполнение товарной биржей обязанности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опубликованию ежедневных котировок на биржевые товары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средствах массовой информации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клирингового центра либо договора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 услуг клирингового центра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программного обеспечения необходимого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биржевых торгов в режиме реального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электронных биржевых торгов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структурного подразделения, оснащенного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необходимыми средствами по обеспечению режима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секретности (конфиденциальности), а также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сведений, составляющих коммерческую тайну на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бирже, в том числе на электронных носителях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на товарной бирже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биржевого арбитража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товарной биржей торговой и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не связанной с организацией биржевой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работников товарной биржи в биржевых сделках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использование коммерческой информации в 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интересах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биржевых сделок от имени и за счет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