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cf6f" w14:textId="5af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деятельности по оценке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юстиции Республики Казахстан от 23 апреля 2010 года № 138 и Министра экономического развития и торговли Республики Казахстан от 29 апреля 2010 года № 17. Зарегистрирован в Министерстве юстиции Республики Казахстан 2 июня 2010 года № 6271. Утратил силу совместным приказом Министра юстиции Республики Казахстан от 31 октября 2011 года № 355 и и.о. Министра экономического развития и торговли Республики Казахстан от 21 октября 2011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31.10.2011 № 355 и и.о. Министра экономического развития и торговли РК от 21.10.2011 № 341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деятельности по оценке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(Аманбаев А.Т.):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             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Д. Куставлетов         ______________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2010 года №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2010 года № 17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</w:t>
      </w:r>
      <w:r>
        <w:br/>
      </w:r>
      <w:r>
        <w:rPr>
          <w:rFonts w:ascii="Times New Roman"/>
          <w:b/>
          <w:i w:val="false"/>
          <w:color w:val="000000"/>
        </w:rPr>
        <w:t>
в сфере деятельности по оценке имущества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 для определения показателей рисков в целях отнесения лицензиатов по оценке имущества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недостоверная оценка, осуществленная на несуществующий объект или с нарушением требований законодательства в области оценочной деятельности, стандартов оценки, с использованием в отчете недостоверных данных, приводящих к искажению рыночной или иной стоимости объекта оценки, которые могут являться предпосылками для экономических преступлений, а также противоречить имущественным интересам потребителей услуг, третьих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- комплекс мероприятий, проводимый уполномоченным на осуществление контрольных функций государственным органом, с целью планирования проверок лицензиатов по оценке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оценки степени риска - совокупность количественных и качественных показателей, связанных с непосредственной деятельностью лицензиатов, позволяющих отнести субъектов к различным степеням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 контроля - физическое или юридическое лицо, имеющее лицензию на право осуществления деятельности по оценке имущества (за исключением объектов интеллектуальной собственности, стоимости нематериальных активов), оценке интеллектуальной собственности, стоимости нематериальных активов (далее - Лицензиат).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рисков деятельности Лицензиатов проводится с учетом стажа работы в области оценочной деятельности, отраслевой статистики нарушений законодательства в области оценки имущества, а также результатов проверок,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классификация субъектов по степеням риска с учетом стажа работы в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отнесение субъектов по степеням риска с учетом отраслевой статистики нарушений законодательства в области оценки имущества, результатов проверок в соответствии с качественными показателями риска от деятельности Лицензиата.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Классификация Лицензиатов по значимости с учетом стажа работы в области оценочной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высокой значимости - Лицензиаты со стажем работы в области оценочной деятельности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средней значимости - Лицензиаты со стажем работы в области оценочной деятельности от 5 до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незначительной значимости - Лицензиаты со стажем работы в области оценочной деятельности от 10 лет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отнесении субъектов по степеням риска субъекты перераспределяются в зависимости от качественных критериев оценки степени рисков в области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риска производится путем систематического использования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юстиции осуществляют анализ данных по предыдущим плановым и внеплановым проверкам, сведениям, представленным правоохранительными органами и судами, жалобам и обращениям физических и юридических лиц, сведениям, полученным от палат оценщиков, а также других документов и (или) сведений о деятельности Лицензиатов.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Лицензиата нарушений по договорам на проведение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по форме и cодержанию договоров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в случаях, запрещенных законодательством в области оценочной деятельности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нарушений по отчетам об оценке: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по форме и cодержанию отчетов, не влияющих на результат оценки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к отчету и методам, влияющих на результат оценки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повторность нарушений: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нарушения, совершенные повторно после года и более после наложения административного взыскания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нарушения, совершенные повторно в течение года после наложения административного взыскания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неустранение нарушений лицензионных правил и норм, повлекших привлечение к административной ответственности по истечении срока приостановления действия лицензии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ведется книга отчетов проведения оценки с указанием нумерации договоров на проведение оценки в хронологическом порядке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 о хранении составленных отчетов (в течение 5 лет)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неосуществление непосредственного обследования объекта оценщиками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страхового полиса о гражданско-правовой ответственности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обоснованной жалобы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одного и более решения суда о признании отчета недействительным (частного определения в отношении оценщика)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Лицензиатом заведомо недостоверной информации при получении лицензии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несоответствие квалификационным требованиям - 20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каждому критерию риска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суммарного итога по всем критериям риска используются для дифференциации Лицензиатов по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Дифференциация Лицензиатов по степени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высокая степень риска - свыше 21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- от 12 до 20 баллов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- до 11 баллов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Лицензиатов на проведение плановой проверки внутри одной группы риска осуществляется по принципу наибольшего количества баллов.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