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a6ad" w14:textId="61fa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июня 2010 года № 270. Зарегистрирован в Министерстве юстиции Республики Казахстан 17 июня 2010 года № 6295. Утратил силу приказом Заместителя Премьер-Министра Республики Казахстан - Министра финансов Республики Казахстан от 31 июля 2014 года № 324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31.07.2014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апреля 2010 года № 263 "О внесении изменении и дополнений в некоторые законодательные акты по вопросам совершенствования бюджетного процесса"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(зарегистрированный в Реестре государственной регистрации нормативных правовых актов за № 5489)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уполномоченными органами по исполнению бюджета,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"зарегистрированных" заменить на "принятых",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5)</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не было принято решение о дальнейшем использовании (доиспользовании) в текущем финансовом году.";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данные об исполнении показателей местного бюджета за отчетный месяц – не позднее 2 числа месяца, следующего за отчетным, в виде электронной базы данных в полном объеме и на бумажном носителе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цифру "8" заменить на цифру "10";</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43-1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"43-1. К данным по форме 1-27 прилагаются данные по взаимопогашаемым операциям, согласно приложению 19 к настоящим Правилам.</w:t>
      </w:r>
      <w:r>
        <w:br/>
      </w: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проводит сверку показателей отчета, имеющихся в его распоряжении, с представленными данными об исполнении показателей местного бюджета.</w:t>
      </w:r>
      <w:r>
        <w:br/>
      </w:r>
      <w:r>
        <w:rPr>
          <w:rFonts w:ascii="Times New Roman"/>
          <w:b w:val="false"/>
          <w:i w:val="false"/>
          <w:color w:val="000000"/>
          <w:sz w:val="28"/>
        </w:rPr>
        <w:t>
</w:t>
      </w:r>
      <w:r>
        <w:rPr>
          <w:rFonts w:ascii="Times New Roman"/>
          <w:b w:val="false"/>
          <w:i w:val="false"/>
          <w:color w:val="000000"/>
          <w:sz w:val="28"/>
        </w:rPr>
        <w:t>
      При этом ежемесячно не позднее 10 числа месяца, следующего за отчетным, и не позднее 12 января года, следующего за отчетным финансовым годом, составляется акт cверки отчетных данных по форме, согласно приложению 18 к настоящим Правилам.</w:t>
      </w:r>
      <w:r>
        <w:br/>
      </w:r>
      <w:r>
        <w:rPr>
          <w:rFonts w:ascii="Times New Roman"/>
          <w:b w:val="false"/>
          <w:i w:val="false"/>
          <w:color w:val="000000"/>
          <w:sz w:val="28"/>
        </w:rPr>
        <w:t>
</w:t>
      </w:r>
      <w:r>
        <w:rPr>
          <w:rFonts w:ascii="Times New Roman"/>
          <w:b w:val="false"/>
          <w:i w:val="false"/>
          <w:color w:val="000000"/>
          <w:sz w:val="28"/>
        </w:rPr>
        <w:t>
      После этого проводится совместная работа по выявлению причин расхождений и их устранению в следующем отчетном периоде.";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"отчетного месяца" заменить словами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после </w:t>
      </w:r>
      <w:r>
        <w:rPr>
          <w:rFonts w:ascii="Times New Roman"/>
          <w:b w:val="false"/>
          <w:i w:val="false"/>
          <w:color w:val="000000"/>
          <w:sz w:val="28"/>
        </w:rPr>
        <w:t>подпункта 2)</w:t>
      </w:r>
      <w:r>
        <w:rPr>
          <w:rFonts w:ascii="Times New Roman"/>
          <w:b w:val="false"/>
          <w:i w:val="false"/>
          <w:color w:val="000000"/>
          <w:sz w:val="28"/>
        </w:rPr>
        <w:t xml:space="preserve"> дополнить абзацами следующего содержания:</w:t>
      </w:r>
      <w:r>
        <w:br/>
      </w:r>
      <w:r>
        <w:rPr>
          <w:rFonts w:ascii="Times New Roman"/>
          <w:b w:val="false"/>
          <w:i w:val="false"/>
          <w:color w:val="000000"/>
          <w:sz w:val="28"/>
        </w:rPr>
        <w:t>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в электронном виде, с последующим до конца месяца, следующего за отчетным, ее подтверждением на бумажном носителе, подписанная руководителем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При этом разделы отчетов об исполнении местного бюджета, включающие расходы бюджета, должны содержать данные по спецификам классификации расходов бюджета по следующим графам:</w:t>
      </w:r>
      <w:r>
        <w:br/>
      </w:r>
      <w:r>
        <w:rPr>
          <w:rFonts w:ascii="Times New Roman"/>
          <w:b w:val="false"/>
          <w:i w:val="false"/>
          <w:color w:val="000000"/>
          <w:sz w:val="28"/>
        </w:rPr>
        <w:t>
      "Скорректированный бюджет на отчетный финансовый год";</w:t>
      </w:r>
      <w:r>
        <w:br/>
      </w:r>
      <w:r>
        <w:rPr>
          <w:rFonts w:ascii="Times New Roman"/>
          <w:b w:val="false"/>
          <w:i w:val="false"/>
          <w:color w:val="000000"/>
          <w:sz w:val="28"/>
        </w:rPr>
        <w:t>
      "Сводный план поступлений и финансирования на текущий период по платежам";</w:t>
      </w:r>
      <w:r>
        <w:br/>
      </w:r>
      <w:r>
        <w:rPr>
          <w:rFonts w:ascii="Times New Roman"/>
          <w:b w:val="false"/>
          <w:i w:val="false"/>
          <w:color w:val="000000"/>
          <w:sz w:val="28"/>
        </w:rPr>
        <w:t>
      "Сводный план поступлений и финансирования на текущий период по обязательствам";</w:t>
      </w:r>
      <w:r>
        <w:br/>
      </w:r>
      <w:r>
        <w:rPr>
          <w:rFonts w:ascii="Times New Roman"/>
          <w:b w:val="false"/>
          <w:i w:val="false"/>
          <w:color w:val="000000"/>
          <w:sz w:val="28"/>
        </w:rPr>
        <w:t>
      "Принятые обязательства";</w:t>
      </w:r>
      <w:r>
        <w:br/>
      </w:r>
      <w:r>
        <w:rPr>
          <w:rFonts w:ascii="Times New Roman"/>
          <w:b w:val="false"/>
          <w:i w:val="false"/>
          <w:color w:val="000000"/>
          <w:sz w:val="28"/>
        </w:rPr>
        <w:t>
      "Исполнение поступлений бюджета и оплаченные обязательства по бюджетным программам (подпрограммам)".</w:t>
      </w:r>
      <w:r>
        <w:br/>
      </w:r>
      <w:r>
        <w:rPr>
          <w:rFonts w:ascii="Times New Roman"/>
          <w:b w:val="false"/>
          <w:i w:val="false"/>
          <w:color w:val="000000"/>
          <w:sz w:val="28"/>
        </w:rPr>
        <w:t>
</w:t>
      </w:r>
      <w:r>
        <w:rPr>
          <w:rFonts w:ascii="Times New Roman"/>
          <w:b w:val="false"/>
          <w:i w:val="false"/>
          <w:color w:val="000000"/>
          <w:sz w:val="28"/>
        </w:rPr>
        <w:t>
      Отчетные данные до уровня специфик по указанным графам основываются на данных, представленных по форме 1-27 территориальными подразделениями ведомства.</w:t>
      </w:r>
      <w:r>
        <w:br/>
      </w:r>
      <w:r>
        <w:rPr>
          <w:rFonts w:ascii="Times New Roman"/>
          <w:b w:val="false"/>
          <w:i w:val="false"/>
          <w:color w:val="000000"/>
          <w:sz w:val="28"/>
        </w:rPr>
        <w:t>
</w:t>
      </w:r>
      <w:r>
        <w:rPr>
          <w:rFonts w:ascii="Times New Roman"/>
          <w:b w:val="false"/>
          <w:i w:val="false"/>
          <w:color w:val="000000"/>
          <w:sz w:val="28"/>
        </w:rPr>
        <w:t>
      По остальным графам данные представляются до уровня подпрограмм.";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48 слова "не позднее 10" заменить словами "до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"49. Месячный (годовой) отчет об исполнении бюджетных программ развития по местным бюджетам формируется местными уполномоченными органами по исполнению бюджета, по форме согласно приложению 2 к настоящим Правилам, с указанием итоговых данных по инвестиционным проектам и инвестициям на формирование и увеличение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Месячный (годовой)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r>
        <w:br/>
      </w:r>
      <w:r>
        <w:rPr>
          <w:rFonts w:ascii="Times New Roman"/>
          <w:b w:val="false"/>
          <w:i w:val="false"/>
          <w:color w:val="000000"/>
          <w:sz w:val="28"/>
        </w:rPr>
        <w:t>
</w:t>
      </w:r>
      <w:r>
        <w:rPr>
          <w:rFonts w:ascii="Times New Roman"/>
          <w:b w:val="false"/>
          <w:i w:val="false"/>
          <w:color w:val="000000"/>
          <w:sz w:val="28"/>
        </w:rPr>
        <w:t>
      Месячный (годовой) отчет об исполнении бюджетных инвестиционных проектов по республиканскому бюджету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Перечнем бюджетных инвестиционных проектов в разрезе объектов, прилагаемым к постановлению Правительства Республики Казахстан о реализации закона о республиканском бюджете по форме согласно приложению 6 к настоящим Правилам."</w:t>
      </w:r>
      <w:r>
        <w:br/>
      </w:r>
      <w:r>
        <w:rPr>
          <w:rFonts w:ascii="Times New Roman"/>
          <w:b w:val="false"/>
          <w:i w:val="false"/>
          <w:color w:val="000000"/>
          <w:sz w:val="28"/>
        </w:rPr>
        <w:t>
</w:t>
      </w:r>
      <w:r>
        <w:rPr>
          <w:rFonts w:ascii="Times New Roman"/>
          <w:b w:val="false"/>
          <w:i w:val="false"/>
          <w:color w:val="000000"/>
          <w:sz w:val="28"/>
        </w:rPr>
        <w:t>
      в абзаце втором пункта </w:t>
      </w:r>
      <w:r>
        <w:rPr>
          <w:rFonts w:ascii="Times New Roman"/>
          <w:b w:val="false"/>
          <w:i w:val="false"/>
          <w:color w:val="000000"/>
          <w:sz w:val="28"/>
        </w:rPr>
        <w:t>50</w:t>
      </w:r>
      <w:r>
        <w:rPr>
          <w:rFonts w:ascii="Times New Roman"/>
          <w:b w:val="false"/>
          <w:i w:val="false"/>
          <w:color w:val="000000"/>
          <w:sz w:val="28"/>
        </w:rPr>
        <w:t>, пунктах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слова "центральные уполномоченные органы по государственному планированию и" заменить словами "центральный уполномоченный орган по государственному планированию и уполномоченный Правительством Республики Казахстан орган по";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76</w:t>
      </w:r>
      <w:r>
        <w:rPr>
          <w:rFonts w:ascii="Times New Roman"/>
          <w:b w:val="false"/>
          <w:i w:val="false"/>
          <w:color w:val="000000"/>
          <w:sz w:val="28"/>
        </w:rPr>
        <w:t xml:space="preserve"> слова "центральные уполномоченные органы по государственному планированию и" заменить словами "уполномоченный Правительством Республики Казахстан орган по";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86</w:t>
      </w:r>
      <w:r>
        <w:rPr>
          <w:rFonts w:ascii="Times New Roman"/>
          <w:b w:val="false"/>
          <w:i w:val="false"/>
          <w:color w:val="000000"/>
          <w:sz w:val="28"/>
        </w:rPr>
        <w:t>:</w:t>
      </w:r>
      <w:r>
        <w:br/>
      </w:r>
      <w:r>
        <w:rPr>
          <w:rFonts w:ascii="Times New Roman"/>
          <w:b w:val="false"/>
          <w:i w:val="false"/>
          <w:color w:val="000000"/>
          <w:sz w:val="28"/>
        </w:rPr>
        <w:t>
      слова ", центральному уполномоченному органу по государственному планированию" исключить;</w:t>
      </w:r>
      <w:r>
        <w:br/>
      </w:r>
      <w:r>
        <w:rPr>
          <w:rFonts w:ascii="Times New Roman"/>
          <w:b w:val="false"/>
          <w:i w:val="false"/>
          <w:color w:val="000000"/>
          <w:sz w:val="28"/>
        </w:rPr>
        <w:t>
      слова "соответствующему структурному подразделению" заменить словами "соответствующим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88</w:t>
      </w:r>
      <w:r>
        <w:rPr>
          <w:rFonts w:ascii="Times New Roman"/>
          <w:b w:val="false"/>
          <w:i w:val="false"/>
          <w:color w:val="000000"/>
          <w:sz w:val="28"/>
        </w:rPr>
        <w:t>:</w:t>
      </w:r>
      <w:r>
        <w:br/>
      </w:r>
      <w:r>
        <w:rPr>
          <w:rFonts w:ascii="Times New Roman"/>
          <w:b w:val="false"/>
          <w:i w:val="false"/>
          <w:color w:val="000000"/>
          <w:sz w:val="28"/>
        </w:rPr>
        <w:t>
      слова "центральным уполномоченным органам по государственному планированию и" заменить словами "уполномоченному Правительством Республики Казахстан органу по";</w:t>
      </w:r>
      <w:r>
        <w:br/>
      </w:r>
      <w:r>
        <w:rPr>
          <w:rFonts w:ascii="Times New Roman"/>
          <w:b w:val="false"/>
          <w:i w:val="false"/>
          <w:color w:val="000000"/>
          <w:sz w:val="28"/>
        </w:rPr>
        <w:t>
      слова "соответствующему структурному подразделению" заменить словами "соответствующим структурным подразделениям";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91</w:t>
      </w:r>
      <w:r>
        <w:rPr>
          <w:rFonts w:ascii="Times New Roman"/>
          <w:b w:val="false"/>
          <w:i w:val="false"/>
          <w:color w:val="000000"/>
          <w:sz w:val="28"/>
        </w:rPr>
        <w:t xml:space="preserve"> цифру "5" заменить на цифру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"92. Отчет о дебиторской задолженности, образовавшейся за счет прочих средств по форме ДЗ-П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графы 5 и 6 заполняются кодами, определенными программным обеспечением;</w:t>
      </w:r>
      <w:r>
        <w:br/>
      </w:r>
      <w:r>
        <w:rPr>
          <w:rFonts w:ascii="Times New Roman"/>
          <w:b w:val="false"/>
          <w:i w:val="false"/>
          <w:color w:val="000000"/>
          <w:sz w:val="28"/>
        </w:rPr>
        <w:t>
</w:t>
      </w:r>
      <w:r>
        <w:rPr>
          <w:rFonts w:ascii="Times New Roman"/>
          <w:b w:val="false"/>
          <w:i w:val="false"/>
          <w:color w:val="000000"/>
          <w:sz w:val="28"/>
        </w:rPr>
        <w:t>
      в графе 7 показывается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7, с момента сдачи администратором бюджетных программ годового отчета об исполнении планов финансирования бюджетных программ в уполномоченный орган по исполнению бюджета, не должна изменяться в течение текущего финансового года;</w:t>
      </w:r>
      <w:r>
        <w:br/>
      </w:r>
      <w:r>
        <w:rPr>
          <w:rFonts w:ascii="Times New Roman"/>
          <w:b w:val="false"/>
          <w:i w:val="false"/>
          <w:color w:val="000000"/>
          <w:sz w:val="28"/>
        </w:rPr>
        <w:t>
</w:t>
      </w:r>
      <w:r>
        <w:rPr>
          <w:rFonts w:ascii="Times New Roman"/>
          <w:b w:val="false"/>
          <w:i w:val="false"/>
          <w:color w:val="000000"/>
          <w:sz w:val="28"/>
        </w:rPr>
        <w:t>
      в графе 8 показывается сумма дебиторской задолженности прошлых лет, перечисленная в текущем финансовом году в соответствии с бюджетным законодательством Республики Казахстан в доход соответствующего бюджета;</w:t>
      </w:r>
      <w:r>
        <w:br/>
      </w:r>
      <w:r>
        <w:rPr>
          <w:rFonts w:ascii="Times New Roman"/>
          <w:b w:val="false"/>
          <w:i w:val="false"/>
          <w:color w:val="000000"/>
          <w:sz w:val="28"/>
        </w:rPr>
        <w:t>
</w:t>
      </w:r>
      <w:r>
        <w:rPr>
          <w:rFonts w:ascii="Times New Roman"/>
          <w:b w:val="false"/>
          <w:i w:val="false"/>
          <w:color w:val="000000"/>
          <w:sz w:val="28"/>
        </w:rPr>
        <w:t>
      в графе 9 указывается сумма дебиторской задолженности прошлых лет, погашенной по иным основаниям (за счет полученных в текущем году товаров (работ, услуг), списанной по решению суда и др.);</w:t>
      </w:r>
      <w:r>
        <w:br/>
      </w:r>
      <w:r>
        <w:rPr>
          <w:rFonts w:ascii="Times New Roman"/>
          <w:b w:val="false"/>
          <w:i w:val="false"/>
          <w:color w:val="000000"/>
          <w:sz w:val="28"/>
        </w:rPr>
        <w:t>
</w:t>
      </w:r>
      <w:r>
        <w:rPr>
          <w:rFonts w:ascii="Times New Roman"/>
          <w:b w:val="false"/>
          <w:i w:val="false"/>
          <w:color w:val="000000"/>
          <w:sz w:val="28"/>
        </w:rPr>
        <w:t>
      в графе 10 отражается остаток дебиторской задолженности прошлых лет после погашения ее части в текущем финансовом году;</w:t>
      </w:r>
      <w:r>
        <w:br/>
      </w:r>
      <w:r>
        <w:rPr>
          <w:rFonts w:ascii="Times New Roman"/>
          <w:b w:val="false"/>
          <w:i w:val="false"/>
          <w:color w:val="000000"/>
          <w:sz w:val="28"/>
        </w:rPr>
        <w:t>
</w:t>
      </w:r>
      <w:r>
        <w:rPr>
          <w:rFonts w:ascii="Times New Roman"/>
          <w:b w:val="false"/>
          <w:i w:val="false"/>
          <w:color w:val="000000"/>
          <w:sz w:val="28"/>
        </w:rPr>
        <w:t>
      в графе 11 показывается сумма дебиторской задолженности, образовавшейся в текущем финансовом году;</w:t>
      </w:r>
      <w:r>
        <w:br/>
      </w:r>
      <w:r>
        <w:rPr>
          <w:rFonts w:ascii="Times New Roman"/>
          <w:b w:val="false"/>
          <w:i w:val="false"/>
          <w:color w:val="000000"/>
          <w:sz w:val="28"/>
        </w:rPr>
        <w:t>
</w:t>
      </w:r>
      <w:r>
        <w:rPr>
          <w:rFonts w:ascii="Times New Roman"/>
          <w:b w:val="false"/>
          <w:i w:val="false"/>
          <w:color w:val="000000"/>
          <w:sz w:val="28"/>
        </w:rPr>
        <w:t>
      в графе 12 показывается общая дебиторская задолженность, сложившаяся на отчетную дату (сумма граф 10 и 11);</w:t>
      </w:r>
      <w:r>
        <w:br/>
      </w:r>
      <w:r>
        <w:rPr>
          <w:rFonts w:ascii="Times New Roman"/>
          <w:b w:val="false"/>
          <w:i w:val="false"/>
          <w:color w:val="000000"/>
          <w:sz w:val="28"/>
        </w:rPr>
        <w:t>
</w:t>
      </w:r>
      <w:r>
        <w:rPr>
          <w:rFonts w:ascii="Times New Roman"/>
          <w:b w:val="false"/>
          <w:i w:val="false"/>
          <w:color w:val="000000"/>
          <w:sz w:val="28"/>
        </w:rPr>
        <w:t>
      в графе 13 показывается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 зарегистрированных в территориальных подразделениях ведомства в установленном бюджетным законодательством порядке;</w:t>
      </w:r>
      <w:r>
        <w:br/>
      </w:r>
      <w:r>
        <w:rPr>
          <w:rFonts w:ascii="Times New Roman"/>
          <w:b w:val="false"/>
          <w:i w:val="false"/>
          <w:color w:val="000000"/>
          <w:sz w:val="28"/>
        </w:rPr>
        <w:t>
</w:t>
      </w:r>
      <w:r>
        <w:rPr>
          <w:rFonts w:ascii="Times New Roman"/>
          <w:b w:val="false"/>
          <w:i w:val="false"/>
          <w:color w:val="000000"/>
          <w:sz w:val="28"/>
        </w:rPr>
        <w:t>
      в графе 14 показывается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99</w:t>
      </w:r>
      <w:r>
        <w:rPr>
          <w:rFonts w:ascii="Times New Roman"/>
          <w:b w:val="false"/>
          <w:i w:val="false"/>
          <w:color w:val="000000"/>
          <w:sz w:val="28"/>
        </w:rPr>
        <w:t xml:space="preserve"> слова "и центральному уполномоченному органу по государственному планированию" заменить на слова "соответствующим структурным подразделениям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101</w:t>
      </w:r>
      <w:r>
        <w:rPr>
          <w:rFonts w:ascii="Times New Roman"/>
          <w:b w:val="false"/>
          <w:i w:val="false"/>
          <w:color w:val="000000"/>
          <w:sz w:val="28"/>
        </w:rPr>
        <w:t xml:space="preserve"> слова "центральным уполномоченным органам по государственному планированию и" заменить словами "соответствующим структурным подразделениям центрального уполномоченного органа по исполнению бюджета и уполномоченному Правительством Республики Казахстан органу по";</w:t>
      </w:r>
      <w:r>
        <w:br/>
      </w:r>
      <w:r>
        <w:rPr>
          <w:rFonts w:ascii="Times New Roman"/>
          <w:b w:val="false"/>
          <w:i w:val="false"/>
          <w:color w:val="000000"/>
          <w:sz w:val="28"/>
        </w:rPr>
        <w:t>
</w:t>
      </w:r>
      <w:r>
        <w:rPr>
          <w:rFonts w:ascii="Times New Roman"/>
          <w:b w:val="false"/>
          <w:i w:val="false"/>
          <w:color w:val="000000"/>
          <w:sz w:val="28"/>
        </w:rPr>
        <w:t>
      в названии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w:t>
      </w:r>
      <w:r>
        <w:br/>
      </w:r>
      <w:r>
        <w:rPr>
          <w:rFonts w:ascii="Times New Roman"/>
          <w:b w:val="false"/>
          <w:i w:val="false"/>
          <w:color w:val="000000"/>
          <w:sz w:val="28"/>
        </w:rPr>
        <w:t>
      слова "и на формирование или увеличение уставного капитала юридических лиц" заменить словами ", софинансирование концессионных проектов и на формирование и увеличение уставных капиталов юридических лиц";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 строку "в том числе за счет внешних займов"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w:t>
      </w:r>
      <w:r>
        <w:rPr>
          <w:rFonts w:ascii="Times New Roman"/>
          <w:b w:val="false"/>
          <w:i w:val="false"/>
          <w:color w:val="000000"/>
          <w:sz w:val="28"/>
        </w:rPr>
        <w:t xml:space="preserve"> к указанным Правилам:</w:t>
      </w:r>
      <w:r>
        <w:br/>
      </w:r>
      <w:r>
        <w:rPr>
          <w:rFonts w:ascii="Times New Roman"/>
          <w:b w:val="false"/>
          <w:i w:val="false"/>
          <w:color w:val="000000"/>
          <w:sz w:val="28"/>
        </w:rPr>
        <w:t>
      строку "III. Операционное сальдо" исключить;</w:t>
      </w:r>
      <w:r>
        <w:br/>
      </w:r>
      <w:r>
        <w:rPr>
          <w:rFonts w:ascii="Times New Roman"/>
          <w:b w:val="false"/>
          <w:i w:val="false"/>
          <w:color w:val="000000"/>
          <w:sz w:val="28"/>
        </w:rPr>
        <w:t>
      строку "Движение остатков бюджетных средств" заменить строкой следующего содержания:</w:t>
      </w:r>
      <w:r>
        <w:br/>
      </w:r>
      <w:r>
        <w:rPr>
          <w:rFonts w:ascii="Times New Roman"/>
          <w:b w:val="false"/>
          <w:i w:val="false"/>
          <w:color w:val="000000"/>
          <w:sz w:val="28"/>
        </w:rPr>
        <w:t>
      "Используемые остатки бюджетных средств";</w:t>
      </w:r>
      <w:r>
        <w:br/>
      </w:r>
      <w:r>
        <w:rPr>
          <w:rFonts w:ascii="Times New Roman"/>
          <w:b w:val="false"/>
          <w:i w:val="false"/>
          <w:color w:val="000000"/>
          <w:sz w:val="28"/>
        </w:rPr>
        <w:t>
      после строки "Справочно:" дополнить строкой следующего содержания:</w:t>
      </w:r>
      <w:r>
        <w:br/>
      </w:r>
      <w:r>
        <w:rPr>
          <w:rFonts w:ascii="Times New Roman"/>
          <w:b w:val="false"/>
          <w:i w:val="false"/>
          <w:color w:val="000000"/>
          <w:sz w:val="28"/>
        </w:rPr>
        <w:t>
      "Остатки бюджетных средств";</w:t>
      </w:r>
      <w:r>
        <w:br/>
      </w:r>
      <w:r>
        <w:rPr>
          <w:rFonts w:ascii="Times New Roman"/>
          <w:b w:val="false"/>
          <w:i w:val="false"/>
          <w:color w:val="000000"/>
          <w:sz w:val="28"/>
        </w:rPr>
        <w:t>
      цифры "IV, V, VI, VII" заменить соответственно цифрами "III, IV, V, VI";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18</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приложением 19</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бюджетного процесса (Калиевой 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Б. Жамишев</w:t>
      </w:r>
    </w:p>
    <w:bookmarkStart w:name="z4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2010 года № 270  </w:t>
      </w:r>
    </w:p>
    <w:bookmarkEnd w:id="1"/>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уполномоченных органов </w:t>
      </w:r>
      <w:r>
        <w:br/>
      </w:r>
      <w:r>
        <w:rPr>
          <w:rFonts w:ascii="Times New Roman"/>
          <w:b w:val="false"/>
          <w:i w:val="false"/>
          <w:color w:val="000000"/>
          <w:sz w:val="28"/>
        </w:rPr>
        <w:t xml:space="preserve">
по исполнению бюджета           </w:t>
      </w:r>
    </w:p>
    <w:p>
      <w:pPr>
        <w:spacing w:after="0"/>
        <w:ind w:left="0"/>
        <w:jc w:val="both"/>
      </w:pPr>
      <w:r>
        <w:rPr>
          <w:rFonts w:ascii="Times New Roman"/>
          <w:b w:val="false"/>
          <w:i w:val="false"/>
          <w:color w:val="000000"/>
          <w:sz w:val="28"/>
        </w:rPr>
        <w:t>                                                              Форма</w:t>
      </w:r>
    </w:p>
    <w:bookmarkStart w:name="z50" w:id="2"/>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w:t>
      </w:r>
      <w:r>
        <w:rPr>
          <w:rFonts w:ascii="Times New Roman"/>
          <w:b/>
          <w:i w:val="false"/>
          <w:color w:val="000000"/>
          <w:sz w:val="28"/>
        </w:rPr>
        <w:t>отчетных данных</w:t>
      </w:r>
      <w:r>
        <w:br/>
      </w:r>
      <w:r>
        <w:rPr>
          <w:rFonts w:ascii="Times New Roman"/>
          <w:b w:val="false"/>
          <w:i w:val="false"/>
          <w:color w:val="000000"/>
          <w:sz w:val="28"/>
        </w:rPr>
        <w:t>
                        на __________ года</w:t>
      </w:r>
    </w:p>
    <w:bookmarkEnd w:id="2"/>
    <w:p>
      <w:pPr>
        <w:spacing w:after="0"/>
        <w:ind w:left="0"/>
        <w:jc w:val="both"/>
      </w:pPr>
      <w:r>
        <w:rPr>
          <w:rFonts w:ascii="Times New Roman"/>
          <w:b w:val="false"/>
          <w:i w:val="false"/>
          <w:color w:val="000000"/>
          <w:sz w:val="28"/>
        </w:rPr>
        <w:t>Республика (область, город, район) ________________________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________________________</w:t>
      </w:r>
      <w:r>
        <w:br/>
      </w: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408"/>
        <w:gridCol w:w="2644"/>
        <w:gridCol w:w="2645"/>
        <w:gridCol w:w="2279"/>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по</w:t>
            </w:r>
            <w:r>
              <w:br/>
            </w:r>
            <w:r>
              <w:rPr>
                <w:rFonts w:ascii="Times New Roman"/>
                <w:b w:val="false"/>
                <w:i w:val="false"/>
                <w:color w:val="000000"/>
                <w:sz w:val="20"/>
              </w:rPr>
              <w:t>
</w:t>
            </w:r>
            <w:r>
              <w:rPr>
                <w:rFonts w:ascii="Times New Roman"/>
                <w:b w:val="false"/>
                <w:i w:val="false"/>
                <w:color w:val="000000"/>
                <w:sz w:val="20"/>
              </w:rPr>
              <w:t>исполнению</w:t>
            </w:r>
            <w:r>
              <w:br/>
            </w:r>
            <w:r>
              <w:rPr>
                <w:rFonts w:ascii="Times New Roman"/>
                <w:b w:val="false"/>
                <w:i w:val="false"/>
                <w:color w:val="000000"/>
                <w:sz w:val="20"/>
              </w:rPr>
              <w:t>
</w:t>
            </w:r>
            <w:r>
              <w:rPr>
                <w:rFonts w:ascii="Times New Roman"/>
                <w:b w:val="false"/>
                <w:i w:val="false"/>
                <w:color w:val="000000"/>
                <w:sz w:val="20"/>
              </w:rPr>
              <w:t>бюджета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ведомства,</w:t>
            </w:r>
            <w:r>
              <w:br/>
            </w:r>
            <w:r>
              <w:rPr>
                <w:rFonts w:ascii="Times New Roman"/>
                <w:b w:val="false"/>
                <w:i w:val="false"/>
                <w:color w:val="000000"/>
                <w:sz w:val="20"/>
              </w:rPr>
              <w:t>
</w:t>
            </w:r>
            <w:r>
              <w:rPr>
                <w:rFonts w:ascii="Times New Roman"/>
                <w:b w:val="false"/>
                <w:i w:val="false"/>
                <w:color w:val="000000"/>
                <w:sz w:val="20"/>
              </w:rPr>
              <w:t>осуществляющего</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бюджета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w:t>
            </w:r>
            <w:r>
              <w:br/>
            </w:r>
            <w:r>
              <w:rPr>
                <w:rFonts w:ascii="Times New Roman"/>
                <w:b w:val="false"/>
                <w:i w:val="false"/>
                <w:color w:val="000000"/>
                <w:sz w:val="20"/>
              </w:rPr>
              <w:t>
</w:t>
            </w:r>
            <w:r>
              <w:rPr>
                <w:rFonts w:ascii="Times New Roman"/>
                <w:b w:val="false"/>
                <w:i w:val="false"/>
                <w:color w:val="000000"/>
                <w:sz w:val="20"/>
              </w:rPr>
              <w:t>финансирования по платежам на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 обязательствам на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поступлений бюджета</w:t>
            </w:r>
            <w:r>
              <w:br/>
            </w:r>
            <w:r>
              <w:rPr>
                <w:rFonts w:ascii="Times New Roman"/>
                <w:b w:val="false"/>
                <w:i w:val="false"/>
                <w:color w:val="000000"/>
                <w:sz w:val="20"/>
              </w:rPr>
              <w:t>
</w:t>
            </w:r>
            <w:r>
              <w:rPr>
                <w:rFonts w:ascii="Times New Roman"/>
                <w:b w:val="false"/>
                <w:i w:val="false"/>
                <w:color w:val="000000"/>
                <w:sz w:val="20"/>
              </w:rPr>
              <w:t>и/или оплаченных обязательств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w:t>
            </w:r>
            <w:r>
              <w:br/>
            </w:r>
            <w:r>
              <w:rPr>
                <w:rFonts w:ascii="Times New Roman"/>
                <w:b w:val="false"/>
                <w:i w:val="false"/>
                <w:color w:val="000000"/>
                <w:sz w:val="20"/>
              </w:rPr>
              <w:t>
</w:t>
            </w:r>
            <w:r>
              <w:rPr>
                <w:rFonts w:ascii="Times New Roman"/>
                <w:b w:val="false"/>
                <w:i w:val="false"/>
                <w:color w:val="000000"/>
                <w:sz w:val="20"/>
              </w:rPr>
              <w:t>начало финансового года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w:t>
            </w:r>
            <w:r>
              <w:br/>
            </w:r>
            <w:r>
              <w:rPr>
                <w:rFonts w:ascii="Times New Roman"/>
                <w:b w:val="false"/>
                <w:i w:val="false"/>
                <w:color w:val="000000"/>
                <w:sz w:val="20"/>
              </w:rPr>
              <w:t>
</w:t>
            </w:r>
            <w:r>
              <w:rPr>
                <w:rFonts w:ascii="Times New Roman"/>
                <w:b w:val="false"/>
                <w:i w:val="false"/>
                <w:color w:val="000000"/>
                <w:sz w:val="20"/>
              </w:rPr>
              <w:t>конец отчетного периода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свободные бюджетные</w:t>
            </w:r>
            <w:r>
              <w:br/>
            </w:r>
            <w:r>
              <w:rPr>
                <w:rFonts w:ascii="Times New Roman"/>
                <w:b w:val="false"/>
                <w:i w:val="false"/>
                <w:color w:val="000000"/>
                <w:sz w:val="20"/>
              </w:rPr>
              <w:t>
</w:t>
            </w:r>
            <w:r>
              <w:rPr>
                <w:rFonts w:ascii="Times New Roman"/>
                <w:b w:val="false"/>
                <w:i w:val="false"/>
                <w:color w:val="000000"/>
                <w:sz w:val="20"/>
              </w:rPr>
              <w:t>деньги, переданные центральному</w:t>
            </w:r>
            <w:r>
              <w:br/>
            </w:r>
            <w:r>
              <w:rPr>
                <w:rFonts w:ascii="Times New Roman"/>
                <w:b w:val="false"/>
                <w:i w:val="false"/>
                <w:color w:val="000000"/>
                <w:sz w:val="20"/>
              </w:rPr>
              <w:t>
</w:t>
            </w:r>
            <w:r>
              <w:rPr>
                <w:rFonts w:ascii="Times New Roman"/>
                <w:b w:val="false"/>
                <w:i w:val="false"/>
                <w:color w:val="000000"/>
                <w:sz w:val="20"/>
              </w:rPr>
              <w:t>уполномоченному органу по</w:t>
            </w:r>
            <w:r>
              <w:br/>
            </w:r>
            <w:r>
              <w:rPr>
                <w:rFonts w:ascii="Times New Roman"/>
                <w:b w:val="false"/>
                <w:i w:val="false"/>
                <w:color w:val="000000"/>
                <w:sz w:val="20"/>
              </w:rPr>
              <w:t>
</w:t>
            </w:r>
            <w:r>
              <w:rPr>
                <w:rFonts w:ascii="Times New Roman"/>
                <w:b w:val="false"/>
                <w:i w:val="false"/>
                <w:color w:val="000000"/>
                <w:sz w:val="20"/>
              </w:rPr>
              <w:t>исполнению бюджета для размещения</w:t>
            </w:r>
            <w:r>
              <w:br/>
            </w:r>
            <w:r>
              <w:rPr>
                <w:rFonts w:ascii="Times New Roman"/>
                <w:b w:val="false"/>
                <w:i w:val="false"/>
                <w:color w:val="000000"/>
                <w:sz w:val="20"/>
              </w:rPr>
              <w:t>
</w:t>
            </w:r>
            <w:r>
              <w:rPr>
                <w:rFonts w:ascii="Times New Roman"/>
                <w:b w:val="false"/>
                <w:i w:val="false"/>
                <w:color w:val="000000"/>
                <w:sz w:val="20"/>
              </w:rPr>
              <w:t>во вклады (депозиты) НБ РК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Руководитель местного уполномоченного</w:t>
      </w:r>
      <w:r>
        <w:br/>
      </w:r>
      <w:r>
        <w:rPr>
          <w:rFonts w:ascii="Times New Roman"/>
          <w:b w:val="false"/>
          <w:i w:val="false"/>
          <w:color w:val="000000"/>
          <w:sz w:val="28"/>
        </w:rPr>
        <w:t>
</w:t>
      </w:r>
      <w:r>
        <w:rPr>
          <w:rFonts w:ascii="Times New Roman"/>
          <w:b w:val="false"/>
          <w:i/>
          <w:color w:val="000000"/>
          <w:sz w:val="28"/>
        </w:rPr>
        <w:t>органа по исполнению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val="false"/>
          <w:i/>
          <w:color w:val="000000"/>
          <w:sz w:val="28"/>
        </w:rPr>
        <w:t>                                  М.П.</w:t>
      </w:r>
    </w:p>
    <w:p>
      <w:pPr>
        <w:spacing w:after="0"/>
        <w:ind w:left="0"/>
        <w:jc w:val="both"/>
      </w:pPr>
      <w:r>
        <w:rPr>
          <w:rFonts w:ascii="Times New Roman"/>
          <w:b w:val="false"/>
          <w:i/>
          <w:color w:val="000000"/>
          <w:sz w:val="28"/>
        </w:rPr>
        <w:t>Руководитель структурного</w:t>
      </w:r>
      <w:r>
        <w:br/>
      </w:r>
      <w:r>
        <w:rPr>
          <w:rFonts w:ascii="Times New Roman"/>
          <w:b w:val="false"/>
          <w:i w:val="false"/>
          <w:color w:val="000000"/>
          <w:sz w:val="28"/>
        </w:rPr>
        <w:t>
</w:t>
      </w:r>
      <w:r>
        <w:rPr>
          <w:rFonts w:ascii="Times New Roman"/>
          <w:b w:val="false"/>
          <w:i/>
          <w:color w:val="000000"/>
          <w:sz w:val="28"/>
        </w:rPr>
        <w:t>подразделения местного уполномоченного</w:t>
      </w:r>
      <w:r>
        <w:br/>
      </w:r>
      <w:r>
        <w:rPr>
          <w:rFonts w:ascii="Times New Roman"/>
          <w:b w:val="false"/>
          <w:i w:val="false"/>
          <w:color w:val="000000"/>
          <w:sz w:val="28"/>
        </w:rPr>
        <w:t>
</w:t>
      </w:r>
      <w:r>
        <w:rPr>
          <w:rFonts w:ascii="Times New Roman"/>
          <w:b w:val="false"/>
          <w:i/>
          <w:color w:val="000000"/>
          <w:sz w:val="28"/>
        </w:rPr>
        <w:t>органа, ответственного за формирование</w:t>
      </w:r>
      <w:r>
        <w:br/>
      </w:r>
      <w:r>
        <w:rPr>
          <w:rFonts w:ascii="Times New Roman"/>
          <w:b w:val="false"/>
          <w:i w:val="false"/>
          <w:color w:val="000000"/>
          <w:sz w:val="28"/>
        </w:rPr>
        <w:t>
</w:t>
      </w:r>
      <w:r>
        <w:rPr>
          <w:rFonts w:ascii="Times New Roman"/>
          <w:b w:val="false"/>
          <w:i/>
          <w:color w:val="000000"/>
          <w:sz w:val="28"/>
        </w:rPr>
        <w:t>отчета об исполнении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r>
        <w:br/>
      </w:r>
      <w:r>
        <w:rPr>
          <w:rFonts w:ascii="Times New Roman"/>
          <w:b w:val="false"/>
          <w:i w:val="false"/>
          <w:color w:val="000000"/>
          <w:sz w:val="28"/>
        </w:rPr>
        <w:t>
</w:t>
      </w:r>
      <w:r>
        <w:rPr>
          <w:rFonts w:ascii="Times New Roman"/>
          <w:b w:val="false"/>
          <w:i/>
          <w:color w:val="000000"/>
          <w:sz w:val="28"/>
        </w:rPr>
        <w:t>Руководитель территориального</w:t>
      </w:r>
      <w:r>
        <w:br/>
      </w:r>
      <w:r>
        <w:rPr>
          <w:rFonts w:ascii="Times New Roman"/>
          <w:b w:val="false"/>
          <w:i w:val="false"/>
          <w:color w:val="000000"/>
          <w:sz w:val="28"/>
        </w:rPr>
        <w:t>
</w:t>
      </w:r>
      <w:r>
        <w:rPr>
          <w:rFonts w:ascii="Times New Roman"/>
          <w:b w:val="false"/>
          <w:i/>
          <w:color w:val="000000"/>
          <w:sz w:val="28"/>
        </w:rPr>
        <w:t>подразделения ведомства,</w:t>
      </w:r>
      <w:r>
        <w:br/>
      </w:r>
      <w:r>
        <w:rPr>
          <w:rFonts w:ascii="Times New Roman"/>
          <w:b w:val="false"/>
          <w:i w:val="false"/>
          <w:color w:val="000000"/>
          <w:sz w:val="28"/>
        </w:rPr>
        <w:t>
</w:t>
      </w:r>
      <w:r>
        <w:rPr>
          <w:rFonts w:ascii="Times New Roman"/>
          <w:b w:val="false"/>
          <w:i/>
          <w:color w:val="000000"/>
          <w:sz w:val="28"/>
        </w:rPr>
        <w:t>осуществляющего обслуживание</w:t>
      </w:r>
      <w:r>
        <w:br/>
      </w:r>
      <w:r>
        <w:rPr>
          <w:rFonts w:ascii="Times New Roman"/>
          <w:b w:val="false"/>
          <w:i w:val="false"/>
          <w:color w:val="000000"/>
          <w:sz w:val="28"/>
        </w:rPr>
        <w:t>
</w:t>
      </w:r>
      <w:r>
        <w:rPr>
          <w:rFonts w:ascii="Times New Roman"/>
          <w:b w:val="false"/>
          <w:i/>
          <w:color w:val="000000"/>
          <w:sz w:val="28"/>
        </w:rPr>
        <w:t>исполнения государственного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val="false"/>
          <w:i/>
          <w:color w:val="000000"/>
          <w:sz w:val="28"/>
        </w:rPr>
        <w:t>                                  М.П.</w:t>
      </w:r>
    </w:p>
    <w:p>
      <w:pPr>
        <w:spacing w:after="0"/>
        <w:ind w:left="0"/>
        <w:jc w:val="both"/>
      </w:pPr>
      <w:r>
        <w:rPr>
          <w:rFonts w:ascii="Times New Roman"/>
          <w:b w:val="false"/>
          <w:i/>
          <w:color w:val="000000"/>
          <w:sz w:val="28"/>
        </w:rPr>
        <w:t>Руководитель соответствующего</w:t>
      </w:r>
      <w:r>
        <w:br/>
      </w:r>
      <w:r>
        <w:rPr>
          <w:rFonts w:ascii="Times New Roman"/>
          <w:b w:val="false"/>
          <w:i w:val="false"/>
          <w:color w:val="000000"/>
          <w:sz w:val="28"/>
        </w:rPr>
        <w:t>
</w:t>
      </w:r>
      <w:r>
        <w:rPr>
          <w:rFonts w:ascii="Times New Roman"/>
          <w:b w:val="false"/>
          <w:i/>
          <w:color w:val="000000"/>
          <w:sz w:val="28"/>
        </w:rPr>
        <w:t>структурного подразделения</w:t>
      </w:r>
      <w:r>
        <w:br/>
      </w:r>
      <w:r>
        <w:rPr>
          <w:rFonts w:ascii="Times New Roman"/>
          <w:b w:val="false"/>
          <w:i w:val="false"/>
          <w:color w:val="000000"/>
          <w:sz w:val="28"/>
        </w:rPr>
        <w:t>
</w:t>
      </w:r>
      <w:r>
        <w:rPr>
          <w:rFonts w:ascii="Times New Roman"/>
          <w:b w:val="false"/>
          <w:i/>
          <w:color w:val="000000"/>
          <w:sz w:val="28"/>
        </w:rPr>
        <w:t>территориального подразделения</w:t>
      </w:r>
      <w:r>
        <w:br/>
      </w:r>
      <w:r>
        <w:rPr>
          <w:rFonts w:ascii="Times New Roman"/>
          <w:b w:val="false"/>
          <w:i w:val="false"/>
          <w:color w:val="000000"/>
          <w:sz w:val="28"/>
        </w:rPr>
        <w:t>
</w:t>
      </w:r>
      <w:r>
        <w:rPr>
          <w:rFonts w:ascii="Times New Roman"/>
          <w:b w:val="false"/>
          <w:i/>
          <w:color w:val="000000"/>
          <w:sz w:val="28"/>
        </w:rPr>
        <w:t>ведомства, осуществляющего</w:t>
      </w:r>
      <w:r>
        <w:br/>
      </w:r>
      <w:r>
        <w:rPr>
          <w:rFonts w:ascii="Times New Roman"/>
          <w:b w:val="false"/>
          <w:i w:val="false"/>
          <w:color w:val="000000"/>
          <w:sz w:val="28"/>
        </w:rPr>
        <w:t>
</w:t>
      </w:r>
      <w:r>
        <w:rPr>
          <w:rFonts w:ascii="Times New Roman"/>
          <w:b w:val="false"/>
          <w:i/>
          <w:color w:val="000000"/>
          <w:sz w:val="28"/>
        </w:rPr>
        <w:t>обслуживание государственного бюджета  ___________    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при наличии расхождений к акту сверки прилагается</w:t>
      </w:r>
      <w:r>
        <w:br/>
      </w:r>
      <w:r>
        <w:rPr>
          <w:rFonts w:ascii="Times New Roman"/>
          <w:b w:val="false"/>
          <w:i w:val="false"/>
          <w:color w:val="000000"/>
          <w:sz w:val="28"/>
        </w:rPr>
        <w:t>
пояснительная записка с подробной расшифровкой причин возникновения</w:t>
      </w:r>
      <w:r>
        <w:br/>
      </w:r>
      <w:r>
        <w:rPr>
          <w:rFonts w:ascii="Times New Roman"/>
          <w:b w:val="false"/>
          <w:i w:val="false"/>
          <w:color w:val="000000"/>
          <w:sz w:val="28"/>
        </w:rPr>
        <w:t>
расхождений</w:t>
      </w:r>
    </w:p>
    <w:bookmarkStart w:name="z51"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2010 года № 270  </w:t>
      </w:r>
    </w:p>
    <w:bookmarkEnd w:id="3"/>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p>
      <w:pPr>
        <w:spacing w:after="0"/>
        <w:ind w:left="0"/>
        <w:jc w:val="both"/>
      </w:pPr>
      <w:r>
        <w:rPr>
          <w:rFonts w:ascii="Times New Roman"/>
          <w:b w:val="false"/>
          <w:i w:val="false"/>
          <w:color w:val="000000"/>
          <w:sz w:val="28"/>
        </w:rPr>
        <w:t>                                                              Форма</w:t>
      </w:r>
    </w:p>
    <w:bookmarkStart w:name="z52" w:id="4"/>
    <w:p>
      <w:pPr>
        <w:spacing w:after="0"/>
        <w:ind w:left="0"/>
        <w:jc w:val="both"/>
      </w:pPr>
      <w:r>
        <w:rPr>
          <w:rFonts w:ascii="Times New Roman"/>
          <w:b w:val="false"/>
          <w:i w:val="false"/>
          <w:color w:val="000000"/>
          <w:sz w:val="28"/>
        </w:rPr>
        <w:t>
                </w:t>
      </w:r>
      <w:r>
        <w:rPr>
          <w:rFonts w:ascii="Times New Roman"/>
          <w:b/>
          <w:i w:val="false"/>
          <w:color w:val="000000"/>
          <w:sz w:val="28"/>
        </w:rPr>
        <w:t>Данные по взаимопогашаемым операциям</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(наименование местного бюджета)</w:t>
      </w:r>
      <w:r>
        <w:br/>
      </w:r>
      <w:r>
        <w:rPr>
          <w:rFonts w:ascii="Times New Roman"/>
          <w:b w:val="false"/>
          <w:i w:val="false"/>
          <w:color w:val="000000"/>
          <w:sz w:val="28"/>
        </w:rPr>
        <w:t>
                  на ______________________ года</w:t>
      </w:r>
    </w:p>
    <w:bookmarkEnd w:id="4"/>
    <w:p>
      <w:pPr>
        <w:spacing w:after="0"/>
        <w:ind w:left="0"/>
        <w:jc w:val="both"/>
      </w:pPr>
      <w:r>
        <w:rPr>
          <w:rFonts w:ascii="Times New Roman"/>
          <w:b w:val="false"/>
          <w:i w:val="false"/>
          <w:color w:val="000000"/>
          <w:sz w:val="28"/>
        </w:rPr>
        <w:t>                                              Приложение к форме 1-27</w:t>
      </w:r>
      <w:r>
        <w:br/>
      </w:r>
      <w:r>
        <w:rPr>
          <w:rFonts w:ascii="Times New Roman"/>
          <w:b w:val="false"/>
          <w:i w:val="false"/>
          <w:color w:val="000000"/>
          <w:sz w:val="28"/>
        </w:rPr>
        <w:t>
                                              Отчет произведен: Дата</w:t>
      </w:r>
      <w:r>
        <w:br/>
      </w:r>
      <w:r>
        <w:rPr>
          <w:rFonts w:ascii="Times New Roman"/>
          <w:b w:val="false"/>
          <w:i w:val="false"/>
          <w:color w:val="000000"/>
          <w:sz w:val="28"/>
        </w:rPr>
        <w:t>
                                                 Страница Х из N</w:t>
      </w:r>
    </w:p>
    <w:p>
      <w:pPr>
        <w:spacing w:after="0"/>
        <w:ind w:left="0"/>
        <w:jc w:val="both"/>
      </w:pPr>
      <w:r>
        <w:rPr>
          <w:rFonts w:ascii="Times New Roman"/>
          <w:b w:val="false"/>
          <w:i w:val="false"/>
          <w:color w:val="000000"/>
          <w:sz w:val="28"/>
        </w:rPr>
        <w:t>Республика (область, город, район) 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____________________</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1904"/>
        <w:gridCol w:w="2066"/>
        <w:gridCol w:w="2066"/>
        <w:gridCol w:w="2066"/>
        <w:gridCol w:w="1837"/>
        <w:gridCol w:w="1856"/>
      </w:tblGrid>
      <w:tr>
        <w:trPr>
          <w:trHeight w:val="120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w:t>
            </w:r>
            <w:r>
              <w:br/>
            </w:r>
            <w:r>
              <w:rPr>
                <w:rFonts w:ascii="Times New Roman"/>
                <w:b w:val="false"/>
                <w:i w:val="false"/>
                <w:color w:val="000000"/>
                <w:sz w:val="20"/>
              </w:rPr>
              <w:t>
</w:t>
            </w:r>
            <w:r>
              <w:rPr>
                <w:rFonts w:ascii="Times New Roman"/>
                <w:b w:val="false"/>
                <w:i w:val="false"/>
                <w:color w:val="000000"/>
                <w:sz w:val="20"/>
              </w:rPr>
              <w:t>кации</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w:t>
            </w:r>
            <w:r>
              <w:br/>
            </w:r>
            <w:r>
              <w:rPr>
                <w:rFonts w:ascii="Times New Roman"/>
                <w:b w:val="false"/>
                <w:i w:val="false"/>
                <w:color w:val="000000"/>
                <w:sz w:val="20"/>
              </w:rPr>
              <w:t>
</w:t>
            </w:r>
            <w:r>
              <w:rPr>
                <w:rFonts w:ascii="Times New Roman"/>
                <w:b w:val="false"/>
                <w:i w:val="false"/>
                <w:color w:val="000000"/>
                <w:sz w:val="20"/>
              </w:rPr>
              <w:t>поступлений и</w:t>
            </w:r>
            <w:r>
              <w:br/>
            </w:r>
            <w:r>
              <w:rPr>
                <w:rFonts w:ascii="Times New Roman"/>
                <w:b w:val="false"/>
                <w:i w:val="false"/>
                <w:color w:val="000000"/>
                <w:sz w:val="20"/>
              </w:rPr>
              <w:t>
</w:t>
            </w:r>
            <w:r>
              <w:rPr>
                <w:rFonts w:ascii="Times New Roman"/>
                <w:b w:val="false"/>
                <w:i w:val="false"/>
                <w:color w:val="000000"/>
                <w:sz w:val="20"/>
              </w:rPr>
              <w:t>финансирования по</w:t>
            </w:r>
            <w:r>
              <w:br/>
            </w:r>
            <w:r>
              <w:rPr>
                <w:rFonts w:ascii="Times New Roman"/>
                <w:b w:val="false"/>
                <w:i w:val="false"/>
                <w:color w:val="000000"/>
                <w:sz w:val="20"/>
              </w:rPr>
              <w:t>
</w:t>
            </w:r>
            <w:r>
              <w:rPr>
                <w:rFonts w:ascii="Times New Roman"/>
                <w:b w:val="false"/>
                <w:i w:val="false"/>
                <w:color w:val="000000"/>
                <w:sz w:val="20"/>
              </w:rPr>
              <w:t>платежам, сводный план</w:t>
            </w:r>
            <w:r>
              <w:br/>
            </w:r>
            <w:r>
              <w:rPr>
                <w:rFonts w:ascii="Times New Roman"/>
                <w:b w:val="false"/>
                <w:i w:val="false"/>
                <w:color w:val="000000"/>
                <w:sz w:val="20"/>
              </w:rPr>
              <w:t>
</w:t>
            </w:r>
            <w:r>
              <w:rPr>
                <w:rFonts w:ascii="Times New Roman"/>
                <w:b w:val="false"/>
                <w:i w:val="false"/>
                <w:color w:val="000000"/>
                <w:sz w:val="20"/>
              </w:rPr>
              <w:t>финансирования по</w:t>
            </w:r>
            <w:r>
              <w:br/>
            </w:r>
            <w:r>
              <w:rPr>
                <w:rFonts w:ascii="Times New Roman"/>
                <w:b w:val="false"/>
                <w:i w:val="false"/>
                <w:color w:val="000000"/>
                <w:sz w:val="20"/>
              </w:rPr>
              <w:t>
</w:t>
            </w:r>
            <w:r>
              <w:rPr>
                <w:rFonts w:ascii="Times New Roman"/>
                <w:b w:val="false"/>
                <w:i w:val="false"/>
                <w:color w:val="000000"/>
                <w:sz w:val="20"/>
              </w:rPr>
              <w:t>обязательствам на</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ствам</w:t>
            </w:r>
          </w:p>
        </w:tc>
      </w:tr>
      <w:tr>
        <w:trPr>
          <w:trHeight w:val="42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кредитова-</w:t>
            </w:r>
            <w:r>
              <w:br/>
            </w:r>
            <w:r>
              <w:rPr>
                <w:rFonts w:ascii="Times New Roman"/>
                <w:b w:val="false"/>
                <w:i w:val="false"/>
                <w:color w:val="000000"/>
                <w:sz w:val="20"/>
              </w:rPr>
              <w:t>
</w:t>
            </w:r>
            <w:r>
              <w:rPr>
                <w:rFonts w:ascii="Times New Roman"/>
                <w:b w:val="false"/>
                <w:i w:val="false"/>
                <w:color w:val="000000"/>
                <w:sz w:val="20"/>
              </w:rPr>
              <w:t>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w:t>
            </w:r>
            <w:r>
              <w:br/>
            </w:r>
            <w:r>
              <w:rPr>
                <w:rFonts w:ascii="Times New Roman"/>
                <w:b w:val="false"/>
                <w:i w:val="false"/>
                <w:color w:val="000000"/>
                <w:sz w:val="20"/>
              </w:rPr>
              <w:t>
</w:t>
            </w:r>
            <w:r>
              <w:rPr>
                <w:rFonts w:ascii="Times New Roman"/>
                <w:b w:val="false"/>
                <w:i/>
                <w:color w:val="000000"/>
                <w:sz w:val="20"/>
              </w:rPr>
              <w:t>кредиты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Погашение</w:t>
            </w:r>
            <w:r>
              <w:br/>
            </w:r>
            <w:r>
              <w:rPr>
                <w:rFonts w:ascii="Times New Roman"/>
                <w:b w:val="false"/>
                <w:i w:val="false"/>
                <w:color w:val="000000"/>
                <w:sz w:val="20"/>
              </w:rPr>
              <w:t>
</w:t>
            </w:r>
            <w:r>
              <w:rPr>
                <w:rFonts w:ascii="Times New Roman"/>
                <w:b w:val="false"/>
                <w:i/>
                <w:color w:val="000000"/>
                <w:sz w:val="20"/>
              </w:rPr>
              <w:t>бюджетных</w:t>
            </w:r>
            <w:r>
              <w:br/>
            </w:r>
            <w:r>
              <w:rPr>
                <w:rFonts w:ascii="Times New Roman"/>
                <w:b w:val="false"/>
                <w:i w:val="false"/>
                <w:color w:val="000000"/>
                <w:sz w:val="20"/>
              </w:rPr>
              <w:t>
</w:t>
            </w:r>
            <w:r>
              <w:rPr>
                <w:rFonts w:ascii="Times New Roman"/>
                <w:b w:val="false"/>
                <w:i/>
                <w:color w:val="000000"/>
                <w:sz w:val="20"/>
              </w:rPr>
              <w:t>кредитов</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операциям с</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активами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Приобрете-</w:t>
            </w:r>
            <w:r>
              <w:br/>
            </w:r>
            <w:r>
              <w:rPr>
                <w:rFonts w:ascii="Times New Roman"/>
                <w:b w:val="false"/>
                <w:i w:val="false"/>
                <w:color w:val="000000"/>
                <w:sz w:val="20"/>
              </w:rPr>
              <w:t>
</w:t>
            </w:r>
            <w:r>
              <w:rPr>
                <w:rFonts w:ascii="Times New Roman"/>
                <w:b w:val="false"/>
                <w:i/>
                <w:color w:val="000000"/>
                <w:sz w:val="20"/>
              </w:rPr>
              <w:t>ние</w:t>
            </w:r>
            <w:r>
              <w:br/>
            </w:r>
            <w:r>
              <w:rPr>
                <w:rFonts w:ascii="Times New Roman"/>
                <w:b w:val="false"/>
                <w:i w:val="false"/>
                <w:color w:val="000000"/>
                <w:sz w:val="20"/>
              </w:rPr>
              <w:t>
</w:t>
            </w:r>
            <w:r>
              <w:rPr>
                <w:rFonts w:ascii="Times New Roman"/>
                <w:b w:val="false"/>
                <w:i/>
                <w:color w:val="000000"/>
                <w:sz w:val="20"/>
              </w:rPr>
              <w:t>финансовых</w:t>
            </w:r>
            <w:r>
              <w:br/>
            </w:r>
            <w:r>
              <w:rPr>
                <w:rFonts w:ascii="Times New Roman"/>
                <w:b w:val="false"/>
                <w:i w:val="false"/>
                <w:color w:val="000000"/>
                <w:sz w:val="20"/>
              </w:rPr>
              <w:t>
</w:t>
            </w:r>
            <w:r>
              <w:rPr>
                <w:rFonts w:ascii="Times New Roman"/>
                <w:b w:val="false"/>
                <w:i/>
                <w:color w:val="000000"/>
                <w:sz w:val="20"/>
              </w:rPr>
              <w:t>активов</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w:t>
            </w:r>
            <w:r>
              <w:br/>
            </w:r>
            <w:r>
              <w:rPr>
                <w:rFonts w:ascii="Times New Roman"/>
                <w:b w:val="false"/>
                <w:i w:val="false"/>
                <w:color w:val="000000"/>
                <w:sz w:val="20"/>
              </w:rPr>
              <w:t>
</w:t>
            </w:r>
            <w:r>
              <w:rPr>
                <w:rFonts w:ascii="Times New Roman"/>
                <w:b w:val="false"/>
                <w:i/>
                <w:color w:val="000000"/>
                <w:sz w:val="20"/>
              </w:rPr>
              <w:t>от продажи</w:t>
            </w:r>
            <w:r>
              <w:br/>
            </w:r>
            <w:r>
              <w:rPr>
                <w:rFonts w:ascii="Times New Roman"/>
                <w:b w:val="false"/>
                <w:i w:val="false"/>
                <w:color w:val="000000"/>
                <w:sz w:val="20"/>
              </w:rPr>
              <w:t>
</w:t>
            </w:r>
            <w:r>
              <w:rPr>
                <w:rFonts w:ascii="Times New Roman"/>
                <w:b w:val="false"/>
                <w:i/>
                <w:color w:val="000000"/>
                <w:sz w:val="20"/>
              </w:rPr>
              <w:t>финансовых</w:t>
            </w:r>
            <w:r>
              <w:br/>
            </w:r>
            <w:r>
              <w:rPr>
                <w:rFonts w:ascii="Times New Roman"/>
                <w:b w:val="false"/>
                <w:i w:val="false"/>
                <w:color w:val="000000"/>
                <w:sz w:val="20"/>
              </w:rPr>
              <w:t>
</w:t>
            </w:r>
            <w:r>
              <w:rPr>
                <w:rFonts w:ascii="Times New Roman"/>
                <w:b w:val="false"/>
                <w:i/>
                <w:color w:val="000000"/>
                <w:sz w:val="20"/>
              </w:rPr>
              <w:t>активов</w:t>
            </w:r>
            <w:r>
              <w:br/>
            </w:r>
            <w:r>
              <w:rPr>
                <w:rFonts w:ascii="Times New Roman"/>
                <w:b w:val="false"/>
                <w:i w:val="false"/>
                <w:color w:val="000000"/>
                <w:sz w:val="20"/>
              </w:rPr>
              <w:t>
</w:t>
            </w:r>
            <w:r>
              <w:rPr>
                <w:rFonts w:ascii="Times New Roman"/>
                <w:b w:val="false"/>
                <w:i/>
                <w:color w:val="000000"/>
                <w:sz w:val="20"/>
              </w:rPr>
              <w:t>государства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780"/>
        <w:gridCol w:w="3278"/>
        <w:gridCol w:w="2965"/>
        <w:gridCol w:w="3297"/>
      </w:tblGrid>
      <w:tr>
        <w:trPr>
          <w:trHeight w:val="241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бюджета и</w:t>
            </w:r>
            <w:r>
              <w:rPr>
                <w:rFonts w:ascii="Times New Roman"/>
                <w:b w:val="false"/>
                <w:i w:val="false"/>
                <w:color w:val="000000"/>
                <w:sz w:val="20"/>
              </w:rPr>
              <w:t>/</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подпрограммам</w:t>
            </w:r>
            <w:r>
              <w:rPr>
                <w:rFonts w:ascii="Times New Roman"/>
                <w:b w:val="false"/>
                <w:i w:val="false"/>
                <w:color w:val="000000"/>
                <w:sz w:val="20"/>
              </w:rPr>
              <w:t>)</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бюджета и</w:t>
            </w:r>
            <w:r>
              <w:rPr>
                <w:rFonts w:ascii="Times New Roman"/>
                <w:b w:val="false"/>
                <w:i w:val="false"/>
                <w:color w:val="000000"/>
                <w:sz w:val="20"/>
              </w:rPr>
              <w:t>/</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подпрограммам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 сводному плану</w:t>
            </w:r>
            <w:r>
              <w:br/>
            </w:r>
            <w:r>
              <w:rPr>
                <w:rFonts w:ascii="Times New Roman"/>
                <w:b w:val="false"/>
                <w:i w:val="false"/>
                <w:color w:val="000000"/>
                <w:sz w:val="20"/>
              </w:rPr>
              <w:t>
</w:t>
            </w:r>
            <w:r>
              <w:rPr>
                <w:rFonts w:ascii="Times New Roman"/>
                <w:b w:val="false"/>
                <w:i w:val="false"/>
                <w:color w:val="000000"/>
                <w:sz w:val="20"/>
              </w:rPr>
              <w:t>поступлений и</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отчетный</w:t>
            </w:r>
            <w:r>
              <w:rPr>
                <w:rFonts w:ascii="Times New Roman"/>
                <w:b w:val="false"/>
                <w:i w:val="false"/>
                <w:color w:val="000000"/>
                <w:sz w:val="20"/>
              </w:rPr>
              <w:t> </w:t>
            </w:r>
            <w:r>
              <w:rPr>
                <w:rFonts w:ascii="Times New Roman"/>
                <w:b w:val="false"/>
                <w:i w:val="false"/>
                <w:color w:val="000000"/>
                <w:sz w:val="20"/>
              </w:rPr>
              <w:t>период</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гр</w:t>
            </w:r>
            <w:r>
              <w:rPr>
                <w:rFonts w:ascii="Times New Roman"/>
                <w:b w:val="false"/>
                <w:i w:val="false"/>
                <w:color w:val="000000"/>
                <w:sz w:val="20"/>
              </w:rPr>
              <w:t>.10:</w:t>
            </w:r>
            <w:r>
              <w:rPr>
                <w:rFonts w:ascii="Times New Roman"/>
                <w:b w:val="false"/>
                <w:i w:val="false"/>
                <w:color w:val="000000"/>
                <w:sz w:val="20"/>
              </w:rPr>
              <w:t>гр</w:t>
            </w:r>
            <w:r>
              <w:rPr>
                <w:rFonts w:ascii="Times New Roman"/>
                <w:b w:val="false"/>
                <w:i w:val="false"/>
                <w:color w:val="000000"/>
                <w:sz w:val="20"/>
              </w:rPr>
              <w:t>.6),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 бюджета</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w:t>
            </w:r>
            <w:r>
              <w:rPr>
                <w:rFonts w:ascii="Times New Roman"/>
                <w:b w:val="false"/>
                <w:i w:val="false"/>
                <w:color w:val="000000"/>
                <w:sz w:val="20"/>
              </w:rPr>
              <w:t>или 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подпрограммам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 исполняемому</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утвержденному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уточненному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скоректированному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бюджету</w:t>
            </w:r>
            <w:r>
              <w:rPr>
                <w:rFonts w:ascii="Times New Roman"/>
                <w:b w:val="false"/>
                <w:i w:val="false"/>
                <w:color w:val="000000"/>
                <w:sz w:val="20"/>
              </w:rPr>
              <w:t>, %</w:t>
            </w:r>
          </w:p>
        </w:tc>
      </w:tr>
      <w:tr>
        <w:trPr>
          <w:trHeight w:val="24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Руководитель территориального</w:t>
      </w:r>
      <w:r>
        <w:br/>
      </w:r>
      <w:r>
        <w:rPr>
          <w:rFonts w:ascii="Times New Roman"/>
          <w:b w:val="false"/>
          <w:i w:val="false"/>
          <w:color w:val="000000"/>
          <w:sz w:val="28"/>
        </w:rPr>
        <w:t>
</w:t>
      </w:r>
      <w:r>
        <w:rPr>
          <w:rFonts w:ascii="Times New Roman"/>
          <w:b w:val="false"/>
          <w:i/>
          <w:color w:val="000000"/>
          <w:sz w:val="28"/>
        </w:rPr>
        <w:t>подразделения ведомства,</w:t>
      </w:r>
      <w:r>
        <w:br/>
      </w:r>
      <w:r>
        <w:rPr>
          <w:rFonts w:ascii="Times New Roman"/>
          <w:b w:val="false"/>
          <w:i w:val="false"/>
          <w:color w:val="000000"/>
          <w:sz w:val="28"/>
        </w:rPr>
        <w:t>
</w:t>
      </w:r>
      <w:r>
        <w:rPr>
          <w:rFonts w:ascii="Times New Roman"/>
          <w:b w:val="false"/>
          <w:i/>
          <w:color w:val="000000"/>
          <w:sz w:val="28"/>
        </w:rPr>
        <w:t>осуществляющего обслуживание</w:t>
      </w:r>
      <w:r>
        <w:br/>
      </w:r>
      <w:r>
        <w:rPr>
          <w:rFonts w:ascii="Times New Roman"/>
          <w:b w:val="false"/>
          <w:i w:val="false"/>
          <w:color w:val="000000"/>
          <w:sz w:val="28"/>
        </w:rPr>
        <w:t>
</w:t>
      </w:r>
      <w:r>
        <w:rPr>
          <w:rFonts w:ascii="Times New Roman"/>
          <w:b w:val="false"/>
          <w:i/>
          <w:color w:val="000000"/>
          <w:sz w:val="28"/>
        </w:rPr>
        <w:t>исполнения государственного</w:t>
      </w:r>
      <w:r>
        <w:br/>
      </w:r>
      <w:r>
        <w:rPr>
          <w:rFonts w:ascii="Times New Roman"/>
          <w:b w:val="false"/>
          <w:i w:val="false"/>
          <w:color w:val="000000"/>
          <w:sz w:val="28"/>
        </w:rPr>
        <w:t>
</w:t>
      </w:r>
      <w:r>
        <w:rPr>
          <w:rFonts w:ascii="Times New Roman"/>
          <w:b w:val="false"/>
          <w:i/>
          <w:color w:val="000000"/>
          <w:sz w:val="28"/>
        </w:rPr>
        <w:t>бюджета                        ______________    _________________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val="false"/>
          <w:i/>
          <w:color w:val="000000"/>
          <w:sz w:val="28"/>
        </w:rPr>
        <w:t>                                     М.П.</w:t>
      </w:r>
    </w:p>
    <w:p>
      <w:pPr>
        <w:spacing w:after="0"/>
        <w:ind w:left="0"/>
        <w:jc w:val="both"/>
      </w:pPr>
      <w:r>
        <w:rPr>
          <w:rFonts w:ascii="Times New Roman"/>
          <w:b w:val="false"/>
          <w:i/>
          <w:color w:val="000000"/>
          <w:sz w:val="28"/>
        </w:rPr>
        <w:t>Руководитель структурного</w:t>
      </w:r>
      <w:r>
        <w:br/>
      </w:r>
      <w:r>
        <w:rPr>
          <w:rFonts w:ascii="Times New Roman"/>
          <w:b w:val="false"/>
          <w:i w:val="false"/>
          <w:color w:val="000000"/>
          <w:sz w:val="28"/>
        </w:rPr>
        <w:t>
</w:t>
      </w:r>
      <w:r>
        <w:rPr>
          <w:rFonts w:ascii="Times New Roman"/>
          <w:b w:val="false"/>
          <w:i/>
          <w:color w:val="000000"/>
          <w:sz w:val="28"/>
        </w:rPr>
        <w:t>подразделения, ответственного</w:t>
      </w:r>
      <w:r>
        <w:br/>
      </w:r>
      <w:r>
        <w:rPr>
          <w:rFonts w:ascii="Times New Roman"/>
          <w:b w:val="false"/>
          <w:i w:val="false"/>
          <w:color w:val="000000"/>
          <w:sz w:val="28"/>
        </w:rPr>
        <w:t>
</w:t>
      </w:r>
      <w:r>
        <w:rPr>
          <w:rFonts w:ascii="Times New Roman"/>
          <w:b w:val="false"/>
          <w:i/>
          <w:color w:val="000000"/>
          <w:sz w:val="28"/>
        </w:rPr>
        <w:t>за формирование и ведение</w:t>
      </w:r>
      <w:r>
        <w:br/>
      </w:r>
      <w:r>
        <w:rPr>
          <w:rFonts w:ascii="Times New Roman"/>
          <w:b w:val="false"/>
          <w:i w:val="false"/>
          <w:color w:val="000000"/>
          <w:sz w:val="28"/>
        </w:rPr>
        <w:t>
</w:t>
      </w:r>
      <w:r>
        <w:rPr>
          <w:rFonts w:ascii="Times New Roman"/>
          <w:b w:val="false"/>
          <w:i/>
          <w:color w:val="000000"/>
          <w:sz w:val="28"/>
        </w:rPr>
        <w:t>сводных планов                 ______________    _________________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both"/>
      </w:pPr>
      <w:r>
        <w:rPr>
          <w:rFonts w:ascii="Times New Roman"/>
          <w:b w:val="false"/>
          <w:i/>
          <w:color w:val="000000"/>
          <w:sz w:val="28"/>
        </w:rPr>
        <w:t>Руководитель структурного</w:t>
      </w:r>
      <w:r>
        <w:br/>
      </w:r>
      <w:r>
        <w:rPr>
          <w:rFonts w:ascii="Times New Roman"/>
          <w:b w:val="false"/>
          <w:i w:val="false"/>
          <w:color w:val="000000"/>
          <w:sz w:val="28"/>
        </w:rPr>
        <w:t>
</w:t>
      </w:r>
      <w:r>
        <w:rPr>
          <w:rFonts w:ascii="Times New Roman"/>
          <w:b w:val="false"/>
          <w:i/>
          <w:color w:val="000000"/>
          <w:sz w:val="28"/>
        </w:rPr>
        <w:t>подразделения, ответственного</w:t>
      </w:r>
      <w:r>
        <w:br/>
      </w:r>
      <w:r>
        <w:rPr>
          <w:rFonts w:ascii="Times New Roman"/>
          <w:b w:val="false"/>
          <w:i w:val="false"/>
          <w:color w:val="000000"/>
          <w:sz w:val="28"/>
        </w:rPr>
        <w:t>
</w:t>
      </w:r>
      <w:r>
        <w:rPr>
          <w:rFonts w:ascii="Times New Roman"/>
          <w:b w:val="false"/>
          <w:i/>
          <w:color w:val="000000"/>
          <w:sz w:val="28"/>
        </w:rPr>
        <w:t>за формирование данных         ______________    _________________</w:t>
      </w:r>
      <w:r>
        <w:br/>
      </w:r>
      <w:r>
        <w:rPr>
          <w:rFonts w:ascii="Times New Roman"/>
          <w:b w:val="false"/>
          <w:i w:val="false"/>
          <w:color w:val="000000"/>
          <w:sz w:val="28"/>
        </w:rPr>
        <w:t>
</w:t>
      </w:r>
      <w:r>
        <w:rPr>
          <w:rFonts w:ascii="Times New Roman"/>
          <w:b w:val="false"/>
          <w:i/>
          <w:color w:val="000000"/>
          <w:sz w:val="28"/>
        </w:rPr>
        <w:t>                                 (подпись)         (расшифровка</w:t>
      </w:r>
      <w:r>
        <w:br/>
      </w:r>
      <w:r>
        <w:rPr>
          <w:rFonts w:ascii="Times New Roman"/>
          <w:b w:val="false"/>
          <w:i w:val="false"/>
          <w:color w:val="000000"/>
          <w:sz w:val="28"/>
        </w:rPr>
        <w:t>
</w:t>
      </w:r>
      <w:r>
        <w:rPr>
          <w:rFonts w:ascii="Times New Roman"/>
          <w:b w:val="false"/>
          <w:i/>
          <w:color w:val="000000"/>
          <w:sz w:val="28"/>
        </w:rPr>
        <w:t>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