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c778e" w14:textId="b8c7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бухгалтерского учета в государственных учреждениях</w:t>
      </w:r>
    </w:p>
    <w:p>
      <w:pPr>
        <w:spacing w:after="0"/>
        <w:ind w:left="0"/>
        <w:jc w:val="both"/>
      </w:pPr>
      <w:r>
        <w:rPr>
          <w:rFonts w:ascii="Times New Roman"/>
          <w:b w:val="false"/>
          <w:i w:val="false"/>
          <w:color w:val="000000"/>
          <w:sz w:val="28"/>
        </w:rPr>
        <w:t>Приказ Министра финансов Республики Казахстан от 3 августа 2010 года № 393. Зарегистрирован в Министерстве юстиции Республики Казахстан 25 августа 2010 года № 6443.</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Приказ вводится в действие с 01.01.2013.</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116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 Правила ведения бухгалтерского учета в государственных учреждениях.</w:t>
      </w:r>
    </w:p>
    <w:bookmarkEnd w:id="1"/>
    <w:bookmarkStart w:name="z3" w:id="2"/>
    <w:p>
      <w:pPr>
        <w:spacing w:after="0"/>
        <w:ind w:left="0"/>
        <w:jc w:val="both"/>
      </w:pPr>
      <w:r>
        <w:rPr>
          <w:rFonts w:ascii="Times New Roman"/>
          <w:b w:val="false"/>
          <w:i w:val="false"/>
          <w:color w:val="000000"/>
          <w:sz w:val="28"/>
        </w:rPr>
        <w:t>
      2. Департаменту методологии бухгалтерского учета, аудиторской деятельности Министерства финансов Республики Казахстан (Тулеуов А.О.)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с 1 января 2013 года.</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августа 2010 года № 393</w:t>
            </w:r>
          </w:p>
        </w:tc>
      </w:tr>
    </w:tbl>
    <w:bookmarkStart w:name="z6" w:id="4"/>
    <w:p>
      <w:pPr>
        <w:spacing w:after="0"/>
        <w:ind w:left="0"/>
        <w:jc w:val="left"/>
      </w:pPr>
      <w:r>
        <w:rPr>
          <w:rFonts w:ascii="Times New Roman"/>
          <w:b/>
          <w:i w:val="false"/>
          <w:color w:val="000000"/>
        </w:rPr>
        <w:t xml:space="preserve"> Правила ведения бухгалтерского учета в государственных учреждениях</w:t>
      </w:r>
    </w:p>
    <w:bookmarkEnd w:id="4"/>
    <w:p>
      <w:pPr>
        <w:spacing w:after="0"/>
        <w:ind w:left="0"/>
        <w:jc w:val="both"/>
      </w:pPr>
      <w:r>
        <w:rPr>
          <w:rFonts w:ascii="Times New Roman"/>
          <w:b w:val="false"/>
          <w:i w:val="false"/>
          <w:color w:val="ff0000"/>
          <w:sz w:val="28"/>
        </w:rPr>
        <w:t xml:space="preserve">
      Сноска. В заголовок внесено изменение на государственном языке, текст на русском языке не меняется приказом Министра финансов РК от 29.03.2017 </w:t>
      </w:r>
      <w:r>
        <w:rPr>
          <w:rFonts w:ascii="Times New Roman"/>
          <w:b w:val="false"/>
          <w:i w:val="false"/>
          <w:color w:val="ff0000"/>
          <w:sz w:val="28"/>
        </w:rPr>
        <w:t>№ 195</w:t>
      </w:r>
      <w:r>
        <w:rPr>
          <w:rFonts w:ascii="Times New Roman"/>
          <w:b w:val="false"/>
          <w:i w:val="false"/>
          <w:color w:val="ff0000"/>
          <w:sz w:val="28"/>
        </w:rPr>
        <w:t xml:space="preserve"> (вводится в действие со дня государственной регистрации).</w:t>
      </w:r>
    </w:p>
    <w:bookmarkStart w:name="z7" w:id="5"/>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Общее положение</w:t>
      </w:r>
    </w:p>
    <w:bookmarkEnd w:id="5"/>
    <w:p>
      <w:pPr>
        <w:spacing w:after="0"/>
        <w:ind w:left="0"/>
        <w:jc w:val="both"/>
      </w:pPr>
      <w:r>
        <w:rPr>
          <w:rFonts w:ascii="Times New Roman"/>
          <w:b w:val="false"/>
          <w:i w:val="false"/>
          <w:color w:val="ff0000"/>
          <w:sz w:val="28"/>
        </w:rPr>
        <w:t xml:space="preserve">
      Сноска. Заголовок главы 1 -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Настоящие Правила ведения бухгалтерского учета в государственных учреждениях (далее – Правила) разработаны в соответствии с Бюджетным кодексом Республики Казахстан и устанавливают порядок ведения бухгалтерского учета в государственных учреждениях, содержащихся за счет республиканского и местных бюджетов, отражения учета налоговых и неналоговых поступлений, поступлений от продажи основного капитала, трансфертов, от продажи финансовых активов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2. Государственные учреждения осуществляют ведение бухгалтерского учета и формирование финансовой отчетности в соответствии с учетной политикой, которая определяет конкретные модели учета из рассмотренных в настоящих Правилах.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45"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bookmarkStart w:name="z2246" w:id="8"/>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8"/>
    <w:bookmarkStart w:name="z2247" w:id="9"/>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9"/>
    <w:bookmarkStart w:name="z2248" w:id="10"/>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10"/>
    <w:bookmarkStart w:name="z2249" w:id="11"/>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11"/>
    <w:bookmarkStart w:name="z2250" w:id="12"/>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12"/>
    <w:bookmarkStart w:name="z2251" w:id="13"/>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3"/>
    <w:bookmarkStart w:name="z2252" w:id="14"/>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4"/>
    <w:bookmarkStart w:name="z2253" w:id="15"/>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5"/>
    <w:bookmarkStart w:name="z2254" w:id="16"/>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6"/>
    <w:bookmarkStart w:name="z2255" w:id="17"/>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7"/>
    <w:bookmarkStart w:name="z2256" w:id="18"/>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8"/>
    <w:bookmarkStart w:name="z2257" w:id="19"/>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9"/>
    <w:bookmarkStart w:name="z2258" w:id="20"/>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20"/>
    <w:bookmarkStart w:name="z2259" w:id="21"/>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21"/>
    <w:bookmarkStart w:name="z2260" w:id="22"/>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22"/>
    <w:bookmarkStart w:name="z2261" w:id="23"/>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23"/>
    <w:bookmarkStart w:name="z2262" w:id="24"/>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4"/>
    <w:bookmarkStart w:name="z2263" w:id="25"/>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5"/>
    <w:bookmarkStart w:name="z2264" w:id="26"/>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6"/>
    <w:bookmarkStart w:name="z2265" w:id="27"/>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7"/>
    <w:bookmarkStart w:name="z2266" w:id="28"/>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8"/>
    <w:bookmarkStart w:name="z2267" w:id="29"/>
    <w:p>
      <w:pPr>
        <w:spacing w:after="0"/>
        <w:ind w:left="0"/>
        <w:jc w:val="both"/>
      </w:pPr>
      <w:r>
        <w:rPr>
          <w:rFonts w:ascii="Times New Roman"/>
          <w:b w:val="false"/>
          <w:i w:val="false"/>
          <w:color w:val="000000"/>
          <w:sz w:val="28"/>
        </w:rPr>
        <w:t>
      обращающиеся на рынке товары являются однородными;</w:t>
      </w:r>
    </w:p>
    <w:bookmarkEnd w:id="29"/>
    <w:bookmarkStart w:name="z2268" w:id="30"/>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30"/>
    <w:bookmarkStart w:name="z2269" w:id="31"/>
    <w:p>
      <w:pPr>
        <w:spacing w:after="0"/>
        <w:ind w:left="0"/>
        <w:jc w:val="both"/>
      </w:pPr>
      <w:r>
        <w:rPr>
          <w:rFonts w:ascii="Times New Roman"/>
          <w:b w:val="false"/>
          <w:i w:val="false"/>
          <w:color w:val="000000"/>
          <w:sz w:val="28"/>
        </w:rPr>
        <w:t>
      информация о ценах является общедоступной;</w:t>
      </w:r>
    </w:p>
    <w:bookmarkEnd w:id="31"/>
    <w:bookmarkStart w:name="z2270" w:id="32"/>
    <w:p>
      <w:pPr>
        <w:spacing w:after="0"/>
        <w:ind w:left="0"/>
        <w:jc w:val="both"/>
      </w:pPr>
      <w:r>
        <w:rPr>
          <w:rFonts w:ascii="Times New Roman"/>
          <w:b w:val="false"/>
          <w:i w:val="false"/>
          <w:color w:val="000000"/>
          <w:sz w:val="28"/>
        </w:rPr>
        <w:t>
      22) амортизация положительной либо отрицательной разницы между номинальной и справедливой стоимостью предоставленных займов, либо долгосрочных финансовых обязательств – это постепенное отнесение суммы числящейся разницы на доходы или расходы;</w:t>
      </w:r>
    </w:p>
    <w:bookmarkEnd w:id="32"/>
    <w:bookmarkStart w:name="z2271" w:id="33"/>
    <w:p>
      <w:pPr>
        <w:spacing w:after="0"/>
        <w:ind w:left="0"/>
        <w:jc w:val="both"/>
      </w:pPr>
      <w:r>
        <w:rPr>
          <w:rFonts w:ascii="Times New Roman"/>
          <w:b w:val="false"/>
          <w:i w:val="false"/>
          <w:color w:val="000000"/>
          <w:sz w:val="28"/>
        </w:rPr>
        <w:t>
      23) биологический актив – животное или растение;</w:t>
      </w:r>
    </w:p>
    <w:bookmarkEnd w:id="33"/>
    <w:bookmarkStart w:name="z2272" w:id="34"/>
    <w:p>
      <w:pPr>
        <w:spacing w:after="0"/>
        <w:ind w:left="0"/>
        <w:jc w:val="both"/>
      </w:pPr>
      <w:r>
        <w:rPr>
          <w:rFonts w:ascii="Times New Roman"/>
          <w:b w:val="false"/>
          <w:i w:val="false"/>
          <w:color w:val="000000"/>
          <w:sz w:val="28"/>
        </w:rPr>
        <w:t>
      24) доходы будущих периодов – доходы, относящиеся к будущим отчетным периодам, но фактически полученные в отчетном периоде;</w:t>
      </w:r>
    </w:p>
    <w:bookmarkEnd w:id="34"/>
    <w:bookmarkStart w:name="z2273" w:id="35"/>
    <w:p>
      <w:pPr>
        <w:spacing w:after="0"/>
        <w:ind w:left="0"/>
        <w:jc w:val="both"/>
      </w:pPr>
      <w:r>
        <w:rPr>
          <w:rFonts w:ascii="Times New Roman"/>
          <w:b w:val="false"/>
          <w:i w:val="false"/>
          <w:color w:val="000000"/>
          <w:sz w:val="28"/>
        </w:rPr>
        <w:t>
      25) расходы будущих периодов – расходы, произведенные в настоящем периоде, но относящиеся к будущим периодам;</w:t>
      </w:r>
    </w:p>
    <w:bookmarkEnd w:id="35"/>
    <w:bookmarkStart w:name="z2274" w:id="36"/>
    <w:p>
      <w:pPr>
        <w:spacing w:after="0"/>
        <w:ind w:left="0"/>
        <w:jc w:val="both"/>
      </w:pPr>
      <w:r>
        <w:rPr>
          <w:rFonts w:ascii="Times New Roman"/>
          <w:b w:val="false"/>
          <w:i w:val="false"/>
          <w:color w:val="000000"/>
          <w:sz w:val="28"/>
        </w:rPr>
        <w:t>
      26)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6"/>
    <w:bookmarkStart w:name="z2275" w:id="37"/>
    <w:p>
      <w:pPr>
        <w:spacing w:after="0"/>
        <w:ind w:left="0"/>
        <w:jc w:val="both"/>
      </w:pPr>
      <w:r>
        <w:rPr>
          <w:rFonts w:ascii="Times New Roman"/>
          <w:b w:val="false"/>
          <w:i w:val="false"/>
          <w:color w:val="000000"/>
          <w:sz w:val="28"/>
        </w:rPr>
        <w:t>
      27) участник совместного предприятия – сторона в совместном предприятии, имеющая совместный контроль над этим совместным предприятием;</w:t>
      </w:r>
    </w:p>
    <w:bookmarkEnd w:id="37"/>
    <w:bookmarkStart w:name="z2276" w:id="38"/>
    <w:p>
      <w:pPr>
        <w:spacing w:after="0"/>
        <w:ind w:left="0"/>
        <w:jc w:val="both"/>
      </w:pPr>
      <w:r>
        <w:rPr>
          <w:rFonts w:ascii="Times New Roman"/>
          <w:b w:val="false"/>
          <w:i w:val="false"/>
          <w:color w:val="000000"/>
          <w:sz w:val="28"/>
        </w:rPr>
        <w:t>
      28) совместная деятельность – деятельность, совместно контролируемая двумя или более сторонами;</w:t>
      </w:r>
    </w:p>
    <w:bookmarkEnd w:id="38"/>
    <w:bookmarkStart w:name="z2277" w:id="39"/>
    <w:p>
      <w:pPr>
        <w:spacing w:after="0"/>
        <w:ind w:left="0"/>
        <w:jc w:val="both"/>
      </w:pPr>
      <w:r>
        <w:rPr>
          <w:rFonts w:ascii="Times New Roman"/>
          <w:b w:val="false"/>
          <w:i w:val="false"/>
          <w:color w:val="000000"/>
          <w:sz w:val="28"/>
        </w:rPr>
        <w:t>
      29)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39"/>
    <w:bookmarkStart w:name="z2278" w:id="40"/>
    <w:p>
      <w:pPr>
        <w:spacing w:after="0"/>
        <w:ind w:left="0"/>
        <w:jc w:val="both"/>
      </w:pPr>
      <w:r>
        <w:rPr>
          <w:rFonts w:ascii="Times New Roman"/>
          <w:b w:val="false"/>
          <w:i w:val="false"/>
          <w:color w:val="000000"/>
          <w:sz w:val="28"/>
        </w:rPr>
        <w:t xml:space="preserve">
      30)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40"/>
    <w:bookmarkStart w:name="z2279" w:id="41"/>
    <w:p>
      <w:pPr>
        <w:spacing w:after="0"/>
        <w:ind w:left="0"/>
        <w:jc w:val="both"/>
      </w:pPr>
      <w:r>
        <w:rPr>
          <w:rFonts w:ascii="Times New Roman"/>
          <w:b w:val="false"/>
          <w:i w:val="false"/>
          <w:color w:val="000000"/>
          <w:sz w:val="28"/>
        </w:rPr>
        <w:t>
      31) вексель – платежный документ строго установленной формы, содержащий одностороннее безусловное денежное обязательство;</w:t>
      </w:r>
    </w:p>
    <w:bookmarkEnd w:id="41"/>
    <w:bookmarkStart w:name="z2280" w:id="42"/>
    <w:p>
      <w:pPr>
        <w:spacing w:after="0"/>
        <w:ind w:left="0"/>
        <w:jc w:val="both"/>
      </w:pPr>
      <w:r>
        <w:rPr>
          <w:rFonts w:ascii="Times New Roman"/>
          <w:b w:val="false"/>
          <w:i w:val="false"/>
          <w:color w:val="000000"/>
          <w:sz w:val="28"/>
        </w:rPr>
        <w:t>
      32)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42"/>
    <w:bookmarkStart w:name="z2281" w:id="43"/>
    <w:p>
      <w:pPr>
        <w:spacing w:after="0"/>
        <w:ind w:left="0"/>
        <w:jc w:val="both"/>
      </w:pPr>
      <w:r>
        <w:rPr>
          <w:rFonts w:ascii="Times New Roman"/>
          <w:b w:val="false"/>
          <w:i w:val="false"/>
          <w:color w:val="000000"/>
          <w:sz w:val="28"/>
        </w:rPr>
        <w:t>
      33)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43"/>
    <w:bookmarkStart w:name="z2282" w:id="44"/>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44"/>
    <w:bookmarkStart w:name="z2283" w:id="45"/>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45"/>
    <w:bookmarkStart w:name="z2284" w:id="46"/>
    <w:p>
      <w:pPr>
        <w:spacing w:after="0"/>
        <w:ind w:left="0"/>
        <w:jc w:val="both"/>
      </w:pPr>
      <w:r>
        <w:rPr>
          <w:rFonts w:ascii="Times New Roman"/>
          <w:b w:val="false"/>
          <w:i w:val="false"/>
          <w:color w:val="000000"/>
          <w:sz w:val="28"/>
        </w:rPr>
        <w:t>
      арендатором;</w:t>
      </w:r>
    </w:p>
    <w:bookmarkEnd w:id="46"/>
    <w:bookmarkStart w:name="z2285" w:id="47"/>
    <w:p>
      <w:pPr>
        <w:spacing w:after="0"/>
        <w:ind w:left="0"/>
        <w:jc w:val="both"/>
      </w:pPr>
      <w:r>
        <w:rPr>
          <w:rFonts w:ascii="Times New Roman"/>
          <w:b w:val="false"/>
          <w:i w:val="false"/>
          <w:color w:val="000000"/>
          <w:sz w:val="28"/>
        </w:rPr>
        <w:t>
      стороной, связанной с арендатором;</w:t>
      </w:r>
    </w:p>
    <w:bookmarkEnd w:id="47"/>
    <w:bookmarkStart w:name="z2286" w:id="48"/>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8"/>
    <w:bookmarkStart w:name="z2287" w:id="49"/>
    <w:p>
      <w:pPr>
        <w:spacing w:after="0"/>
        <w:ind w:left="0"/>
        <w:jc w:val="both"/>
      </w:pPr>
      <w:r>
        <w:rPr>
          <w:rFonts w:ascii="Times New Roman"/>
          <w:b w:val="false"/>
          <w:i w:val="false"/>
          <w:color w:val="000000"/>
          <w:sz w:val="28"/>
        </w:rPr>
        <w:t>
      34)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9"/>
    <w:bookmarkStart w:name="z2288" w:id="50"/>
    <w:p>
      <w:pPr>
        <w:spacing w:after="0"/>
        <w:ind w:left="0"/>
        <w:jc w:val="both"/>
      </w:pPr>
      <w:r>
        <w:rPr>
          <w:rFonts w:ascii="Times New Roman"/>
          <w:b w:val="false"/>
          <w:i w:val="false"/>
          <w:color w:val="000000"/>
          <w:sz w:val="28"/>
        </w:rPr>
        <w:t>
      35)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50"/>
    <w:bookmarkStart w:name="z2289" w:id="51"/>
    <w:p>
      <w:pPr>
        <w:spacing w:after="0"/>
        <w:ind w:left="0"/>
        <w:jc w:val="both"/>
      </w:pPr>
      <w:r>
        <w:rPr>
          <w:rFonts w:ascii="Times New Roman"/>
          <w:b w:val="false"/>
          <w:i w:val="false"/>
          <w:color w:val="000000"/>
          <w:sz w:val="28"/>
        </w:rPr>
        <w:t>
      36)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51"/>
    <w:bookmarkStart w:name="z2290" w:id="52"/>
    <w:p>
      <w:pPr>
        <w:spacing w:after="0"/>
        <w:ind w:left="0"/>
        <w:jc w:val="both"/>
      </w:pPr>
      <w:r>
        <w:rPr>
          <w:rFonts w:ascii="Times New Roman"/>
          <w:b w:val="false"/>
          <w:i w:val="false"/>
          <w:color w:val="000000"/>
          <w:sz w:val="28"/>
        </w:rPr>
        <w:t>
      37)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52"/>
    <w:bookmarkStart w:name="z2291" w:id="53"/>
    <w:p>
      <w:pPr>
        <w:spacing w:after="0"/>
        <w:ind w:left="0"/>
        <w:jc w:val="both"/>
      </w:pPr>
      <w:r>
        <w:rPr>
          <w:rFonts w:ascii="Times New Roman"/>
          <w:b w:val="false"/>
          <w:i w:val="false"/>
          <w:color w:val="000000"/>
          <w:sz w:val="28"/>
        </w:rPr>
        <w:t>
      38)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53"/>
    <w:bookmarkStart w:name="z2292" w:id="54"/>
    <w:p>
      <w:pPr>
        <w:spacing w:after="0"/>
        <w:ind w:left="0"/>
        <w:jc w:val="both"/>
      </w:pPr>
      <w:r>
        <w:rPr>
          <w:rFonts w:ascii="Times New Roman"/>
          <w:b w:val="false"/>
          <w:i w:val="false"/>
          <w:color w:val="000000"/>
          <w:sz w:val="28"/>
        </w:rPr>
        <w:t>
      39) юридическое обязательство – обязательство, возникающее на основании законодательства или договора;</w:t>
      </w:r>
    </w:p>
    <w:bookmarkEnd w:id="54"/>
    <w:bookmarkStart w:name="z2293" w:id="55"/>
    <w:p>
      <w:pPr>
        <w:spacing w:after="0"/>
        <w:ind w:left="0"/>
        <w:jc w:val="both"/>
      </w:pPr>
      <w:r>
        <w:rPr>
          <w:rFonts w:ascii="Times New Roman"/>
          <w:b w:val="false"/>
          <w:i w:val="false"/>
          <w:color w:val="000000"/>
          <w:sz w:val="28"/>
        </w:rPr>
        <w:t>
      40)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55"/>
    <w:bookmarkStart w:name="z2294" w:id="56"/>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56"/>
    <w:bookmarkStart w:name="z2295" w:id="57"/>
    <w:p>
      <w:pPr>
        <w:spacing w:after="0"/>
        <w:ind w:left="0"/>
        <w:jc w:val="both"/>
      </w:pPr>
      <w:r>
        <w:rPr>
          <w:rFonts w:ascii="Times New Roman"/>
          <w:b w:val="false"/>
          <w:i w:val="false"/>
          <w:color w:val="000000"/>
          <w:sz w:val="28"/>
        </w:rPr>
        <w:t>
      продажи в ходе обычной текущей деятельности;</w:t>
      </w:r>
    </w:p>
    <w:bookmarkEnd w:id="57"/>
    <w:bookmarkStart w:name="z2296" w:id="58"/>
    <w:p>
      <w:pPr>
        <w:spacing w:after="0"/>
        <w:ind w:left="0"/>
        <w:jc w:val="both"/>
      </w:pPr>
      <w:r>
        <w:rPr>
          <w:rFonts w:ascii="Times New Roman"/>
          <w:b w:val="false"/>
          <w:i w:val="false"/>
          <w:color w:val="000000"/>
          <w:sz w:val="28"/>
        </w:rPr>
        <w:t>
      41)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8"/>
    <w:bookmarkStart w:name="z2297" w:id="59"/>
    <w:p>
      <w:pPr>
        <w:spacing w:after="0"/>
        <w:ind w:left="0"/>
        <w:jc w:val="both"/>
      </w:pPr>
      <w:r>
        <w:rPr>
          <w:rFonts w:ascii="Times New Roman"/>
          <w:b w:val="false"/>
          <w:i w:val="false"/>
          <w:color w:val="000000"/>
          <w:sz w:val="28"/>
        </w:rPr>
        <w:t>
      42)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59"/>
    <w:bookmarkStart w:name="z2298" w:id="60"/>
    <w:p>
      <w:pPr>
        <w:spacing w:after="0"/>
        <w:ind w:left="0"/>
        <w:jc w:val="both"/>
      </w:pPr>
      <w:r>
        <w:rPr>
          <w:rFonts w:ascii="Times New Roman"/>
          <w:b w:val="false"/>
          <w:i w:val="false"/>
          <w:color w:val="000000"/>
          <w:sz w:val="28"/>
        </w:rPr>
        <w:t>
      43)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60"/>
    <w:bookmarkStart w:name="z2299" w:id="61"/>
    <w:p>
      <w:pPr>
        <w:spacing w:after="0"/>
        <w:ind w:left="0"/>
        <w:jc w:val="both"/>
      </w:pPr>
      <w:r>
        <w:rPr>
          <w:rFonts w:ascii="Times New Roman"/>
          <w:b w:val="false"/>
          <w:i w:val="false"/>
          <w:color w:val="000000"/>
          <w:sz w:val="28"/>
        </w:rPr>
        <w:t>
      44)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61"/>
    <w:bookmarkStart w:name="z2300" w:id="62"/>
    <w:p>
      <w:pPr>
        <w:spacing w:after="0"/>
        <w:ind w:left="0"/>
        <w:jc w:val="both"/>
      </w:pPr>
      <w:r>
        <w:rPr>
          <w:rFonts w:ascii="Times New Roman"/>
          <w:b w:val="false"/>
          <w:i w:val="false"/>
          <w:color w:val="000000"/>
          <w:sz w:val="28"/>
        </w:rPr>
        <w:t>
      45) валюта представления финансовой отчетности – валюта, в которой представляется финансовая отчетность;</w:t>
      </w:r>
    </w:p>
    <w:bookmarkEnd w:id="62"/>
    <w:bookmarkStart w:name="z2301" w:id="63"/>
    <w:p>
      <w:pPr>
        <w:spacing w:after="0"/>
        <w:ind w:left="0"/>
        <w:jc w:val="both"/>
      </w:pPr>
      <w:r>
        <w:rPr>
          <w:rFonts w:ascii="Times New Roman"/>
          <w:b w:val="false"/>
          <w:i w:val="false"/>
          <w:color w:val="000000"/>
          <w:sz w:val="28"/>
        </w:rPr>
        <w:t>
      46)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63"/>
    <w:bookmarkStart w:name="z2302" w:id="64"/>
    <w:p>
      <w:pPr>
        <w:spacing w:after="0"/>
        <w:ind w:left="0"/>
        <w:jc w:val="both"/>
      </w:pPr>
      <w:r>
        <w:rPr>
          <w:rFonts w:ascii="Times New Roman"/>
          <w:b w:val="false"/>
          <w:i w:val="false"/>
          <w:color w:val="000000"/>
          <w:sz w:val="28"/>
        </w:rPr>
        <w:t>
      47) финансовое обязательство – любое обязательство, которое является договорным обязательством:</w:t>
      </w:r>
    </w:p>
    <w:bookmarkEnd w:id="64"/>
    <w:bookmarkStart w:name="z2303" w:id="65"/>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65"/>
    <w:bookmarkStart w:name="z2304" w:id="66"/>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66"/>
    <w:bookmarkStart w:name="z2305" w:id="67"/>
    <w:p>
      <w:pPr>
        <w:spacing w:after="0"/>
        <w:ind w:left="0"/>
        <w:jc w:val="both"/>
      </w:pPr>
      <w:r>
        <w:rPr>
          <w:rFonts w:ascii="Times New Roman"/>
          <w:b w:val="false"/>
          <w:i w:val="false"/>
          <w:color w:val="000000"/>
          <w:sz w:val="28"/>
        </w:rPr>
        <w:t>
      48) ассоциированная организация – организация на которую инвестор имеет значительное влияние;</w:t>
      </w:r>
    </w:p>
    <w:bookmarkEnd w:id="67"/>
    <w:bookmarkStart w:name="z2306" w:id="68"/>
    <w:p>
      <w:pPr>
        <w:spacing w:after="0"/>
        <w:ind w:left="0"/>
        <w:jc w:val="both"/>
      </w:pPr>
      <w:r>
        <w:rPr>
          <w:rFonts w:ascii="Times New Roman"/>
          <w:b w:val="false"/>
          <w:i w:val="false"/>
          <w:color w:val="000000"/>
          <w:sz w:val="28"/>
        </w:rPr>
        <w:t>
      49) запасы – активы:</w:t>
      </w:r>
    </w:p>
    <w:bookmarkEnd w:id="68"/>
    <w:bookmarkStart w:name="z2307" w:id="69"/>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9"/>
    <w:bookmarkStart w:name="z2308" w:id="70"/>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70"/>
    <w:bookmarkStart w:name="z2309" w:id="71"/>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71"/>
    <w:bookmarkStart w:name="z2310" w:id="72"/>
    <w:p>
      <w:pPr>
        <w:spacing w:after="0"/>
        <w:ind w:left="0"/>
        <w:jc w:val="both"/>
      </w:pPr>
      <w:r>
        <w:rPr>
          <w:rFonts w:ascii="Times New Roman"/>
          <w:b w:val="false"/>
          <w:i w:val="false"/>
          <w:color w:val="000000"/>
          <w:sz w:val="28"/>
        </w:rPr>
        <w:t>
      производимые для продажи или распределения;</w:t>
      </w:r>
    </w:p>
    <w:bookmarkEnd w:id="72"/>
    <w:bookmarkStart w:name="z2311" w:id="73"/>
    <w:p>
      <w:pPr>
        <w:spacing w:after="0"/>
        <w:ind w:left="0"/>
        <w:jc w:val="both"/>
      </w:pPr>
      <w:r>
        <w:rPr>
          <w:rFonts w:ascii="Times New Roman"/>
          <w:b w:val="false"/>
          <w:i w:val="false"/>
          <w:color w:val="000000"/>
          <w:sz w:val="28"/>
        </w:rPr>
        <w:t>
      50) нематериальный актив – идентифицируемый немонетарный актив, не имеющий физической формы;</w:t>
      </w:r>
    </w:p>
    <w:bookmarkEnd w:id="73"/>
    <w:bookmarkStart w:name="z2312" w:id="74"/>
    <w:p>
      <w:pPr>
        <w:spacing w:after="0"/>
        <w:ind w:left="0"/>
        <w:jc w:val="both"/>
      </w:pPr>
      <w:r>
        <w:rPr>
          <w:rFonts w:ascii="Times New Roman"/>
          <w:b w:val="false"/>
          <w:i w:val="false"/>
          <w:color w:val="000000"/>
          <w:sz w:val="28"/>
        </w:rPr>
        <w:t>
      51)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74"/>
    <w:bookmarkStart w:name="z2313" w:id="75"/>
    <w:p>
      <w:pPr>
        <w:spacing w:after="0"/>
        <w:ind w:left="0"/>
        <w:jc w:val="both"/>
      </w:pPr>
      <w:r>
        <w:rPr>
          <w:rFonts w:ascii="Times New Roman"/>
          <w:b w:val="false"/>
          <w:i w:val="false"/>
          <w:color w:val="000000"/>
          <w:sz w:val="28"/>
        </w:rPr>
        <w:t>
      52)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75"/>
    <w:bookmarkStart w:name="z2314" w:id="76"/>
    <w:p>
      <w:pPr>
        <w:spacing w:after="0"/>
        <w:ind w:left="0"/>
        <w:jc w:val="both"/>
      </w:pPr>
      <w:r>
        <w:rPr>
          <w:rFonts w:ascii="Times New Roman"/>
          <w:b w:val="false"/>
          <w:i w:val="false"/>
          <w:color w:val="000000"/>
          <w:sz w:val="28"/>
        </w:rPr>
        <w:t>
      53) рыночная котировочная цена – сумма денежных средств, которая может быть получена от продажи или уплачена при приобретении финансового инструмента на активном рынке;</w:t>
      </w:r>
    </w:p>
    <w:bookmarkEnd w:id="76"/>
    <w:bookmarkStart w:name="z2315" w:id="77"/>
    <w:p>
      <w:pPr>
        <w:spacing w:after="0"/>
        <w:ind w:left="0"/>
        <w:jc w:val="both"/>
      </w:pPr>
      <w:r>
        <w:rPr>
          <w:rFonts w:ascii="Times New Roman"/>
          <w:b w:val="false"/>
          <w:i w:val="false"/>
          <w:color w:val="000000"/>
          <w:sz w:val="28"/>
        </w:rPr>
        <w:t>
      54) основные средства – материальные объекты, которые:</w:t>
      </w:r>
    </w:p>
    <w:bookmarkEnd w:id="77"/>
    <w:bookmarkStart w:name="z2316" w:id="78"/>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8"/>
    <w:bookmarkStart w:name="z2317" w:id="79"/>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9"/>
    <w:bookmarkStart w:name="z2318" w:id="80"/>
    <w:p>
      <w:pPr>
        <w:spacing w:after="0"/>
        <w:ind w:left="0"/>
        <w:jc w:val="both"/>
      </w:pPr>
      <w:r>
        <w:rPr>
          <w:rFonts w:ascii="Times New Roman"/>
          <w:b w:val="false"/>
          <w:i w:val="false"/>
          <w:color w:val="000000"/>
          <w:sz w:val="28"/>
        </w:rPr>
        <w:t>
      55) операционная аренда – аренда, отличная от финансовой аренды;</w:t>
      </w:r>
    </w:p>
    <w:bookmarkEnd w:id="80"/>
    <w:bookmarkStart w:name="z2319" w:id="81"/>
    <w:p>
      <w:pPr>
        <w:spacing w:after="0"/>
        <w:ind w:left="0"/>
        <w:jc w:val="both"/>
      </w:pPr>
      <w:r>
        <w:rPr>
          <w:rFonts w:ascii="Times New Roman"/>
          <w:b w:val="false"/>
          <w:i w:val="false"/>
          <w:color w:val="000000"/>
          <w:sz w:val="28"/>
        </w:rPr>
        <w:t>
      56) уместность – информация является уместной для пользователей, принимающих решения, и помогает им оценивать события, подтверждать или исправлять их прошлые оценки;</w:t>
      </w:r>
    </w:p>
    <w:bookmarkEnd w:id="81"/>
    <w:bookmarkStart w:name="z2320" w:id="82"/>
    <w:p>
      <w:pPr>
        <w:spacing w:after="0"/>
        <w:ind w:left="0"/>
        <w:jc w:val="both"/>
      </w:pPr>
      <w:r>
        <w:rPr>
          <w:rFonts w:ascii="Times New Roman"/>
          <w:b w:val="false"/>
          <w:i w:val="false"/>
          <w:color w:val="000000"/>
          <w:sz w:val="28"/>
        </w:rPr>
        <w:t>
      57)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82"/>
    <w:bookmarkStart w:name="z2321" w:id="83"/>
    <w:p>
      <w:pPr>
        <w:spacing w:after="0"/>
        <w:ind w:left="0"/>
        <w:jc w:val="both"/>
      </w:pPr>
      <w:r>
        <w:rPr>
          <w:rFonts w:ascii="Times New Roman"/>
          <w:b w:val="false"/>
          <w:i w:val="false"/>
          <w:color w:val="000000"/>
          <w:sz w:val="28"/>
        </w:rPr>
        <w:t>
      58)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83"/>
    <w:bookmarkStart w:name="z2322" w:id="84"/>
    <w:p>
      <w:pPr>
        <w:spacing w:after="0"/>
        <w:ind w:left="0"/>
        <w:jc w:val="both"/>
      </w:pPr>
      <w:r>
        <w:rPr>
          <w:rFonts w:ascii="Times New Roman"/>
          <w:b w:val="false"/>
          <w:i w:val="false"/>
          <w:color w:val="000000"/>
          <w:sz w:val="28"/>
        </w:rPr>
        <w:t>
      59)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осуществляются по единой для всех государственных учреждений методологии;</w:t>
      </w:r>
    </w:p>
    <w:bookmarkEnd w:id="84"/>
    <w:bookmarkStart w:name="z2323" w:id="85"/>
    <w:p>
      <w:pPr>
        <w:spacing w:after="0"/>
        <w:ind w:left="0"/>
        <w:jc w:val="both"/>
      </w:pPr>
      <w:r>
        <w:rPr>
          <w:rFonts w:ascii="Times New Roman"/>
          <w:b w:val="false"/>
          <w:i w:val="false"/>
          <w:color w:val="000000"/>
          <w:sz w:val="28"/>
        </w:rPr>
        <w:t>
      60)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85"/>
    <w:bookmarkStart w:name="z2324" w:id="86"/>
    <w:p>
      <w:pPr>
        <w:spacing w:after="0"/>
        <w:ind w:left="0"/>
        <w:jc w:val="both"/>
      </w:pPr>
      <w:r>
        <w:rPr>
          <w:rFonts w:ascii="Times New Roman"/>
          <w:b w:val="false"/>
          <w:i w:val="false"/>
          <w:color w:val="000000"/>
          <w:sz w:val="28"/>
        </w:rPr>
        <w:t>
      61)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86"/>
    <w:bookmarkStart w:name="z2325" w:id="87"/>
    <w:p>
      <w:pPr>
        <w:spacing w:after="0"/>
        <w:ind w:left="0"/>
        <w:jc w:val="both"/>
      </w:pPr>
      <w:r>
        <w:rPr>
          <w:rFonts w:ascii="Times New Roman"/>
          <w:b w:val="false"/>
          <w:i w:val="false"/>
          <w:color w:val="000000"/>
          <w:sz w:val="28"/>
        </w:rPr>
        <w:t>
      62) чистые активы/капитал – доля в активах государственного учреждения, остающаяся после вычета всех его обязательств;</w:t>
      </w:r>
    </w:p>
    <w:bookmarkEnd w:id="87"/>
    <w:bookmarkStart w:name="z2326" w:id="88"/>
    <w:p>
      <w:pPr>
        <w:spacing w:after="0"/>
        <w:ind w:left="0"/>
        <w:jc w:val="both"/>
      </w:pPr>
      <w:r>
        <w:rPr>
          <w:rFonts w:ascii="Times New Roman"/>
          <w:b w:val="false"/>
          <w:i w:val="false"/>
          <w:color w:val="000000"/>
          <w:sz w:val="28"/>
        </w:rPr>
        <w:t>
      63)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8"/>
    <w:bookmarkStart w:name="z2327" w:id="89"/>
    <w:p>
      <w:pPr>
        <w:spacing w:after="0"/>
        <w:ind w:left="0"/>
        <w:jc w:val="both"/>
      </w:pPr>
      <w:r>
        <w:rPr>
          <w:rFonts w:ascii="Times New Roman"/>
          <w:b w:val="false"/>
          <w:i w:val="false"/>
          <w:color w:val="000000"/>
          <w:sz w:val="28"/>
        </w:rPr>
        <w:t>
      64)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9"/>
    <w:bookmarkStart w:name="z2328" w:id="90"/>
    <w:p>
      <w:pPr>
        <w:spacing w:after="0"/>
        <w:ind w:left="0"/>
        <w:jc w:val="both"/>
      </w:pPr>
      <w:r>
        <w:rPr>
          <w:rFonts w:ascii="Times New Roman"/>
          <w:b w:val="false"/>
          <w:i w:val="false"/>
          <w:color w:val="000000"/>
          <w:sz w:val="28"/>
        </w:rPr>
        <w:t>
      65)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90"/>
    <w:bookmarkStart w:name="z2329" w:id="91"/>
    <w:p>
      <w:pPr>
        <w:spacing w:after="0"/>
        <w:ind w:left="0"/>
        <w:jc w:val="both"/>
      </w:pPr>
      <w:r>
        <w:rPr>
          <w:rFonts w:ascii="Times New Roman"/>
          <w:b w:val="false"/>
          <w:i w:val="false"/>
          <w:color w:val="000000"/>
          <w:sz w:val="28"/>
        </w:rPr>
        <w:t>
      66)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91"/>
    <w:bookmarkStart w:name="z2330" w:id="92"/>
    <w:p>
      <w:pPr>
        <w:spacing w:after="0"/>
        <w:ind w:left="0"/>
        <w:jc w:val="both"/>
      </w:pPr>
      <w:r>
        <w:rPr>
          <w:rFonts w:ascii="Times New Roman"/>
          <w:b w:val="false"/>
          <w:i w:val="false"/>
          <w:color w:val="000000"/>
          <w:sz w:val="28"/>
        </w:rPr>
        <w:t>
      67) понятность – информация, предоставляемая в финансовой отчетности, понятна пользователям;</w:t>
      </w:r>
    </w:p>
    <w:bookmarkEnd w:id="92"/>
    <w:bookmarkStart w:name="z2331" w:id="93"/>
    <w:p>
      <w:pPr>
        <w:spacing w:after="0"/>
        <w:ind w:left="0"/>
        <w:jc w:val="both"/>
      </w:pPr>
      <w:r>
        <w:rPr>
          <w:rFonts w:ascii="Times New Roman"/>
          <w:b w:val="false"/>
          <w:i w:val="false"/>
          <w:color w:val="000000"/>
          <w:sz w:val="28"/>
        </w:rPr>
        <w:t>
      68)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93"/>
    <w:bookmarkStart w:name="z2332" w:id="94"/>
    <w:p>
      <w:pPr>
        <w:spacing w:after="0"/>
        <w:ind w:left="0"/>
        <w:jc w:val="both"/>
      </w:pPr>
      <w:r>
        <w:rPr>
          <w:rFonts w:ascii="Times New Roman"/>
          <w:b w:val="false"/>
          <w:i w:val="false"/>
          <w:color w:val="000000"/>
          <w:sz w:val="28"/>
        </w:rPr>
        <w:t>
      69) функциональная валюта – валюта основной экономической среды, в которой функционирует субъект;</w:t>
      </w:r>
    </w:p>
    <w:bookmarkEnd w:id="94"/>
    <w:bookmarkStart w:name="z2333" w:id="95"/>
    <w:p>
      <w:pPr>
        <w:spacing w:after="0"/>
        <w:ind w:left="0"/>
        <w:jc w:val="both"/>
      </w:pPr>
      <w:r>
        <w:rPr>
          <w:rFonts w:ascii="Times New Roman"/>
          <w:b w:val="false"/>
          <w:i w:val="false"/>
          <w:color w:val="000000"/>
          <w:sz w:val="28"/>
        </w:rPr>
        <w:t>
      70)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95"/>
    <w:bookmarkStart w:name="z2334" w:id="96"/>
    <w:p>
      <w:pPr>
        <w:spacing w:after="0"/>
        <w:ind w:left="0"/>
        <w:jc w:val="both"/>
      </w:pPr>
      <w:r>
        <w:rPr>
          <w:rFonts w:ascii="Times New Roman"/>
          <w:b w:val="false"/>
          <w:i w:val="false"/>
          <w:color w:val="000000"/>
          <w:sz w:val="28"/>
        </w:rPr>
        <w:t>
      71)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96"/>
    <w:bookmarkStart w:name="z2335" w:id="97"/>
    <w:p>
      <w:pPr>
        <w:spacing w:after="0"/>
        <w:ind w:left="0"/>
        <w:jc w:val="both"/>
      </w:pPr>
      <w:r>
        <w:rPr>
          <w:rFonts w:ascii="Times New Roman"/>
          <w:b w:val="false"/>
          <w:i w:val="false"/>
          <w:color w:val="000000"/>
          <w:sz w:val="28"/>
        </w:rPr>
        <w:t>
      72) иностранная валюта – валюта, отличная от функциональной валюты;</w:t>
      </w:r>
    </w:p>
    <w:bookmarkEnd w:id="97"/>
    <w:bookmarkStart w:name="z2336" w:id="98"/>
    <w:p>
      <w:pPr>
        <w:spacing w:after="0"/>
        <w:ind w:left="0"/>
        <w:jc w:val="both"/>
      </w:pPr>
      <w:r>
        <w:rPr>
          <w:rFonts w:ascii="Times New Roman"/>
          <w:b w:val="false"/>
          <w:i w:val="false"/>
          <w:color w:val="000000"/>
          <w:sz w:val="28"/>
        </w:rPr>
        <w:t>
      73) операция в иностранной валюте – сделка, которая выражена или подлежит урегулированию в иностранной валюте;</w:t>
      </w:r>
    </w:p>
    <w:bookmarkEnd w:id="98"/>
    <w:bookmarkStart w:name="z2337" w:id="99"/>
    <w:p>
      <w:pPr>
        <w:spacing w:after="0"/>
        <w:ind w:left="0"/>
        <w:jc w:val="both"/>
      </w:pPr>
      <w:r>
        <w:rPr>
          <w:rFonts w:ascii="Times New Roman"/>
          <w:b w:val="false"/>
          <w:i w:val="false"/>
          <w:color w:val="000000"/>
          <w:sz w:val="28"/>
        </w:rPr>
        <w:t>
      74)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организации бухгалтерского учета</w:t>
      </w:r>
    </w:p>
    <w:p>
      <w:pPr>
        <w:spacing w:after="0"/>
        <w:ind w:left="0"/>
        <w:jc w:val="both"/>
      </w:pPr>
      <w:r>
        <w:rPr>
          <w:rFonts w:ascii="Times New Roman"/>
          <w:b w:val="false"/>
          <w:i w:val="false"/>
          <w:color w:val="ff0000"/>
          <w:sz w:val="28"/>
        </w:rPr>
        <w:t xml:space="preserve">
      Сноска. Заголовок главы 2 -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 Целью бухгалтерского учета и финансовой отчетности является представление полной и достоверной информации о финансовом положении, результатах деятельности и изменениях в финансовом положении.</w:t>
      </w:r>
    </w:p>
    <w:bookmarkStart w:name="z95" w:id="100"/>
    <w:p>
      <w:pPr>
        <w:spacing w:after="0"/>
        <w:ind w:left="0"/>
        <w:jc w:val="both"/>
      </w:pPr>
      <w:r>
        <w:rPr>
          <w:rFonts w:ascii="Times New Roman"/>
          <w:b w:val="false"/>
          <w:i w:val="false"/>
          <w:color w:val="000000"/>
          <w:sz w:val="28"/>
        </w:rPr>
        <w:t xml:space="preserve">
      5. Операции и события в бухгалтерском учете государственных учреждений отражаются на основании Плана счетов бухгалтерского учета государственных учреждений (далее – План счетов),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15 июня 2010 года № 281 "Об утверждении Плана счетов бухгалтерского учета государственных учреждений" (зарегистрированный в Реестре государственной регистрации нормативных правовых актов за № 6314).</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01"/>
    <w:p>
      <w:pPr>
        <w:spacing w:after="0"/>
        <w:ind w:left="0"/>
        <w:jc w:val="both"/>
      </w:pPr>
      <w:r>
        <w:rPr>
          <w:rFonts w:ascii="Times New Roman"/>
          <w:b w:val="false"/>
          <w:i w:val="false"/>
          <w:color w:val="000000"/>
          <w:sz w:val="28"/>
        </w:rPr>
        <w:t>
      6. Руководитель государственного учреждения создает условия для правильного ведения бухгалтерского учета, обеспечивает неукоснительное выполнение всеми подразделениями и работниками государственного учреждения, имеющими отношение к учету, требований в части порядка оформления и представления для учета документов и сведений.</w:t>
      </w:r>
    </w:p>
    <w:bookmarkEnd w:id="101"/>
    <w:bookmarkStart w:name="z97" w:id="102"/>
    <w:p>
      <w:pPr>
        <w:spacing w:after="0"/>
        <w:ind w:left="0"/>
        <w:jc w:val="both"/>
      </w:pPr>
      <w:r>
        <w:rPr>
          <w:rFonts w:ascii="Times New Roman"/>
          <w:b w:val="false"/>
          <w:i w:val="false"/>
          <w:color w:val="000000"/>
          <w:sz w:val="28"/>
        </w:rPr>
        <w:t>
      7. Бухгалтерский учет в государственном учреждении осуществляется бухгалтерской службой государственного учреждения, являющейся его самостоятельным структурным подразделением или централизованной бухгалтерией, возглавляемой главным бухгалтером.</w:t>
      </w:r>
    </w:p>
    <w:bookmarkEnd w:id="102"/>
    <w:bookmarkStart w:name="z98" w:id="103"/>
    <w:p>
      <w:pPr>
        <w:spacing w:after="0"/>
        <w:ind w:left="0"/>
        <w:jc w:val="both"/>
      </w:pPr>
      <w:r>
        <w:rPr>
          <w:rFonts w:ascii="Times New Roman"/>
          <w:b w:val="false"/>
          <w:i w:val="false"/>
          <w:color w:val="000000"/>
          <w:sz w:val="28"/>
        </w:rPr>
        <w:t>
      8. Администраторы бюджетных программ по согласованию с центральным уполномоченным органом по исполнению бюджета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порядка ведения бухгалтерского учета в государственных учреждениях и учетной политикой.</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9" w:id="104"/>
    <w:p>
      <w:pPr>
        <w:spacing w:after="0"/>
        <w:ind w:left="0"/>
        <w:jc w:val="both"/>
      </w:pPr>
      <w:r>
        <w:rPr>
          <w:rFonts w:ascii="Times New Roman"/>
          <w:b w:val="false"/>
          <w:i w:val="false"/>
          <w:color w:val="000000"/>
          <w:sz w:val="28"/>
        </w:rPr>
        <w:t xml:space="preserve">
       9. В государственных учреждениях, не имеющих бухгалтерскую службу, бухгалтерский учет и отчетность может осуществляться соответствующим специалистом, назначенным письменным распоряжением руководителя государственного учреждения. </w:t>
      </w:r>
    </w:p>
    <w:bookmarkEnd w:id="104"/>
    <w:bookmarkStart w:name="z100" w:id="105"/>
    <w:p>
      <w:pPr>
        <w:spacing w:after="0"/>
        <w:ind w:left="0"/>
        <w:jc w:val="both"/>
      </w:pPr>
      <w:r>
        <w:rPr>
          <w:rFonts w:ascii="Times New Roman"/>
          <w:b w:val="false"/>
          <w:i w:val="false"/>
          <w:color w:val="000000"/>
          <w:sz w:val="28"/>
        </w:rPr>
        <w:t>
      10. Централизованный учет осуществляется в соответствии с Положением о централизованной бухгалтерии, которое утверждается приказом администратора бюджетных программ.</w:t>
      </w:r>
    </w:p>
    <w:bookmarkEnd w:id="105"/>
    <w:bookmarkStart w:name="z101" w:id="106"/>
    <w:p>
      <w:pPr>
        <w:spacing w:after="0"/>
        <w:ind w:left="0"/>
        <w:jc w:val="both"/>
      </w:pPr>
      <w:r>
        <w:rPr>
          <w:rFonts w:ascii="Times New Roman"/>
          <w:b w:val="false"/>
          <w:i w:val="false"/>
          <w:color w:val="000000"/>
          <w:sz w:val="28"/>
        </w:rPr>
        <w:t xml:space="preserve">
      Централизованная бухгалтерия представляет руководителям обслуживаемых государственных учреждений финансовую отчетность в сроки, установленные главным бухгалтером централизованной бухгалтерии по согласованию с руководителями этих государственных учреждений. </w:t>
      </w:r>
    </w:p>
    <w:bookmarkEnd w:id="106"/>
    <w:bookmarkStart w:name="z102" w:id="107"/>
    <w:p>
      <w:pPr>
        <w:spacing w:after="0"/>
        <w:ind w:left="0"/>
        <w:jc w:val="both"/>
      </w:pPr>
      <w:r>
        <w:rPr>
          <w:rFonts w:ascii="Times New Roman"/>
          <w:b w:val="false"/>
          <w:i w:val="false"/>
          <w:color w:val="000000"/>
          <w:sz w:val="28"/>
        </w:rPr>
        <w:t xml:space="preserve">
      11. Руководители бухгалтерских служб в своей работе руководствуются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нормативными правовыми актами по бухгалтерскому учету и финансовой отчетности в государственных учреждениях и положениями об управлениях (отделах) бухгалтерского учета и формирования финансовой отчетности (бухгалтерских служб).</w:t>
      </w:r>
    </w:p>
    <w:bookmarkEnd w:id="107"/>
    <w:bookmarkStart w:name="z103" w:id="108"/>
    <w:p>
      <w:pPr>
        <w:spacing w:after="0"/>
        <w:ind w:left="0"/>
        <w:jc w:val="both"/>
      </w:pPr>
      <w:r>
        <w:rPr>
          <w:rFonts w:ascii="Times New Roman"/>
          <w:b w:val="false"/>
          <w:i w:val="false"/>
          <w:color w:val="000000"/>
          <w:sz w:val="28"/>
        </w:rPr>
        <w:t>
      12. Главный бухгалтер государственного учреждения назначается и освобождается от должности руководителем и подчиняется непосредственно руководителю государственного учреждения, при отсутствии последнего лицу, на которого соответствующим приказом возложено исполнение обязанностей.</w:t>
      </w:r>
    </w:p>
    <w:bookmarkEnd w:id="108"/>
    <w:bookmarkStart w:name="z104" w:id="109"/>
    <w:p>
      <w:pPr>
        <w:spacing w:after="0"/>
        <w:ind w:left="0"/>
        <w:jc w:val="both"/>
      </w:pPr>
      <w:r>
        <w:rPr>
          <w:rFonts w:ascii="Times New Roman"/>
          <w:b w:val="false"/>
          <w:i w:val="false"/>
          <w:color w:val="000000"/>
          <w:sz w:val="28"/>
        </w:rPr>
        <w:t xml:space="preserve">
      Главный бухгалтер государственного учреждения обеспечивает контроль и отражение на счетах бухгалтерского учета всех осуществляемых хозяйственных операций, предоставление оперативной информации, составление в установленные сроки финансовой отчетности.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10"/>
    <w:p>
      <w:pPr>
        <w:spacing w:after="0"/>
        <w:ind w:left="0"/>
        <w:jc w:val="both"/>
      </w:pPr>
      <w:r>
        <w:rPr>
          <w:rFonts w:ascii="Times New Roman"/>
          <w:b w:val="false"/>
          <w:i w:val="false"/>
          <w:color w:val="000000"/>
          <w:sz w:val="28"/>
        </w:rPr>
        <w:t>
      13. Главный бухгалтер подписывает совместно с руководителем государственного учреждения или уполномоченным им лицом банковские документы и документы, служащие основанием для приемки и выдачи материальных ценностей и денежных средств, а также финансовые обязательства. Руководитель государственного учреждения предоставляет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или лица, его замещающего считаются недействительными и не принимаются к исполнению.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111"/>
    <w:p>
      <w:pPr>
        <w:spacing w:after="0"/>
        <w:ind w:left="0"/>
        <w:jc w:val="both"/>
      </w:pPr>
      <w:r>
        <w:rPr>
          <w:rFonts w:ascii="Times New Roman"/>
          <w:b w:val="false"/>
          <w:i w:val="false"/>
          <w:color w:val="000000"/>
          <w:sz w:val="28"/>
        </w:rPr>
        <w:t xml:space="preserve">
       14. При освобождении главного бухгалтера от занимаемой должности (увольнении, назначении на другую должность, перемещении) производится сдача дел главному бухгалтеру, назначенному на должность в соответствии с трудовым законодательством Республики Казахстан, а при отсутствии последнего - работнику, назначенному приказом руководителя государственного учреждения. </w:t>
      </w:r>
    </w:p>
    <w:bookmarkEnd w:id="111"/>
    <w:bookmarkStart w:name="z107" w:id="112"/>
    <w:p>
      <w:pPr>
        <w:spacing w:after="0"/>
        <w:ind w:left="0"/>
        <w:jc w:val="both"/>
      </w:pPr>
      <w:r>
        <w:rPr>
          <w:rFonts w:ascii="Times New Roman"/>
          <w:b w:val="false"/>
          <w:i w:val="false"/>
          <w:color w:val="000000"/>
          <w:sz w:val="28"/>
        </w:rPr>
        <w:t>
      Прием и сдача дел главным бухгалтером, сдающим дела (далее - сдающим), и работником, принимающим дела (далее - принимающим), производятся на основании приказа руководителя государственного учреждения. В приказе указывается срок приема-сдачи дел бухгалтерской службы, но не более двух недель; порядок оплаты труда сдающего и принимающего. В приказе также указывается, кому предоставлено на период приема-сдачи дел право подписи на документах, при этом должно быть оговорено, что до оформления права подписи лица, принимающего дела, документы подписывает сдающий дела под контролем принимающего.</w:t>
      </w:r>
    </w:p>
    <w:bookmarkEnd w:id="112"/>
    <w:bookmarkStart w:name="z108" w:id="113"/>
    <w:p>
      <w:pPr>
        <w:spacing w:after="0"/>
        <w:ind w:left="0"/>
        <w:jc w:val="both"/>
      </w:pPr>
      <w:r>
        <w:rPr>
          <w:rFonts w:ascii="Times New Roman"/>
          <w:b w:val="false"/>
          <w:i w:val="false"/>
          <w:color w:val="000000"/>
          <w:sz w:val="28"/>
        </w:rPr>
        <w:t>
      В процессе сдачи дел определяется состояние бухгалтерского учета в данном государственном учреждении и достоверность отчетных данных, при этом составляется акт приема-сдачи дел (в котором указывается состав комиссии, согласно приказа руководителя, наименование и количество бухгалтерских регистров, отчетность: финансовая, бюджетная, налоговая и статистическая, сумма и наименование активов, обязательств, чистых активов/капитала), разграничивающий ответственность принимающего и сдающего дела.</w:t>
      </w:r>
    </w:p>
    <w:bookmarkEnd w:id="113"/>
    <w:bookmarkStart w:name="z109" w:id="114"/>
    <w:p>
      <w:pPr>
        <w:spacing w:after="0"/>
        <w:ind w:left="0"/>
        <w:jc w:val="both"/>
      </w:pPr>
      <w:r>
        <w:rPr>
          <w:rFonts w:ascii="Times New Roman"/>
          <w:b w:val="false"/>
          <w:i w:val="false"/>
          <w:color w:val="000000"/>
          <w:sz w:val="28"/>
        </w:rPr>
        <w:t xml:space="preserve">
      Передача дел бухгалтерской службы производится на основе последнего представленного баланса. В акте приема-сдачи дел должна быть указана дата осуществления передачи дел. </w:t>
      </w:r>
    </w:p>
    <w:bookmarkEnd w:id="114"/>
    <w:bookmarkStart w:name="z110" w:id="115"/>
    <w:p>
      <w:pPr>
        <w:spacing w:after="0"/>
        <w:ind w:left="0"/>
        <w:jc w:val="both"/>
      </w:pPr>
      <w:r>
        <w:rPr>
          <w:rFonts w:ascii="Times New Roman"/>
          <w:b w:val="false"/>
          <w:i w:val="false"/>
          <w:color w:val="000000"/>
          <w:sz w:val="28"/>
        </w:rPr>
        <w:t xml:space="preserve">
      В начале приема и сдачи дел проверяется состояние кассы (обеспечены ли надлежащие условия для хранения денежной наличности, состояние записей в кассовой книге, состояние по другим ценностям, хранящимся в кассе, и соответствие их бухгалтерским записям, наличие чековых книжек, номера неиспользованных чеков). Акт проверки остатков наличности в кассе (в котором указывается сумма остатка денежных средств по спецификам, номера и даты последних приходных и расходных ордеров) подписывается лицом, как сдающим, так и принимающим дела бухгалтерской службы, а также кассиром, либо лицом, отвечающим за ведение кассовых операций. </w:t>
      </w:r>
    </w:p>
    <w:bookmarkEnd w:id="115"/>
    <w:bookmarkStart w:name="z111" w:id="116"/>
    <w:p>
      <w:pPr>
        <w:spacing w:after="0"/>
        <w:ind w:left="0"/>
        <w:jc w:val="both"/>
      </w:pPr>
      <w:r>
        <w:rPr>
          <w:rFonts w:ascii="Times New Roman"/>
          <w:b w:val="false"/>
          <w:i w:val="false"/>
          <w:color w:val="000000"/>
          <w:sz w:val="28"/>
        </w:rPr>
        <w:t xml:space="preserve">
      При приеме и сдаче дел проверяется состояние денежного учета, учета расчетных операций, расчетных статей баланса (реальность дебиторской и кредиторской задолженности, наличие нереальной для взыскания задолженности, с указанием виновных в этом лиц, наличие актов сверки взаимных расчетов, наличие не перечисленных своевременно в бюджет сумм), а также составление отчетности (соблюдение отчетной дисциплины, качество представляемой отчетности) государственного учреждения. </w:t>
      </w:r>
    </w:p>
    <w:bookmarkEnd w:id="116"/>
    <w:bookmarkStart w:name="z112" w:id="117"/>
    <w:p>
      <w:pPr>
        <w:spacing w:after="0"/>
        <w:ind w:left="0"/>
        <w:jc w:val="both"/>
      </w:pPr>
      <w:r>
        <w:rPr>
          <w:rFonts w:ascii="Times New Roman"/>
          <w:b w:val="false"/>
          <w:i w:val="false"/>
          <w:color w:val="000000"/>
          <w:sz w:val="28"/>
        </w:rPr>
        <w:t xml:space="preserve">
      Кроме того, в акте приема-сдачи дел отражается: </w:t>
      </w:r>
    </w:p>
    <w:bookmarkEnd w:id="117"/>
    <w:bookmarkStart w:name="z113" w:id="118"/>
    <w:p>
      <w:pPr>
        <w:spacing w:after="0"/>
        <w:ind w:left="0"/>
        <w:jc w:val="both"/>
      </w:pPr>
      <w:r>
        <w:rPr>
          <w:rFonts w:ascii="Times New Roman"/>
          <w:b w:val="false"/>
          <w:i w:val="false"/>
          <w:color w:val="000000"/>
          <w:sz w:val="28"/>
        </w:rPr>
        <w:t xml:space="preserve">
      состояние организации учета в бухгалтерской службе (штат, его укомплектованность, распределение обязанностей, должностные инструкции, наличие инструктивных материалов по бухгалтерскому учету и отчетности, обеспеченность бухгалтерскими книгами, бланками учета и отчетности), формирование учетной системы; </w:t>
      </w:r>
    </w:p>
    <w:bookmarkEnd w:id="118"/>
    <w:bookmarkStart w:name="z114" w:id="119"/>
    <w:p>
      <w:pPr>
        <w:spacing w:after="0"/>
        <w:ind w:left="0"/>
        <w:jc w:val="both"/>
      </w:pPr>
      <w:r>
        <w:rPr>
          <w:rFonts w:ascii="Times New Roman"/>
          <w:b w:val="false"/>
          <w:i w:val="false"/>
          <w:color w:val="000000"/>
          <w:sz w:val="28"/>
        </w:rPr>
        <w:t xml:space="preserve">
      состояние первичной документации учета, бухгалтерской отчетности; </w:t>
      </w:r>
    </w:p>
    <w:bookmarkEnd w:id="119"/>
    <w:bookmarkStart w:name="z115" w:id="120"/>
    <w:p>
      <w:pPr>
        <w:spacing w:after="0"/>
        <w:ind w:left="0"/>
        <w:jc w:val="both"/>
      </w:pPr>
      <w:r>
        <w:rPr>
          <w:rFonts w:ascii="Times New Roman"/>
          <w:b w:val="false"/>
          <w:i w:val="false"/>
          <w:color w:val="000000"/>
          <w:sz w:val="28"/>
        </w:rPr>
        <w:t>
      мероприятия, необходимые для организации учета, государственного аудита и финансового контроля;</w:t>
      </w:r>
    </w:p>
    <w:bookmarkEnd w:id="120"/>
    <w:bookmarkStart w:name="z116" w:id="121"/>
    <w:p>
      <w:pPr>
        <w:spacing w:after="0"/>
        <w:ind w:left="0"/>
        <w:jc w:val="both"/>
      </w:pPr>
      <w:r>
        <w:rPr>
          <w:rFonts w:ascii="Times New Roman"/>
          <w:b w:val="false"/>
          <w:i w:val="false"/>
          <w:color w:val="000000"/>
          <w:sz w:val="28"/>
        </w:rPr>
        <w:t xml:space="preserve">
      правильность оформления и хранения документов, состояние архива. </w:t>
      </w:r>
    </w:p>
    <w:bookmarkEnd w:id="121"/>
    <w:p>
      <w:pPr>
        <w:spacing w:after="0"/>
        <w:ind w:left="0"/>
        <w:jc w:val="both"/>
      </w:pPr>
      <w:r>
        <w:rPr>
          <w:rFonts w:ascii="Times New Roman"/>
          <w:b w:val="false"/>
          <w:i w:val="false"/>
          <w:color w:val="000000"/>
          <w:sz w:val="28"/>
        </w:rPr>
        <w:t>
      Составленный по завершению проверки состояния учета и отчетности государственного учреждения акт приема-сдачи дел подписывается принимающим и сдающим дела, и утверждается руководителем государственного учреждения или уполномоченным им лицом. В случае несогласия принимающего с какими-либо положениями акта приема-сдачи дел он при его подписании должен указать соответствующие мотивированные оговорки. Акт приема-сдачи дел составляется в двух экземплярах, один из которых остается у лица, сдающего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Бухгалтерская служба в государственных учреждениях должна обеспечить полной и достоверной информацией государственные органы для контроля за соблюдением законодательства Республики Казахстан в сфере бухгалтерского учета и финансовой отчетности государственных учреждений, за ходом исполнения плана финансирования, состоянием расчетов с организациями, государственными учреждениями и лицами, сохранностью денежных средств и материальных ценностей.</w:t>
      </w:r>
    </w:p>
    <w:p>
      <w:pPr>
        <w:spacing w:after="0"/>
        <w:ind w:left="0"/>
        <w:jc w:val="both"/>
      </w:pPr>
      <w:r>
        <w:rPr>
          <w:rFonts w:ascii="Times New Roman"/>
          <w:b w:val="false"/>
          <w:i w:val="false"/>
          <w:color w:val="000000"/>
          <w:sz w:val="28"/>
        </w:rPr>
        <w:t>
      16. Обеспечение государственного учреждения инструктивными документами для ведения бухгалтерского учета и составления финансовой отчетности осуществляется администраторами бюджетных программ.</w:t>
      </w:r>
    </w:p>
    <w:p>
      <w:pPr>
        <w:spacing w:after="0"/>
        <w:ind w:left="0"/>
        <w:jc w:val="both"/>
      </w:pPr>
      <w:r>
        <w:rPr>
          <w:rFonts w:ascii="Times New Roman"/>
          <w:b w:val="false"/>
          <w:i w:val="false"/>
          <w:color w:val="000000"/>
          <w:sz w:val="28"/>
        </w:rPr>
        <w:t>
      17. Государственное учреждение осуществляет бухгалтерский учет по мемориально-ордерной форме бухгалтерского учета в соответствии с настоящими Правилами.</w:t>
      </w:r>
    </w:p>
    <w:p>
      <w:pPr>
        <w:spacing w:after="0"/>
        <w:ind w:left="0"/>
        <w:jc w:val="both"/>
      </w:pPr>
      <w:r>
        <w:rPr>
          <w:rFonts w:ascii="Times New Roman"/>
          <w:b w:val="false"/>
          <w:i w:val="false"/>
          <w:color w:val="000000"/>
          <w:sz w:val="28"/>
        </w:rPr>
        <w:t>
      18. Основанием для отражения записей в регистрах бухгалтерского учета служат надлежаще оформленные первичные документы, которые фиксируют факт совершения операции или события.</w:t>
      </w:r>
    </w:p>
    <w:p>
      <w:pPr>
        <w:spacing w:after="0"/>
        <w:ind w:left="0"/>
        <w:jc w:val="both"/>
      </w:pPr>
      <w:r>
        <w:rPr>
          <w:rFonts w:ascii="Times New Roman"/>
          <w:b w:val="false"/>
          <w:i w:val="false"/>
          <w:color w:val="000000"/>
          <w:sz w:val="28"/>
        </w:rPr>
        <w:t>
      Первичные документы составляются в момент совершения операции или события, если это не представляется возможным – непосредственно по окончании операции или события.</w:t>
      </w:r>
    </w:p>
    <w:p>
      <w:pPr>
        <w:spacing w:after="0"/>
        <w:ind w:left="0"/>
        <w:jc w:val="both"/>
      </w:pPr>
      <w:r>
        <w:rPr>
          <w:rFonts w:ascii="Times New Roman"/>
          <w:b w:val="false"/>
          <w:i w:val="false"/>
          <w:color w:val="000000"/>
          <w:sz w:val="28"/>
        </w:rPr>
        <w:t>
      Записи в первичных документах производятся лишь такими средствами, которые обеспечивают сохранность записей в них в течение длительного времени.</w:t>
      </w:r>
    </w:p>
    <w:p>
      <w:pPr>
        <w:spacing w:after="0"/>
        <w:ind w:left="0"/>
        <w:jc w:val="both"/>
      </w:pPr>
      <w:r>
        <w:rPr>
          <w:rFonts w:ascii="Times New Roman"/>
          <w:b w:val="false"/>
          <w:i w:val="false"/>
          <w:color w:val="000000"/>
          <w:sz w:val="28"/>
        </w:rPr>
        <w:t>
      Первичные документы содержат следующие обязательные реквизиты:</w:t>
      </w:r>
    </w:p>
    <w:p>
      <w:pPr>
        <w:spacing w:after="0"/>
        <w:ind w:left="0"/>
        <w:jc w:val="both"/>
      </w:pPr>
      <w:r>
        <w:rPr>
          <w:rFonts w:ascii="Times New Roman"/>
          <w:b w:val="false"/>
          <w:i w:val="false"/>
          <w:color w:val="000000"/>
          <w:sz w:val="28"/>
        </w:rPr>
        <w:t>
      наименование документа (формы);</w:t>
      </w:r>
    </w:p>
    <w:p>
      <w:pPr>
        <w:spacing w:after="0"/>
        <w:ind w:left="0"/>
        <w:jc w:val="both"/>
      </w:pPr>
      <w:r>
        <w:rPr>
          <w:rFonts w:ascii="Times New Roman"/>
          <w:b w:val="false"/>
          <w:i w:val="false"/>
          <w:color w:val="000000"/>
          <w:sz w:val="28"/>
        </w:rPr>
        <w:t>
      дату составления;</w:t>
      </w:r>
    </w:p>
    <w:p>
      <w:pPr>
        <w:spacing w:after="0"/>
        <w:ind w:left="0"/>
        <w:jc w:val="both"/>
      </w:pPr>
      <w:r>
        <w:rPr>
          <w:rFonts w:ascii="Times New Roman"/>
          <w:b w:val="false"/>
          <w:i w:val="false"/>
          <w:color w:val="000000"/>
          <w:sz w:val="28"/>
        </w:rPr>
        <w:t>
      наименование организации или фамилию и инициалы, от имени которого составлен документ;</w:t>
      </w:r>
    </w:p>
    <w:p>
      <w:pPr>
        <w:spacing w:after="0"/>
        <w:ind w:left="0"/>
        <w:jc w:val="both"/>
      </w:pPr>
      <w:r>
        <w:rPr>
          <w:rFonts w:ascii="Times New Roman"/>
          <w:b w:val="false"/>
          <w:i w:val="false"/>
          <w:color w:val="000000"/>
          <w:sz w:val="28"/>
        </w:rPr>
        <w:t>
      содержание операции или события;</w:t>
      </w:r>
    </w:p>
    <w:p>
      <w:pPr>
        <w:spacing w:after="0"/>
        <w:ind w:left="0"/>
        <w:jc w:val="both"/>
      </w:pPr>
      <w:r>
        <w:rPr>
          <w:rFonts w:ascii="Times New Roman"/>
          <w:b w:val="false"/>
          <w:i w:val="false"/>
          <w:color w:val="000000"/>
          <w:sz w:val="28"/>
        </w:rPr>
        <w:t>
      единицы измерения операции или события (в количественном и стоимостном выражении);</w:t>
      </w:r>
    </w:p>
    <w:p>
      <w:pPr>
        <w:spacing w:after="0"/>
        <w:ind w:left="0"/>
        <w:jc w:val="both"/>
      </w:pPr>
      <w:r>
        <w:rPr>
          <w:rFonts w:ascii="Times New Roman"/>
          <w:b w:val="false"/>
          <w:i w:val="false"/>
          <w:color w:val="000000"/>
          <w:sz w:val="28"/>
        </w:rPr>
        <w:t>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pPr>
        <w:spacing w:after="0"/>
        <w:ind w:left="0"/>
        <w:jc w:val="both"/>
      </w:pPr>
      <w:r>
        <w:rPr>
          <w:rFonts w:ascii="Times New Roman"/>
          <w:b w:val="false"/>
          <w:i w:val="false"/>
          <w:color w:val="000000"/>
          <w:sz w:val="28"/>
        </w:rPr>
        <w:t>
      бизнес-идентификационный номер (далее – БИН).</w:t>
      </w:r>
    </w:p>
    <w:p>
      <w:pPr>
        <w:spacing w:after="0"/>
        <w:ind w:left="0"/>
        <w:jc w:val="both"/>
      </w:pPr>
      <w:r>
        <w:rPr>
          <w:rFonts w:ascii="Times New Roman"/>
          <w:b w:val="false"/>
          <w:i w:val="false"/>
          <w:color w:val="000000"/>
          <w:sz w:val="28"/>
        </w:rPr>
        <w:t>
      Электронная форма первичного документа имеет силу первичного документа, оформленного на бумажном носителе. Использующий электронные подписи принимает надлежащие меры предосторожности и контроля, касающиеся права использования и доступа к электронным подписям.</w:t>
      </w:r>
    </w:p>
    <w:p>
      <w:pPr>
        <w:spacing w:after="0"/>
        <w:ind w:left="0"/>
        <w:jc w:val="both"/>
      </w:pPr>
      <w:r>
        <w:rPr>
          <w:rFonts w:ascii="Times New Roman"/>
          <w:b w:val="false"/>
          <w:i w:val="false"/>
          <w:color w:val="000000"/>
          <w:sz w:val="28"/>
        </w:rPr>
        <w:t>
      При составлении первичных документов и регистров бухгалтерского учета на электронных носителях государственные учреждения при необходимости распечатывают документы на бумажных носителях.</w:t>
      </w:r>
    </w:p>
    <w:p>
      <w:pPr>
        <w:spacing w:after="0"/>
        <w:ind w:left="0"/>
        <w:jc w:val="both"/>
      </w:pPr>
      <w:r>
        <w:rPr>
          <w:rFonts w:ascii="Times New Roman"/>
          <w:b w:val="false"/>
          <w:i w:val="false"/>
          <w:color w:val="000000"/>
          <w:sz w:val="28"/>
        </w:rPr>
        <w:t>
      В случае необходимости первичном документе прописываются дополнительные реквизиты номер документа, адрес государственного учреждения, основание для совершения операции, зафиксированной документом, другие дополнительные реквизиты, определяемые характером документируемых операций.</w:t>
      </w:r>
    </w:p>
    <w:p>
      <w:pPr>
        <w:spacing w:after="0"/>
        <w:ind w:left="0"/>
        <w:jc w:val="both"/>
      </w:pPr>
      <w:r>
        <w:rPr>
          <w:rFonts w:ascii="Times New Roman"/>
          <w:b w:val="false"/>
          <w:i w:val="false"/>
          <w:color w:val="000000"/>
          <w:sz w:val="28"/>
        </w:rPr>
        <w:t>
      В документах на приобретение материальных ценностей присутствует расписка материально-ответственного лица в получении этих ценностей, а в документах за выполненные работы – подтверждение принятия работ соответствующими лицами.</w:t>
      </w:r>
    </w:p>
    <w:p>
      <w:pPr>
        <w:spacing w:after="0"/>
        <w:ind w:left="0"/>
        <w:jc w:val="both"/>
      </w:pPr>
      <w:r>
        <w:rPr>
          <w:rFonts w:ascii="Times New Roman"/>
          <w:b w:val="false"/>
          <w:i w:val="false"/>
          <w:color w:val="000000"/>
          <w:sz w:val="28"/>
        </w:rPr>
        <w:t>
      В первичных  документах, как в текстовой части, так и цифровых данных, подчистки и неоговоренные исправления не допускаются.</w:t>
      </w:r>
    </w:p>
    <w:p>
      <w:pPr>
        <w:spacing w:after="0"/>
        <w:ind w:left="0"/>
        <w:jc w:val="both"/>
      </w:pPr>
      <w:r>
        <w:rPr>
          <w:rFonts w:ascii="Times New Roman"/>
          <w:b w:val="false"/>
          <w:i w:val="false"/>
          <w:color w:val="000000"/>
          <w:sz w:val="28"/>
        </w:rPr>
        <w:t>
      Ошибки в первичных документах исправляются путем зачеркивания неправильного текста или суммы и надписания над зачеркнутым правильного текста или суммы. Зачеркивание производится тонкой чертой так, чтобы можно было прочитать ранее написанное. Исправление ошибки в первичном документе оговаривается надписью "Исправлено" и подтверждено подписями лиц, подписавших документ, с указанием даты внесения исправления.</w:t>
      </w:r>
    </w:p>
    <w:p>
      <w:pPr>
        <w:spacing w:after="0"/>
        <w:ind w:left="0"/>
        <w:jc w:val="both"/>
      </w:pPr>
      <w:r>
        <w:rPr>
          <w:rFonts w:ascii="Times New Roman"/>
          <w:b w:val="false"/>
          <w:i w:val="false"/>
          <w:color w:val="000000"/>
          <w:sz w:val="28"/>
        </w:rPr>
        <w:t>
      Внесение исправлений в кассовые и банковские первичные документы не допускается.</w:t>
      </w:r>
    </w:p>
    <w:p>
      <w:pPr>
        <w:spacing w:after="0"/>
        <w:ind w:left="0"/>
        <w:jc w:val="both"/>
      </w:pPr>
      <w:r>
        <w:rPr>
          <w:rFonts w:ascii="Times New Roman"/>
          <w:b w:val="false"/>
          <w:i w:val="false"/>
          <w:color w:val="000000"/>
          <w:sz w:val="28"/>
        </w:rPr>
        <w:t>
      Основанием для отражения в бухгалтерском учете расходов на комиссионное вознаграждение банка-корреспондента при оплате взносов Республики Казахстан является бухгалтерская справка, составленное на основании дипломатического письма международной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22"/>
    <w:p>
      <w:pPr>
        <w:spacing w:after="0"/>
        <w:ind w:left="0"/>
        <w:jc w:val="both"/>
      </w:pPr>
      <w:r>
        <w:rPr>
          <w:rFonts w:ascii="Times New Roman"/>
          <w:b w:val="false"/>
          <w:i w:val="false"/>
          <w:color w:val="000000"/>
          <w:sz w:val="28"/>
        </w:rPr>
        <w:t>
      18-1. Первичными документами по учету налоговых поступлений в бюджет является сводный отчет по итоговым операциям лицевых счетов налогоплательщиков (начисленных, уменьшенных, поступивших, возвращенных сумм в бюджет).</w:t>
      </w:r>
    </w:p>
    <w:bookmarkEnd w:id="122"/>
    <w:bookmarkStart w:name="z2338" w:id="123"/>
    <w:p>
      <w:pPr>
        <w:spacing w:after="0"/>
        <w:ind w:left="0"/>
        <w:jc w:val="both"/>
      </w:pPr>
      <w:r>
        <w:rPr>
          <w:rFonts w:ascii="Times New Roman"/>
          <w:b w:val="false"/>
          <w:i w:val="false"/>
          <w:color w:val="000000"/>
          <w:sz w:val="28"/>
        </w:rPr>
        <w:t>
      Первичными документами по учету поступлений части чистого дохода государственных предприятий, дивидендов на государственные пакеты акций, а также доходов на доли участия в юридических лицах, находящихся в государственной или коммунальной собственности города районного значения, села, поселка, сельского округа (коммунальной собственности местного самоуправления), являются данные, предоставленные уполномоченными органами соответствующих отраслей или местными исполнительными органами либо аппаратом акима города районного значения, села, поселка, сельского округа.</w:t>
      </w:r>
    </w:p>
    <w:bookmarkEnd w:id="123"/>
    <w:bookmarkStart w:name="z2339" w:id="124"/>
    <w:p>
      <w:pPr>
        <w:spacing w:after="0"/>
        <w:ind w:left="0"/>
        <w:jc w:val="both"/>
      </w:pPr>
      <w:r>
        <w:rPr>
          <w:rFonts w:ascii="Times New Roman"/>
          <w:b w:val="false"/>
          <w:i w:val="false"/>
          <w:color w:val="000000"/>
          <w:sz w:val="28"/>
        </w:rPr>
        <w:t>
      Первичными документами по учету неналоговых поступлений в бюджет являются формы отчетов по поступлениям, полученные из подсистемы Аналитический центр (далее – АЦ) интегрированной автоматизированной информационной системы (далее –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Документы, служащие основанием для записей в регистрах учета, представляются в бухгалтерскую службу.</w:t>
      </w:r>
    </w:p>
    <w:bookmarkStart w:name="z140" w:id="125"/>
    <w:p>
      <w:pPr>
        <w:spacing w:after="0"/>
        <w:ind w:left="0"/>
        <w:jc w:val="both"/>
      </w:pPr>
      <w:r>
        <w:rPr>
          <w:rFonts w:ascii="Times New Roman"/>
          <w:b w:val="false"/>
          <w:i w:val="false"/>
          <w:color w:val="000000"/>
          <w:sz w:val="28"/>
        </w:rPr>
        <w:t xml:space="preserve">
      Материально-ответственные лица представляют первичные документы по приходу и расходу материальных ценностей по реестру сдачи документов согласно формы 442 Альбома форм бухгалтерской документации для государственных учреждений (далее – Альбом форм),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02 августа 2011 года № 390 "Об утверждении Альбома форм бухгалтерской документации для государственных учреждений" (зарегистрированный в Реестре государственной регистрации нормативных правовых актов за № 7126) (заполняется отдельно по приходным и расходным документам), составляемом в двух экземплярах. После проведенной в присутствии материально-ответственного лица проверки правильности оформления представленных первичных документов один экземпляр реестра с подписью бухгалтерского работника возвращается материально-ответственному лицу, второй экземпляр остается в делах бухгалтерской службы.</w:t>
      </w:r>
    </w:p>
    <w:bookmarkEnd w:id="125"/>
    <w:bookmarkStart w:name="z141" w:id="126"/>
    <w:p>
      <w:pPr>
        <w:spacing w:after="0"/>
        <w:ind w:left="0"/>
        <w:jc w:val="both"/>
      </w:pPr>
      <w:r>
        <w:rPr>
          <w:rFonts w:ascii="Times New Roman"/>
          <w:b w:val="false"/>
          <w:i w:val="false"/>
          <w:color w:val="000000"/>
          <w:sz w:val="28"/>
        </w:rPr>
        <w:t>
      С лицами, ответственными за хранение денежных средств и материальных ценностей, заключается письменный договор о полной материальной ответственности по форме 321 Альбома форм.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приказами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Поступившие в бухгалтерскую службу первичные документы проверяются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 отдельных показателей).</w:t>
      </w:r>
    </w:p>
    <w:p>
      <w:pPr>
        <w:spacing w:after="0"/>
        <w:ind w:left="0"/>
        <w:jc w:val="both"/>
      </w:pPr>
      <w:r>
        <w:rPr>
          <w:rFonts w:ascii="Times New Roman"/>
          <w:b w:val="false"/>
          <w:i w:val="false"/>
          <w:color w:val="000000"/>
          <w:sz w:val="28"/>
        </w:rPr>
        <w:t>
      Электронная форма бухгалтерской документации Альбома форм имеет силу документации, оформленной на бумажном носителе.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6" w:id="127"/>
    <w:p>
      <w:pPr>
        <w:spacing w:after="0"/>
        <w:ind w:left="0"/>
        <w:jc w:val="both"/>
      </w:pPr>
      <w:r>
        <w:rPr>
          <w:rFonts w:ascii="Times New Roman"/>
          <w:b w:val="false"/>
          <w:i w:val="false"/>
          <w:color w:val="000000"/>
          <w:sz w:val="28"/>
        </w:rPr>
        <w:t xml:space="preserve">
      20-1. Государственные учреждения, финансируемые за счет республиканского и местных бюджетов, за исключением государственных учреждений, для которых определен особый порядок финансирования согласно статье 83 Бюджетного кодекса Республики Казахстан, из своей учетной информационной системы ежедневно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Правилами интеграции объектов информатизации "электронного правительства",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8"/>
    <w:p>
      <w:pPr>
        <w:spacing w:after="0"/>
        <w:ind w:left="0"/>
        <w:jc w:val="both"/>
      </w:pPr>
      <w:r>
        <w:rPr>
          <w:rFonts w:ascii="Times New Roman"/>
          <w:b w:val="false"/>
          <w:i w:val="false"/>
          <w:color w:val="000000"/>
          <w:sz w:val="28"/>
        </w:rPr>
        <w:t>
      21. Проверенные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 - накопительными ведомостями по формам Альбома форм, которым присваиваются следующие постоянные номера: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1 – накопительная ведомость по кассовым операциям форма 381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2 – накопительная ведомость по движению средств на кодах государственных учреждений форма 381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3 – накопительная ведомость по учету денежных средств на контрольных счетах наличности (далее - КСН) платных услуг, КСН спонсорской, благотворительной помощи, КСН временного размещения денежных средств, на счете в иностранной валюте и специальных счетах бюджетного инвестиционного проекта по внешним займам и грантам, КСН местного самоуправления, КСН целевого финансирования форма 381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5 – свод расчетных ведомостей по заработной плате и стипендиям форма 405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6 – накопительная ведомость по расчетам с организациями форма 408 Альбома форм; </w:t>
      </w:r>
    </w:p>
    <w:p>
      <w:pPr>
        <w:spacing w:after="0"/>
        <w:ind w:left="0"/>
        <w:jc w:val="both"/>
      </w:pPr>
      <w:r>
        <w:rPr>
          <w:rFonts w:ascii="Times New Roman"/>
          <w:b w:val="false"/>
          <w:i w:val="false"/>
          <w:color w:val="000000"/>
          <w:sz w:val="28"/>
        </w:rPr>
        <w:t xml:space="preserve">
      мемориальный ордер 7 – накопительная ведомость по расчетам в порядке авансовых платежей форма 408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8 – накопительная ведомость по расчетам с подотчетными лицами форма 386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9 – накопительная ведомость по выбытию и перемещению долгосрочных активов форма 438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10 – накопительная ведомость по выбытию и перемещению спецодежды и других предметов индивидуального пользования форма 438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11 – свод накопительных ведомостей по приходу продуктов питания форма 398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12 – свод накопительных ведомостей по расходу продуктов питания форма 411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13 – накопительная ведомость по расходу материалов форма 396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14 – свод ведомостей по расчетам с родителями за содержание детей форма 406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17 – накопительная ведомость начисления доходов от управления активами форма 409-б Альбома форм;</w:t>
      </w:r>
    </w:p>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p>
      <w:pPr>
        <w:spacing w:after="0"/>
        <w:ind w:left="0"/>
        <w:jc w:val="both"/>
      </w:pPr>
      <w:r>
        <w:rPr>
          <w:rFonts w:ascii="Times New Roman"/>
          <w:b w:val="false"/>
          <w:i w:val="false"/>
          <w:color w:val="000000"/>
          <w:sz w:val="28"/>
        </w:rPr>
        <w:t>
      мемориальный ордер 19 – накопительная ведомость начисления операционных расходов форма 458 Альбома форм;</w:t>
      </w:r>
    </w:p>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p>
      <w:pPr>
        <w:spacing w:after="0"/>
        <w:ind w:left="0"/>
        <w:jc w:val="both"/>
      </w:pPr>
      <w:r>
        <w:rPr>
          <w:rFonts w:ascii="Times New Roman"/>
          <w:b w:val="false"/>
          <w:i w:val="false"/>
          <w:color w:val="000000"/>
          <w:sz w:val="28"/>
        </w:rPr>
        <w:t>
      мемориальный ордер 21 – накопительная ведомость начисления расходов по управлению активами форма 458-б Альбома форм;</w:t>
      </w:r>
    </w:p>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23 – накопительная ведомость по дебиторской задолженности по расчетам с плательщиками по поступлениям в бюджет форма № 408-ДЗ-д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24 – накопительная ведомость по кредиторской задолженности по расчетам с плательщиками по поступлениям в бюджет форма № 408-КЗ-д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25 – накопительная ведомость по движению средств на КСН республиканского, местного бюджета форма № 381-д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bookmarkStart w:name="z39" w:id="129"/>
    <w:p>
      <w:pPr>
        <w:spacing w:after="0"/>
        <w:ind w:left="0"/>
        <w:jc w:val="both"/>
      </w:pPr>
      <w:r>
        <w:rPr>
          <w:rFonts w:ascii="Times New Roman"/>
          <w:b w:val="false"/>
          <w:i w:val="false"/>
          <w:color w:val="000000"/>
          <w:sz w:val="28"/>
        </w:rPr>
        <w:t>
      По остальным операциям и по операциям "Сторно" составляются отдельные мемориальные ордера формы 274 Альбома форм, которые нумеруются, начиная с 28 за каждый месяц в отдельности.</w:t>
      </w:r>
    </w:p>
    <w:bookmarkEnd w:id="129"/>
    <w:bookmarkStart w:name="z40" w:id="130"/>
    <w:p>
      <w:pPr>
        <w:spacing w:after="0"/>
        <w:ind w:left="0"/>
        <w:jc w:val="both"/>
      </w:pPr>
      <w:r>
        <w:rPr>
          <w:rFonts w:ascii="Times New Roman"/>
          <w:b w:val="false"/>
          <w:i w:val="false"/>
          <w:color w:val="000000"/>
          <w:sz w:val="28"/>
        </w:rPr>
        <w:t xml:space="preserve">
      Отдельные мемориальные ордера составляются по мере совершения операций, но не позднее следующего дня (по получении первичного документа), как на основании отдельных документов, так и на основании группы однородных документов. Корреспонденция субсчетов в мемориальном ордере записывается в зависимости от характера операций по дебету одного субсчета и кредиту другого субсчета или дебету одного субсчета и кредиту нескольких субсчетов, или, наоборот, по кредиту одного субсчета и дебету нескольких субсчетов. </w:t>
      </w:r>
    </w:p>
    <w:bookmarkEnd w:id="130"/>
    <w:p>
      <w:pPr>
        <w:spacing w:after="0"/>
        <w:ind w:left="0"/>
        <w:jc w:val="both"/>
      </w:pPr>
      <w:r>
        <w:rPr>
          <w:rFonts w:ascii="Times New Roman"/>
          <w:b w:val="false"/>
          <w:i w:val="false"/>
          <w:color w:val="000000"/>
          <w:sz w:val="28"/>
        </w:rPr>
        <w:t>
      Мемориальные ордера подписываются главным бухгалтером и исполнителем.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68" w:id="131"/>
    <w:p>
      <w:pPr>
        <w:spacing w:after="0"/>
        <w:ind w:left="0"/>
        <w:jc w:val="both"/>
      </w:pPr>
      <w:r>
        <w:rPr>
          <w:rFonts w:ascii="Times New Roman"/>
          <w:b w:val="false"/>
          <w:i w:val="false"/>
          <w:color w:val="000000"/>
          <w:sz w:val="28"/>
        </w:rPr>
        <w:t xml:space="preserve">
       22. Все мемориальные ордера регистрируются в книге "Журнал-главная" форма 308 Альбома форм. Учет в книге "Журнал-главная", как правило, ведется по субсчетам. </w:t>
      </w:r>
    </w:p>
    <w:bookmarkEnd w:id="131"/>
    <w:bookmarkStart w:name="z169" w:id="132"/>
    <w:p>
      <w:pPr>
        <w:spacing w:after="0"/>
        <w:ind w:left="0"/>
        <w:jc w:val="both"/>
      </w:pPr>
      <w:r>
        <w:rPr>
          <w:rFonts w:ascii="Times New Roman"/>
          <w:b w:val="false"/>
          <w:i w:val="false"/>
          <w:color w:val="000000"/>
          <w:sz w:val="28"/>
        </w:rPr>
        <w:t>
      Книга "Журнал-главная" открывается записями сумм остатков на начало года в соответствии с бухгалтерским балансом за истекший год. Записи в ней производятся по мере составления мемориальных ордеров, а при составлении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0" w:id="133"/>
    <w:p>
      <w:pPr>
        <w:spacing w:after="0"/>
        <w:ind w:left="0"/>
        <w:jc w:val="both"/>
      </w:pPr>
      <w:r>
        <w:rPr>
          <w:rFonts w:ascii="Times New Roman"/>
          <w:b w:val="false"/>
          <w:i w:val="false"/>
          <w:color w:val="000000"/>
          <w:sz w:val="28"/>
        </w:rPr>
        <w:t>
      23. Аналитический учет ведется в учетных регистрах (в книгах, карточках, накопительных ведомостях и других учетных регистрах).</w:t>
      </w:r>
    </w:p>
    <w:bookmarkEnd w:id="133"/>
    <w:p>
      <w:pPr>
        <w:spacing w:after="0"/>
        <w:ind w:left="0"/>
        <w:jc w:val="both"/>
      </w:pPr>
      <w:r>
        <w:rPr>
          <w:rFonts w:ascii="Times New Roman"/>
          <w:b w:val="false"/>
          <w:i w:val="false"/>
          <w:color w:val="000000"/>
          <w:sz w:val="28"/>
        </w:rPr>
        <w:t xml:space="preserve">
      Аналитический учет налоговых поступлений (налогов, других обязательных платежей в бюджет, пеней, штрафов) ведется по кодам уполномоченным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Республики Казахстан под № 16601) в информационной системе "Централизованный унифицированный лицевой счет" и в интегрированной налоговой информационной системе (далее – ИНИС).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приказами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от 27.01.2020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В бухгалтерских книгах до начала записей нумеруются все страницы (листы), при ведении бухгалтерского учета посредством информационной системы все страницы (листы) книг учета автоматически нумеруются. На последней странице листа за подписью главного бухгалтера делается надпись: "В настоящей книге всего пронумеровано _____ страниц (листов)". Кассовая книга форма КО-4 и форма 440 Альбома форм прошнурованы и опечатаны гербовой печатью, а количество листов в формах КО-4 и 440 Альбома форм заверено подписями руководителя государственного учреждения или уполномоченным им лицом и главного бухгалтера.</w:t>
      </w:r>
    </w:p>
    <w:p>
      <w:pPr>
        <w:spacing w:after="0"/>
        <w:ind w:left="0"/>
        <w:jc w:val="both"/>
      </w:pPr>
      <w:r>
        <w:rPr>
          <w:rFonts w:ascii="Times New Roman"/>
          <w:b w:val="false"/>
          <w:i w:val="false"/>
          <w:color w:val="000000"/>
          <w:sz w:val="28"/>
        </w:rPr>
        <w:t xml:space="preserve">
      На каждой книге надписывается наименование государственного учреждения, централизованной бухгалтерии и год, на который книга открыта. В книге должно быть оглавление открытых в ней субсчетов. При переносе записей на другую страницу книги в оглавлении по данному субсчету делается отметка о переносе записи с указанием номеров новых страниц. </w:t>
      </w:r>
    </w:p>
    <w:p>
      <w:pPr>
        <w:spacing w:after="0"/>
        <w:ind w:left="0"/>
        <w:jc w:val="both"/>
      </w:pPr>
      <w:r>
        <w:rPr>
          <w:rFonts w:ascii="Times New Roman"/>
          <w:b w:val="false"/>
          <w:i w:val="false"/>
          <w:color w:val="000000"/>
          <w:sz w:val="28"/>
        </w:rPr>
        <w:t xml:space="preserve">
      Книги бухгалтерского учета при наличии в них по истечении года свободных листов могут быть использованы для записи операций следующего года. В этих случаях книги сдаются в архив один раз в 2 года. </w:t>
      </w:r>
    </w:p>
    <w:p>
      <w:pPr>
        <w:spacing w:after="0"/>
        <w:ind w:left="0"/>
        <w:jc w:val="both"/>
      </w:pPr>
      <w:r>
        <w:rPr>
          <w:rFonts w:ascii="Times New Roman"/>
          <w:b w:val="false"/>
          <w:i w:val="false"/>
          <w:color w:val="000000"/>
          <w:sz w:val="28"/>
        </w:rPr>
        <w:t>
      Карточки (кроме карточек по активам) регистрируются в реестре карточек формы 279 Альбома форм, который ведется для каждого счета отдельно. Карточки для учета активов регистрируются в описи инвентарных карточек по учету долгосрочных активов формы ДА-10 Альбома форм.</w:t>
      </w:r>
    </w:p>
    <w:bookmarkStart w:name="z175" w:id="134"/>
    <w:p>
      <w:pPr>
        <w:spacing w:after="0"/>
        <w:ind w:left="0"/>
        <w:jc w:val="both"/>
      </w:pP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материально-ответственным лицам, а в централизованных бухгалтериях и по обслуживаемым государственным учреждениям. </w:t>
      </w:r>
    </w:p>
    <w:bookmarkEnd w:id="134"/>
    <w:bookmarkStart w:name="z176" w:id="135"/>
    <w:p>
      <w:pPr>
        <w:spacing w:after="0"/>
        <w:ind w:left="0"/>
        <w:jc w:val="both"/>
      </w:pPr>
      <w:r>
        <w:rPr>
          <w:rFonts w:ascii="Times New Roman"/>
          <w:b w:val="false"/>
          <w:i w:val="false"/>
          <w:color w:val="000000"/>
          <w:sz w:val="28"/>
        </w:rPr>
        <w:t>
      Карточки учета материалов сдаются в архив по номенклатуре дела в подшитом виде вместе с реестром карточек, регистрами и другими бухгалтерскими документами ежегодно или один раз в два года. В такие же сроки сдаются в архив карточки учета активов, выбывших в течение года.</w:t>
      </w:r>
    </w:p>
    <w:bookmarkEnd w:id="135"/>
    <w:bookmarkStart w:name="z177" w:id="136"/>
    <w:p>
      <w:pPr>
        <w:spacing w:after="0"/>
        <w:ind w:left="0"/>
        <w:jc w:val="both"/>
      </w:pPr>
      <w:r>
        <w:rPr>
          <w:rFonts w:ascii="Times New Roman"/>
          <w:b w:val="false"/>
          <w:i w:val="false"/>
          <w:color w:val="000000"/>
          <w:sz w:val="28"/>
        </w:rPr>
        <w:t>
      Опись инвентарных карточек по учету долгосрочных активов формы  ДА-10 Альбома форм сдается в архив, когда в ней имеются отметки о списании инвентаря по последней инвентарной карточке формы ОС-6, 8, 9 Альбома форм. При сдаче инвентарных карточек в архив без описи они записываются в отдельной ведомости, в которой указываются номер карточки и название списанного инвентаря, а в централизованных бухгалтериях, кроме того, и наименование обслуживаемого государственного учреждения.</w:t>
      </w:r>
    </w:p>
    <w:bookmarkEnd w:id="136"/>
    <w:bookmarkStart w:name="z178" w:id="137"/>
    <w:p>
      <w:pPr>
        <w:spacing w:after="0"/>
        <w:ind w:left="0"/>
        <w:jc w:val="both"/>
      </w:pPr>
      <w:r>
        <w:rPr>
          <w:rFonts w:ascii="Times New Roman"/>
          <w:b w:val="false"/>
          <w:i w:val="false"/>
          <w:color w:val="000000"/>
          <w:sz w:val="28"/>
        </w:rPr>
        <w:t>
      Записи в регистрах бухгалтерского учета производятся с первичных документов не позднее следующего дня после их получения. По окончании каждого месяца в регистрах аналитического учета подсчитываются итоги оборотов и выводятся остатки по субсчетам.</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138"/>
    <w:p>
      <w:pPr>
        <w:spacing w:after="0"/>
        <w:ind w:left="0"/>
        <w:jc w:val="both"/>
      </w:pPr>
      <w:r>
        <w:rPr>
          <w:rFonts w:ascii="Times New Roman"/>
          <w:b w:val="false"/>
          <w:i w:val="false"/>
          <w:color w:val="000000"/>
          <w:sz w:val="28"/>
        </w:rPr>
        <w:t>
       25. Исправление ошибок, обнаруженных в записях бухгалтерского учета за текущий год, производятся в следующем порядке:</w:t>
      </w:r>
    </w:p>
    <w:bookmarkEnd w:id="138"/>
    <w:bookmarkStart w:name="z180" w:id="139"/>
    <w:p>
      <w:pPr>
        <w:spacing w:after="0"/>
        <w:ind w:left="0"/>
        <w:jc w:val="both"/>
      </w:pPr>
      <w:r>
        <w:rPr>
          <w:rFonts w:ascii="Times New Roman"/>
          <w:b w:val="false"/>
          <w:i w:val="false"/>
          <w:color w:val="000000"/>
          <w:sz w:val="28"/>
        </w:rPr>
        <w:t>
      1)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и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"Исправлено";</w:t>
      </w:r>
    </w:p>
    <w:bookmarkEnd w:id="139"/>
    <w:bookmarkStart w:name="z181" w:id="140"/>
    <w:p>
      <w:pPr>
        <w:spacing w:after="0"/>
        <w:ind w:left="0"/>
        <w:jc w:val="both"/>
      </w:pPr>
      <w:r>
        <w:rPr>
          <w:rFonts w:ascii="Times New Roman"/>
          <w:b w:val="false"/>
          <w:i w:val="false"/>
          <w:color w:val="000000"/>
          <w:sz w:val="28"/>
        </w:rPr>
        <w:t>
      2)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Дополнительные бухгалтерские записи по исправлению ошибок, а также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p>
    <w:bookmarkEnd w:id="140"/>
    <w:p>
      <w:pPr>
        <w:spacing w:after="0"/>
        <w:ind w:left="0"/>
        <w:jc w:val="both"/>
      </w:pPr>
      <w:r>
        <w:rPr>
          <w:rFonts w:ascii="Times New Roman"/>
          <w:b w:val="false"/>
          <w:i w:val="false"/>
          <w:color w:val="000000"/>
          <w:sz w:val="28"/>
        </w:rPr>
        <w:t>
      Некоторые статьи в финансовой отчетности основываются на расчетных оценках. Процесс определения расчетных оценок основывается на самой последней, доступной и достоверной информации. Расчетная оценка может потребоваться, например, при определении справедливой стоимости финансовых активов или финансовых обязательств, резервов по сомнительным долгам, оценочных обязательств. Результат изменения в расчетных оценках подлежит признанию перспективно и включению в расчет финансовых результатов в текущем периоде, когда произошло изменение, если оно влияет только на данный период или периоде, когда произошло изменение, и в будущих периодах при наличии на них влияния.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вносится изменение на государственном языке, текст на русском языке не изменяется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41"/>
    <w:p>
      <w:pPr>
        <w:spacing w:after="0"/>
        <w:ind w:left="0"/>
        <w:jc w:val="both"/>
      </w:pPr>
      <w:r>
        <w:rPr>
          <w:rFonts w:ascii="Times New Roman"/>
          <w:b w:val="false"/>
          <w:i w:val="false"/>
          <w:color w:val="000000"/>
          <w:sz w:val="28"/>
        </w:rPr>
        <w:t>
       26. Для контроля за правильностью бухгалтерских записей по счетам синтетического и аналитического учета составляются оборотные ведомости форм М-44, 285 и 326-ОС, 326-НМА, 326-ИН, 326-БА Альбома форм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 формы 308 Альбома форм.</w:t>
      </w:r>
    </w:p>
    <w:bookmarkEnd w:id="141"/>
    <w:p>
      <w:pPr>
        <w:spacing w:after="0"/>
        <w:ind w:left="0"/>
        <w:jc w:val="both"/>
      </w:pPr>
      <w:r>
        <w:rPr>
          <w:rFonts w:ascii="Times New Roman"/>
          <w:b w:val="false"/>
          <w:i w:val="false"/>
          <w:color w:val="000000"/>
          <w:sz w:val="28"/>
        </w:rPr>
        <w:t>
      Оборотные ведомости, в том числе и по активам, составляются ежемесячно.</w:t>
      </w:r>
    </w:p>
    <w:p>
      <w:pPr>
        <w:spacing w:after="0"/>
        <w:ind w:left="0"/>
        <w:jc w:val="both"/>
      </w:pPr>
      <w:r>
        <w:rPr>
          <w:rFonts w:ascii="Times New Roman"/>
          <w:b w:val="false"/>
          <w:i w:val="false"/>
          <w:color w:val="000000"/>
          <w:sz w:val="28"/>
        </w:rPr>
        <w:t>
      Записи в  оборотной ведомости форм 326-ОС, 326-НМА, 326-ИН, 326-БА Альбома форм производятся в течение нескольких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84" w:id="142"/>
    <w:p>
      <w:pPr>
        <w:spacing w:after="0"/>
        <w:ind w:left="0"/>
        <w:jc w:val="both"/>
      </w:pPr>
      <w:r>
        <w:rPr>
          <w:rFonts w:ascii="Times New Roman"/>
          <w:b w:val="false"/>
          <w:i w:val="false"/>
          <w:color w:val="000000"/>
          <w:sz w:val="28"/>
        </w:rPr>
        <w:t>
       27. В новом финансовом году в регистрах бухгалтерского учета по синтетическим и аналитическим счетам записываются суммы остатков на начало года в полном соответствии с бухгалтерским балансом и учетными регистрами за истекший год.</w:t>
      </w:r>
    </w:p>
    <w:bookmarkEnd w:id="142"/>
    <w:p>
      <w:pPr>
        <w:spacing w:after="0"/>
        <w:ind w:left="0"/>
        <w:jc w:val="both"/>
      </w:pPr>
      <w:r>
        <w:rPr>
          <w:rFonts w:ascii="Times New Roman"/>
          <w:b w:val="false"/>
          <w:i w:val="false"/>
          <w:color w:val="000000"/>
          <w:sz w:val="28"/>
        </w:rPr>
        <w:t>
      Если администратором бюджетных программ при приемке финансовой отчетности за отчетный финансовый год сделаны исправления, то на основании соответствующего письменного уведомления эти исправления вносятся в регистры бухгалтерского учета данного отчетного финансового года (путем исправления бухгалтерской записи), и в регистры бухгалтерского учета текущего года (путем изменения входящих остатков).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86" w:id="143"/>
    <w:p>
      <w:pPr>
        <w:spacing w:after="0"/>
        <w:ind w:left="0"/>
        <w:jc w:val="both"/>
      </w:pPr>
      <w:r>
        <w:rPr>
          <w:rFonts w:ascii="Times New Roman"/>
          <w:b w:val="false"/>
          <w:i w:val="false"/>
          <w:color w:val="000000"/>
          <w:sz w:val="28"/>
        </w:rPr>
        <w:t>
       28. По истечении каждого отчетного месяца все мемориальные ордера, мемориальные ордера - накопительные ведомости вместе с относящимися к ним документами подбираются в хронологическом порядке и сброшюровываются. При незначительном количестве документов брошюровка производится за три месяца в одну папку. На обложке надписываются наименование государственного учреждения или централизованной бухгалтерии, название и порядковый номер папки, дела, отчетный период год и месяц, начальный и последний номера мемориальных ордеров, количество листов в деле.</w:t>
      </w:r>
    </w:p>
    <w:bookmarkEnd w:id="143"/>
    <w:p>
      <w:pPr>
        <w:spacing w:after="0"/>
        <w:ind w:left="0"/>
        <w:jc w:val="both"/>
      </w:pPr>
      <w:r>
        <w:rPr>
          <w:rFonts w:ascii="Times New Roman"/>
          <w:b w:val="false"/>
          <w:i w:val="false"/>
          <w:color w:val="000000"/>
          <w:sz w:val="28"/>
        </w:rPr>
        <w:t xml:space="preserve">
      В случаях приобретения товаров, выполнения работ, оказания услуг – документы являющиеся основанием для проведения расходов по обязательствам государственного учреждения как с применением норм законодательства Республики Казахстан о государственных закупках, так и без них (гражданско-правовые сделки на приобретение товаров (работ, услуг), счет к оплате, счета-фактуры, акты выполненных работ или другие документы, установленные Правилами исполнения бюджета и его кассового обслуживания,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за № 9934) (далее – Правила исполнения бюджета), пронумеровываются, прошнуровываются и сброшюровываются в номенклатурные дела в хронологическом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изменениями, внесенными приказами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44"/>
    <w:p>
      <w:pPr>
        <w:spacing w:after="0"/>
        <w:ind w:left="0"/>
        <w:jc w:val="both"/>
      </w:pPr>
      <w:r>
        <w:rPr>
          <w:rFonts w:ascii="Times New Roman"/>
          <w:b w:val="false"/>
          <w:i w:val="false"/>
          <w:color w:val="000000"/>
          <w:sz w:val="28"/>
        </w:rPr>
        <w:t>
       29. Государственные учреждения должны хранить первичные документы, регистры бухгалтерского учета на бумажных и (или) электронных носителях, финансовую отчетность, программы электронной обработки учетных данных в течение периода, установленного законодательством Республики Казахстан о Национальном архивном фонде и архивах.</w:t>
      </w:r>
    </w:p>
    <w:bookmarkEnd w:id="144"/>
    <w:bookmarkStart w:name="z188" w:id="145"/>
    <w:p>
      <w:pPr>
        <w:spacing w:after="0"/>
        <w:ind w:left="0"/>
        <w:jc w:val="both"/>
      </w:pPr>
      <w:r>
        <w:rPr>
          <w:rFonts w:ascii="Times New Roman"/>
          <w:b w:val="false"/>
          <w:i w:val="false"/>
          <w:color w:val="000000"/>
          <w:sz w:val="28"/>
        </w:rPr>
        <w:t>
      30. Сохранность первичных документов, регистров бухгалтерского учета, финансовой отчетности, оформление и передачу их в архив обеспечивает главный бухгалтер государственного учреждения.</w:t>
      </w:r>
    </w:p>
    <w:bookmarkEnd w:id="145"/>
    <w:bookmarkStart w:name="z189" w:id="146"/>
    <w:p>
      <w:pPr>
        <w:spacing w:after="0"/>
        <w:ind w:left="0"/>
        <w:jc w:val="both"/>
      </w:pPr>
      <w:r>
        <w:rPr>
          <w:rFonts w:ascii="Times New Roman"/>
          <w:b w:val="false"/>
          <w:i w:val="false"/>
          <w:color w:val="000000"/>
          <w:sz w:val="28"/>
        </w:rPr>
        <w:t>
      Первичные документы, регистры бухгалтерского учета, финансовая отчетность до передачи их в архив хранятся в бухгалтерии в специальных помещениях или закрывающихся шкафах под ответственность лиц, уполномоченных главным бухгалтером.</w:t>
      </w:r>
    </w:p>
    <w:bookmarkEnd w:id="146"/>
    <w:bookmarkStart w:name="z190" w:id="147"/>
    <w:p>
      <w:pPr>
        <w:spacing w:after="0"/>
        <w:ind w:left="0"/>
        <w:jc w:val="both"/>
      </w:pPr>
      <w:r>
        <w:rPr>
          <w:rFonts w:ascii="Times New Roman"/>
          <w:b w:val="false"/>
          <w:i w:val="false"/>
          <w:color w:val="000000"/>
          <w:sz w:val="28"/>
        </w:rPr>
        <w:t xml:space="preserve">
      В бухгалтерском архиве государственного учреждения дела хранятся в течение сроков, установленных номенклатурой дел. По истечении сроков хранения дела сдаются в соответствующий государственный архив. Документы, удостоверяющие сдачу дел в архив, хранятся постоянно в бухгалтерской службе. </w:t>
      </w:r>
    </w:p>
    <w:bookmarkEnd w:id="147"/>
    <w:bookmarkStart w:name="z191" w:id="148"/>
    <w:p>
      <w:pPr>
        <w:spacing w:after="0"/>
        <w:ind w:left="0"/>
        <w:jc w:val="both"/>
      </w:pPr>
      <w:r>
        <w:rPr>
          <w:rFonts w:ascii="Times New Roman"/>
          <w:b w:val="false"/>
          <w:i w:val="false"/>
          <w:color w:val="000000"/>
          <w:sz w:val="28"/>
        </w:rPr>
        <w:t xml:space="preserve">
      31. В случае пропажи или уничтожения первичных документов руководитель государственного учреждения назначает приказом комиссию по служебному расследованию причин пропажи или уничтожения, с привлечением представителей следственных органов, охраны и государственного пожарного надзора. </w:t>
      </w:r>
    </w:p>
    <w:bookmarkEnd w:id="148"/>
    <w:bookmarkStart w:name="z192" w:id="149"/>
    <w:p>
      <w:pPr>
        <w:spacing w:after="0"/>
        <w:ind w:left="0"/>
        <w:jc w:val="both"/>
      </w:pPr>
      <w:r>
        <w:rPr>
          <w:rFonts w:ascii="Times New Roman"/>
          <w:b w:val="false"/>
          <w:i w:val="false"/>
          <w:color w:val="000000"/>
          <w:sz w:val="28"/>
        </w:rPr>
        <w:t>
      Результаты работы комиссии оформляются актом (произвольной формы), подписываются членами комиссии и утверждается руководителем государственного учреждения или уполномоченным им лицом.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50"/>
    <w:p>
      <w:pPr>
        <w:spacing w:after="0"/>
        <w:ind w:left="0"/>
        <w:jc w:val="left"/>
      </w:pPr>
      <w:r>
        <w:rPr>
          <w:rFonts w:ascii="Times New Roman"/>
          <w:b/>
          <w:i w:val="false"/>
          <w:color w:val="000000"/>
        </w:rPr>
        <w:t xml:space="preserve"> Глава 3. Принципы и основные качественные характеристики бухгалтерского учета и составления финансовой отчетности</w:t>
      </w:r>
    </w:p>
    <w:bookmarkEnd w:id="150"/>
    <w:p>
      <w:pPr>
        <w:spacing w:after="0"/>
        <w:ind w:left="0"/>
        <w:jc w:val="both"/>
      </w:pPr>
      <w:r>
        <w:rPr>
          <w:rFonts w:ascii="Times New Roman"/>
          <w:b w:val="false"/>
          <w:i w:val="false"/>
          <w:color w:val="ff0000"/>
          <w:sz w:val="28"/>
        </w:rPr>
        <w:t xml:space="preserve">
      Сноска. Заголовок главы 3 -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4" w:id="151"/>
    <w:p>
      <w:pPr>
        <w:spacing w:after="0"/>
        <w:ind w:left="0"/>
        <w:jc w:val="both"/>
      </w:pPr>
      <w:r>
        <w:rPr>
          <w:rFonts w:ascii="Times New Roman"/>
          <w:b w:val="false"/>
          <w:i w:val="false"/>
          <w:color w:val="000000"/>
          <w:sz w:val="28"/>
        </w:rPr>
        <w:t>
      32. Принципами ведения бухгалтерского учета и составления финансовой отчетности являются начисление и непрерывность деятельности.</w:t>
      </w:r>
    </w:p>
    <w:bookmarkEnd w:id="151"/>
    <w:bookmarkStart w:name="z195" w:id="152"/>
    <w:p>
      <w:pPr>
        <w:spacing w:after="0"/>
        <w:ind w:left="0"/>
        <w:jc w:val="both"/>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152"/>
    <w:bookmarkStart w:name="z196" w:id="153"/>
    <w:p>
      <w:pPr>
        <w:spacing w:after="0"/>
        <w:ind w:left="0"/>
        <w:jc w:val="both"/>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97" w:id="154"/>
    <w:p>
      <w:pPr>
        <w:spacing w:after="0"/>
        <w:ind w:left="0"/>
        <w:jc w:val="both"/>
      </w:pPr>
      <w:r>
        <w:rPr>
          <w:rFonts w:ascii="Times New Roman"/>
          <w:b w:val="false"/>
          <w:i w:val="false"/>
          <w:color w:val="000000"/>
          <w:sz w:val="28"/>
        </w:rPr>
        <w:t>
      33. Основными качественными характеристиками финансовой отчетности являются понятность, уместность, достоверное представление, сопоставимость, своевременность и проверяемость.</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155"/>
    <w:p>
      <w:pPr>
        <w:spacing w:after="0"/>
        <w:ind w:left="0"/>
        <w:jc w:val="both"/>
      </w:pPr>
      <w:r>
        <w:rPr>
          <w:rFonts w:ascii="Times New Roman"/>
          <w:b w:val="false"/>
          <w:i w:val="false"/>
          <w:color w:val="000000"/>
          <w:sz w:val="28"/>
        </w:rPr>
        <w:t>
      34. Операции и события регистрируются в учетной документации и признаются в финансовых отчетах тех периодов, к которым они относятся.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00" w:id="156"/>
    <w:p>
      <w:pPr>
        <w:spacing w:after="0"/>
        <w:ind w:left="0"/>
        <w:jc w:val="both"/>
      </w:pPr>
      <w:r>
        <w:rPr>
          <w:rFonts w:ascii="Times New Roman"/>
          <w:b w:val="false"/>
          <w:i w:val="false"/>
          <w:color w:val="000000"/>
          <w:sz w:val="28"/>
        </w:rPr>
        <w:t>
       35. Элементами финансовой отчетности, связанными с оценкой финансового положения, являются активы, обязательства и капитал.</w:t>
      </w:r>
    </w:p>
    <w:bookmarkEnd w:id="156"/>
    <w:bookmarkStart w:name="z201" w:id="157"/>
    <w:p>
      <w:pPr>
        <w:spacing w:after="0"/>
        <w:ind w:left="0"/>
        <w:jc w:val="both"/>
      </w:pPr>
      <w:r>
        <w:rPr>
          <w:rFonts w:ascii="Times New Roman"/>
          <w:b w:val="false"/>
          <w:i w:val="false"/>
          <w:color w:val="000000"/>
          <w:sz w:val="28"/>
        </w:rPr>
        <w:t>
      Элементами, непосредственно связанными с измерениями результатов деятельности в отчете о результатах финансовой деятельности, являются доходы и расходы.</w:t>
      </w:r>
    </w:p>
    <w:bookmarkEnd w:id="157"/>
    <w:bookmarkStart w:name="z202" w:id="158"/>
    <w:p>
      <w:pPr>
        <w:spacing w:after="0"/>
        <w:ind w:left="0"/>
        <w:jc w:val="both"/>
      </w:pPr>
      <w:r>
        <w:rPr>
          <w:rFonts w:ascii="Times New Roman"/>
          <w:b w:val="false"/>
          <w:i w:val="false"/>
          <w:color w:val="000000"/>
          <w:sz w:val="28"/>
        </w:rPr>
        <w:t>
      36. К активам относятся ресурсы, контролируемые государственным учреждением в результате прошлых событий, от которых ожидается получение будущих экономических выгод или сервисного потенциала.</w:t>
      </w:r>
    </w:p>
    <w:bookmarkEnd w:id="158"/>
    <w:bookmarkStart w:name="z203" w:id="159"/>
    <w:p>
      <w:pPr>
        <w:spacing w:after="0"/>
        <w:ind w:left="0"/>
        <w:jc w:val="both"/>
      </w:pPr>
      <w:r>
        <w:rPr>
          <w:rFonts w:ascii="Times New Roman"/>
          <w:b w:val="false"/>
          <w:i w:val="false"/>
          <w:color w:val="000000"/>
          <w:sz w:val="28"/>
        </w:rPr>
        <w:t xml:space="preserve">
      Будущие экономические выгоды, заключенные в активе, могут поступать различными путями. Актив может быть использован отдельно или в сочетании с другими активами при производстве товаров и оказании услуг, обменен на другие активы, использован для погашения обязательства. Активы, которые используются для производства товаров и оказания услуг, но непосредственно не обеспечивают чистых поступлений денежных средств, обозначают как сервисный потенциал. </w:t>
      </w:r>
    </w:p>
    <w:bookmarkEnd w:id="159"/>
    <w:bookmarkStart w:name="z204" w:id="160"/>
    <w:p>
      <w:pPr>
        <w:spacing w:after="0"/>
        <w:ind w:left="0"/>
        <w:jc w:val="both"/>
      </w:pPr>
      <w:r>
        <w:rPr>
          <w:rFonts w:ascii="Times New Roman"/>
          <w:b w:val="false"/>
          <w:i w:val="false"/>
          <w:color w:val="000000"/>
          <w:sz w:val="28"/>
        </w:rPr>
        <w:t>
      Актив классифицируется как оборотный (краткосрочный), в случае если он соответствует любым из следующих критериев:</w:t>
      </w:r>
    </w:p>
    <w:bookmarkEnd w:id="160"/>
    <w:bookmarkStart w:name="z205" w:id="161"/>
    <w:p>
      <w:pPr>
        <w:spacing w:after="0"/>
        <w:ind w:left="0"/>
        <w:jc w:val="both"/>
      </w:pPr>
      <w:r>
        <w:rPr>
          <w:rFonts w:ascii="Times New Roman"/>
          <w:b w:val="false"/>
          <w:i w:val="false"/>
          <w:color w:val="000000"/>
          <w:sz w:val="28"/>
        </w:rPr>
        <w:t>
      предполагается его реализация или продажа или он предназначен для потребления в ходе нормального операционного цикла;</w:t>
      </w:r>
    </w:p>
    <w:bookmarkEnd w:id="161"/>
    <w:bookmarkStart w:name="z206" w:id="162"/>
    <w:p>
      <w:pPr>
        <w:spacing w:after="0"/>
        <w:ind w:left="0"/>
        <w:jc w:val="both"/>
      </w:pPr>
      <w:r>
        <w:rPr>
          <w:rFonts w:ascii="Times New Roman"/>
          <w:b w:val="false"/>
          <w:i w:val="false"/>
          <w:color w:val="000000"/>
          <w:sz w:val="28"/>
        </w:rPr>
        <w:t>
      он предназначен, в основном, для целей торговли;</w:t>
      </w:r>
    </w:p>
    <w:bookmarkEnd w:id="162"/>
    <w:bookmarkStart w:name="z207" w:id="163"/>
    <w:p>
      <w:pPr>
        <w:spacing w:after="0"/>
        <w:ind w:left="0"/>
        <w:jc w:val="both"/>
      </w:pPr>
      <w:r>
        <w:rPr>
          <w:rFonts w:ascii="Times New Roman"/>
          <w:b w:val="false"/>
          <w:i w:val="false"/>
          <w:color w:val="000000"/>
          <w:sz w:val="28"/>
        </w:rPr>
        <w:t>
      предполагается его реализация в течение 12 месяцев после отчетной даты; или это денежные средства или денежные эквиваленты, если только его обмен или использование для расчета по обязательству не запрещено, по крайней мере, на 12 месяцев после отчетной даты.</w:t>
      </w:r>
    </w:p>
    <w:bookmarkEnd w:id="163"/>
    <w:bookmarkStart w:name="z208" w:id="164"/>
    <w:p>
      <w:pPr>
        <w:spacing w:after="0"/>
        <w:ind w:left="0"/>
        <w:jc w:val="both"/>
      </w:pPr>
      <w:r>
        <w:rPr>
          <w:rFonts w:ascii="Times New Roman"/>
          <w:b w:val="false"/>
          <w:i w:val="false"/>
          <w:color w:val="000000"/>
          <w:sz w:val="28"/>
        </w:rPr>
        <w:t>
      Все прочие активы классифицируются как долгосрочные (внеоборотные).</w:t>
      </w:r>
    </w:p>
    <w:bookmarkEnd w:id="164"/>
    <w:bookmarkStart w:name="z209" w:id="165"/>
    <w:p>
      <w:pPr>
        <w:spacing w:after="0"/>
        <w:ind w:left="0"/>
        <w:jc w:val="both"/>
      </w:pPr>
      <w:r>
        <w:rPr>
          <w:rFonts w:ascii="Times New Roman"/>
          <w:b w:val="false"/>
          <w:i w:val="false"/>
          <w:color w:val="000000"/>
          <w:sz w:val="28"/>
        </w:rPr>
        <w:t>
      37.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 является обязательством.</w:t>
      </w:r>
    </w:p>
    <w:bookmarkEnd w:id="165"/>
    <w:bookmarkStart w:name="z210" w:id="166"/>
    <w:p>
      <w:pPr>
        <w:spacing w:after="0"/>
        <w:ind w:left="0"/>
        <w:jc w:val="both"/>
      </w:pPr>
      <w:r>
        <w:rPr>
          <w:rFonts w:ascii="Times New Roman"/>
          <w:b w:val="false"/>
          <w:i w:val="false"/>
          <w:color w:val="000000"/>
          <w:sz w:val="28"/>
        </w:rPr>
        <w:t>
      Урегулирование существующего обязательства обычно связано с оттоком из государственного учреждения ресурсов, содержащих экономическую выгоду, ради удовлетворения требований другой стороны. Урегулирование существующего обязательства может осуществляться выплатой денежных средств, передачей других активов, предоставлением услуг либо заменой одного обязательства другим.</w:t>
      </w:r>
    </w:p>
    <w:bookmarkEnd w:id="166"/>
    <w:bookmarkStart w:name="z211" w:id="167"/>
    <w:p>
      <w:pPr>
        <w:spacing w:after="0"/>
        <w:ind w:left="0"/>
        <w:jc w:val="both"/>
      </w:pPr>
      <w:r>
        <w:rPr>
          <w:rFonts w:ascii="Times New Roman"/>
          <w:b w:val="false"/>
          <w:i w:val="false"/>
          <w:color w:val="000000"/>
          <w:sz w:val="28"/>
        </w:rPr>
        <w:t>
      Обязательство также может быть погашено другими средствами, такими как отказ или утрата кредитором своих прав.</w:t>
      </w:r>
    </w:p>
    <w:bookmarkEnd w:id="167"/>
    <w:bookmarkStart w:name="z212" w:id="168"/>
    <w:p>
      <w:pPr>
        <w:spacing w:after="0"/>
        <w:ind w:left="0"/>
        <w:jc w:val="both"/>
      </w:pPr>
      <w:r>
        <w:rPr>
          <w:rFonts w:ascii="Times New Roman"/>
          <w:b w:val="false"/>
          <w:i w:val="false"/>
          <w:color w:val="000000"/>
          <w:sz w:val="28"/>
        </w:rPr>
        <w:t>
      Обязательство классифицируется как краткосрочное, когда оно удовлетворяет любым из следующих критериев:</w:t>
      </w:r>
    </w:p>
    <w:bookmarkEnd w:id="168"/>
    <w:bookmarkStart w:name="z213" w:id="169"/>
    <w:p>
      <w:pPr>
        <w:spacing w:after="0"/>
        <w:ind w:left="0"/>
        <w:jc w:val="both"/>
      </w:pPr>
      <w:r>
        <w:rPr>
          <w:rFonts w:ascii="Times New Roman"/>
          <w:b w:val="false"/>
          <w:i w:val="false"/>
          <w:color w:val="000000"/>
          <w:sz w:val="28"/>
        </w:rPr>
        <w:t>
      его погашение предполагается произвести в пределах обычного операционного цикла;</w:t>
      </w:r>
    </w:p>
    <w:bookmarkEnd w:id="169"/>
    <w:bookmarkStart w:name="z214" w:id="170"/>
    <w:p>
      <w:pPr>
        <w:spacing w:after="0"/>
        <w:ind w:left="0"/>
        <w:jc w:val="both"/>
      </w:pPr>
      <w:r>
        <w:rPr>
          <w:rFonts w:ascii="Times New Roman"/>
          <w:b w:val="false"/>
          <w:i w:val="false"/>
          <w:color w:val="000000"/>
          <w:sz w:val="28"/>
        </w:rPr>
        <w:t>
      оно предназначено в основном для целей торговли;</w:t>
      </w:r>
    </w:p>
    <w:bookmarkEnd w:id="170"/>
    <w:bookmarkStart w:name="z215" w:id="171"/>
    <w:p>
      <w:pPr>
        <w:spacing w:after="0"/>
        <w:ind w:left="0"/>
        <w:jc w:val="both"/>
      </w:pPr>
      <w:r>
        <w:rPr>
          <w:rFonts w:ascii="Times New Roman"/>
          <w:b w:val="false"/>
          <w:i w:val="false"/>
          <w:color w:val="000000"/>
          <w:sz w:val="28"/>
        </w:rPr>
        <w:t xml:space="preserve">
      оно должно быть погашено в пределах 12 месяцев после отчетной даты; </w:t>
      </w:r>
    </w:p>
    <w:bookmarkEnd w:id="171"/>
    <w:p>
      <w:pPr>
        <w:spacing w:after="0"/>
        <w:ind w:left="0"/>
        <w:jc w:val="both"/>
      </w:pPr>
      <w:r>
        <w:rPr>
          <w:rFonts w:ascii="Times New Roman"/>
          <w:b w:val="false"/>
          <w:i w:val="false"/>
          <w:color w:val="000000"/>
          <w:sz w:val="28"/>
        </w:rPr>
        <w:t>
      субъект не обладает безусловным правом отсрочить погашение обязательства, по крайней мере, на 12 месяцев после отчетной даты.</w:t>
      </w:r>
    </w:p>
    <w:p>
      <w:pPr>
        <w:spacing w:after="0"/>
        <w:ind w:left="0"/>
        <w:jc w:val="both"/>
      </w:pPr>
      <w:r>
        <w:rPr>
          <w:rFonts w:ascii="Times New Roman"/>
          <w:b w:val="false"/>
          <w:i w:val="false"/>
          <w:color w:val="000000"/>
          <w:sz w:val="28"/>
        </w:rPr>
        <w:t>
      Все прочие обязательства классифицируются как долгосрочные.</w:t>
      </w:r>
    </w:p>
    <w:bookmarkStart w:name="z1763" w:id="172"/>
    <w:p>
      <w:pPr>
        <w:spacing w:after="0"/>
        <w:ind w:left="0"/>
        <w:jc w:val="both"/>
      </w:pPr>
      <w:r>
        <w:rPr>
          <w:rFonts w:ascii="Times New Roman"/>
          <w:b w:val="false"/>
          <w:i w:val="false"/>
          <w:color w:val="000000"/>
          <w:sz w:val="28"/>
        </w:rPr>
        <w:t>
      37-1. Порядок выпуска и обращения векселей регулируется Законом "О вексельном обращении в Республике Казахстан".</w:t>
      </w:r>
    </w:p>
    <w:bookmarkEnd w:id="172"/>
    <w:p>
      <w:pPr>
        <w:spacing w:after="0"/>
        <w:ind w:left="0"/>
        <w:jc w:val="both"/>
      </w:pPr>
      <w:r>
        <w:rPr>
          <w:rFonts w:ascii="Times New Roman"/>
          <w:b w:val="false"/>
          <w:i w:val="false"/>
          <w:color w:val="000000"/>
          <w:sz w:val="28"/>
        </w:rPr>
        <w:t>
      Вексельное обязательство возникает с момента передачи надлежащим образом оформленного векселя векселедателем.</w:t>
      </w:r>
    </w:p>
    <w:p>
      <w:pPr>
        <w:spacing w:after="0"/>
        <w:ind w:left="0"/>
        <w:jc w:val="both"/>
      </w:pPr>
      <w:r>
        <w:rPr>
          <w:rFonts w:ascii="Times New Roman"/>
          <w:b w:val="false"/>
          <w:i w:val="false"/>
          <w:color w:val="000000"/>
          <w:sz w:val="28"/>
        </w:rPr>
        <w:t xml:space="preserve">
      Государственное учреждение обязательство по выданным простым векселям отражает бухгалтерской записью по дебету счета 7460 "Прочие расходы" и кредиту счета 3030 "Прочие краткосрочные финансовые обязательства", 4030 "Прочие долгосрочные финансовые обязательства". </w:t>
      </w:r>
    </w:p>
    <w:p>
      <w:pPr>
        <w:spacing w:after="0"/>
        <w:ind w:left="0"/>
        <w:jc w:val="both"/>
      </w:pPr>
      <w:r>
        <w:rPr>
          <w:rFonts w:ascii="Times New Roman"/>
          <w:b w:val="false"/>
          <w:i w:val="false"/>
          <w:color w:val="000000"/>
          <w:sz w:val="28"/>
        </w:rPr>
        <w:t xml:space="preserve">
      Начисление вознаграждения по простым векселям отражается корреспонденцией по дебету счета </w:t>
      </w:r>
    </w:p>
    <w:p>
      <w:pPr>
        <w:spacing w:after="0"/>
        <w:ind w:left="0"/>
        <w:jc w:val="both"/>
      </w:pPr>
      <w:r>
        <w:rPr>
          <w:rFonts w:ascii="Times New Roman"/>
          <w:b w:val="false"/>
          <w:i w:val="false"/>
          <w:color w:val="000000"/>
          <w:sz w:val="28"/>
        </w:rPr>
        <w:t>
      7310 "Расходы по вознаграждениям" и по кредиту счета 3250 "Краткосрочные вознаграждения к выплате".</w:t>
      </w:r>
    </w:p>
    <w:p>
      <w:pPr>
        <w:spacing w:after="0"/>
        <w:ind w:left="0"/>
        <w:jc w:val="both"/>
      </w:pPr>
      <w:r>
        <w:rPr>
          <w:rFonts w:ascii="Times New Roman"/>
          <w:b w:val="false"/>
          <w:i w:val="false"/>
          <w:color w:val="000000"/>
          <w:sz w:val="28"/>
        </w:rPr>
        <w:t>
      Погашение основного долга по простому векселю производится записью: по дебету счета 3030 "Прочие краткосрочные финансовые обязательства", 4030 "Прочие долгосрочные финансовые обязательства"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Чистыми активами/капиталом является доля в активах, остающаяся после вычета всех обязательств.</w:t>
      </w:r>
    </w:p>
    <w:bookmarkStart w:name="z219" w:id="173"/>
    <w:p>
      <w:pPr>
        <w:spacing w:after="0"/>
        <w:ind w:left="0"/>
        <w:jc w:val="both"/>
      </w:pPr>
      <w:r>
        <w:rPr>
          <w:rFonts w:ascii="Times New Roman"/>
          <w:b w:val="false"/>
          <w:i w:val="false"/>
          <w:color w:val="000000"/>
          <w:sz w:val="28"/>
        </w:rPr>
        <w:t>
      Чистые активы/капитал отражают величину остатка в отчете о финансовом положении (активы минус обязательства) и могут быть положительными или отрицательными.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внесено изменение на казахском языке, текст на русском языке не меняется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74"/>
    <w:p>
      <w:pPr>
        <w:spacing w:after="0"/>
        <w:ind w:left="0"/>
        <w:jc w:val="both"/>
      </w:pPr>
      <w:r>
        <w:rPr>
          <w:rFonts w:ascii="Times New Roman"/>
          <w:b w:val="false"/>
          <w:i w:val="false"/>
          <w:color w:val="000000"/>
          <w:sz w:val="28"/>
        </w:rPr>
        <w:t>
       39. Статья, отвечающая определению элемента финансовой отчетности, признается как актив, если:</w:t>
      </w:r>
    </w:p>
    <w:bookmarkEnd w:id="174"/>
    <w:p>
      <w:pPr>
        <w:spacing w:after="0"/>
        <w:ind w:left="0"/>
        <w:jc w:val="both"/>
      </w:pPr>
      <w:r>
        <w:rPr>
          <w:rFonts w:ascii="Times New Roman"/>
          <w:b w:val="false"/>
          <w:i w:val="false"/>
          <w:color w:val="000000"/>
          <w:sz w:val="28"/>
        </w:rPr>
        <w:t>
      1) существует вероятность того, что любая будущая экономическая выгода или сервисный потенциал, связанные со статьей, будут получены;</w:t>
      </w:r>
    </w:p>
    <w:p>
      <w:pPr>
        <w:spacing w:after="0"/>
        <w:ind w:left="0"/>
        <w:jc w:val="both"/>
      </w:pPr>
      <w:r>
        <w:rPr>
          <w:rFonts w:ascii="Times New Roman"/>
          <w:b w:val="false"/>
          <w:i w:val="false"/>
          <w:color w:val="000000"/>
          <w:sz w:val="28"/>
        </w:rPr>
        <w:t>
      2) фактические затраты на приобретение или стоимость объекта надежно измеряются.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Взаимосвязь между элементами финансовой отчетности означает, что статья, отвечающая определению и критериям признания для конкретного элемента, например актива, автоматически требует признания другого элемента, например, дохода или обязательства.</w:t>
      </w:r>
    </w:p>
    <w:p>
      <w:pPr>
        <w:spacing w:after="0"/>
        <w:ind w:left="0"/>
        <w:jc w:val="both"/>
      </w:pPr>
      <w:r>
        <w:rPr>
          <w:rFonts w:ascii="Times New Roman"/>
          <w:b w:val="false"/>
          <w:i w:val="false"/>
          <w:color w:val="000000"/>
          <w:sz w:val="28"/>
        </w:rPr>
        <w:t xml:space="preserve">
      41. Отчетным периодом для годовой финансовой отчетности является финансовый год.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 </w:t>
      </w:r>
    </w:p>
    <w:bookmarkStart w:name="z226" w:id="175"/>
    <w:p>
      <w:pPr>
        <w:spacing w:after="0"/>
        <w:ind w:left="0"/>
        <w:jc w:val="both"/>
      </w:pPr>
      <w:r>
        <w:rPr>
          <w:rFonts w:ascii="Times New Roman"/>
          <w:b w:val="false"/>
          <w:i w:val="false"/>
          <w:color w:val="000000"/>
          <w:sz w:val="28"/>
        </w:rPr>
        <w:t>
      42. Финансовая отчетность представляется в национальной валюте Республики Казахстан.</w:t>
      </w:r>
    </w:p>
    <w:bookmarkEnd w:id="175"/>
    <w:p>
      <w:pPr>
        <w:spacing w:after="0"/>
        <w:ind w:left="0"/>
        <w:jc w:val="both"/>
      </w:pPr>
      <w:r>
        <w:rPr>
          <w:rFonts w:ascii="Times New Roman"/>
          <w:b w:val="false"/>
          <w:i w:val="false"/>
          <w:color w:val="000000"/>
          <w:sz w:val="28"/>
        </w:rPr>
        <w:t xml:space="preserve">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 августа 2017 года № 468 "Об утверждении форм и правил составления и представления финансовой отчетности" (зарегистрирован в Реестре государственной регистрации нормативных правовых актов под № 15594).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 2. Общие учетные принципы</w:t>
      </w:r>
      <w:r>
        <w:br/>
      </w:r>
      <w:r>
        <w:rPr>
          <w:rFonts w:ascii="Times New Roman"/>
          <w:b/>
          <w:i w:val="false"/>
          <w:color w:val="000000"/>
        </w:rPr>
        <w:t>Глава 4. Порядок учета денежных средств и их эквивалентов</w:t>
      </w:r>
    </w:p>
    <w:p>
      <w:pPr>
        <w:spacing w:after="0"/>
        <w:ind w:left="0"/>
        <w:jc w:val="both"/>
      </w:pPr>
      <w:r>
        <w:rPr>
          <w:rFonts w:ascii="Times New Roman"/>
          <w:b w:val="false"/>
          <w:i w:val="false"/>
          <w:color w:val="ff0000"/>
          <w:sz w:val="28"/>
        </w:rPr>
        <w:t xml:space="preserve">
      Сноска. Заголовок главы 4 -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176"/>
    <w:p>
      <w:pPr>
        <w:spacing w:after="0"/>
        <w:ind w:left="0"/>
        <w:jc w:val="both"/>
      </w:pPr>
      <w:r>
        <w:rPr>
          <w:rFonts w:ascii="Times New Roman"/>
          <w:b w:val="false"/>
          <w:i w:val="false"/>
          <w:color w:val="000000"/>
          <w:sz w:val="28"/>
        </w:rPr>
        <w:t>
      43. Государственным учреждением расходные операции осуществляются за счет бюджетных средств по спецификам экономической классификации расходов в пределах индивидуального плана финансирования по платежам на текущий финансовый год.</w:t>
      </w:r>
    </w:p>
    <w:bookmarkEnd w:id="176"/>
    <w:bookmarkStart w:name="z232" w:id="177"/>
    <w:p>
      <w:pPr>
        <w:spacing w:after="0"/>
        <w:ind w:left="0"/>
        <w:jc w:val="both"/>
      </w:pPr>
      <w:r>
        <w:rPr>
          <w:rFonts w:ascii="Times New Roman"/>
          <w:b w:val="false"/>
          <w:i w:val="false"/>
          <w:color w:val="000000"/>
          <w:sz w:val="28"/>
        </w:rPr>
        <w:t>
      Использование бюджетных средств осуществляется строго по целевому назначению. Не использованные до конца 31 декабря текущего финансового года включительно остатки плановых назначений аннулируются.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Информация о потоках денежных средств за отчетный период представляется в отчете о движении денежных средств государственного учреждения с разбивкой на потоки от операционной, инвестиционной и финансовой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Для учета операций с денежными средствами и их эквивалентами используются счета подраздела "Денежные средства и их эквиваленты":</w:t>
      </w:r>
    </w:p>
    <w:p>
      <w:pPr>
        <w:spacing w:after="0"/>
        <w:ind w:left="0"/>
        <w:jc w:val="both"/>
      </w:pPr>
      <w:r>
        <w:rPr>
          <w:rFonts w:ascii="Times New Roman"/>
          <w:b w:val="false"/>
          <w:i w:val="false"/>
          <w:color w:val="000000"/>
          <w:sz w:val="28"/>
        </w:rPr>
        <w:t>
      1010 "Денежные средства в кассе";</w:t>
      </w:r>
    </w:p>
    <w:bookmarkStart w:name="z236" w:id="178"/>
    <w:p>
      <w:pPr>
        <w:spacing w:after="0"/>
        <w:ind w:left="0"/>
        <w:jc w:val="both"/>
      </w:pPr>
      <w:r>
        <w:rPr>
          <w:rFonts w:ascii="Times New Roman"/>
          <w:b w:val="false"/>
          <w:i w:val="false"/>
          <w:color w:val="000000"/>
          <w:sz w:val="28"/>
        </w:rPr>
        <w:t>
      1020 "Текущий счет государственного учреждения";</w:t>
      </w:r>
    </w:p>
    <w:bookmarkEnd w:id="178"/>
    <w:bookmarkStart w:name="z237" w:id="179"/>
    <w:p>
      <w:pPr>
        <w:spacing w:after="0"/>
        <w:ind w:left="0"/>
        <w:jc w:val="both"/>
      </w:pPr>
      <w:r>
        <w:rPr>
          <w:rFonts w:ascii="Times New Roman"/>
          <w:b w:val="false"/>
          <w:i w:val="false"/>
          <w:color w:val="000000"/>
          <w:sz w:val="28"/>
        </w:rPr>
        <w:t>
      1030 "Расчетный счет";</w:t>
      </w:r>
    </w:p>
    <w:bookmarkEnd w:id="179"/>
    <w:bookmarkStart w:name="z238" w:id="180"/>
    <w:p>
      <w:pPr>
        <w:spacing w:after="0"/>
        <w:ind w:left="0"/>
        <w:jc w:val="both"/>
      </w:pPr>
      <w:r>
        <w:rPr>
          <w:rFonts w:ascii="Times New Roman"/>
          <w:b w:val="false"/>
          <w:i w:val="false"/>
          <w:color w:val="000000"/>
          <w:sz w:val="28"/>
        </w:rPr>
        <w:t>
      1040 "КСН для учета поступлений и расчетов";</w:t>
      </w:r>
    </w:p>
    <w:bookmarkEnd w:id="180"/>
    <w:bookmarkStart w:name="z239" w:id="181"/>
    <w:p>
      <w:pPr>
        <w:spacing w:after="0"/>
        <w:ind w:left="0"/>
        <w:jc w:val="both"/>
      </w:pPr>
      <w:r>
        <w:rPr>
          <w:rFonts w:ascii="Times New Roman"/>
          <w:b w:val="false"/>
          <w:i w:val="false"/>
          <w:color w:val="000000"/>
          <w:sz w:val="28"/>
        </w:rPr>
        <w:t>
      1050 "Счет в иностранной валюте";</w:t>
      </w:r>
    </w:p>
    <w:bookmarkEnd w:id="181"/>
    <w:bookmarkStart w:name="z240" w:id="182"/>
    <w:p>
      <w:pPr>
        <w:spacing w:after="0"/>
        <w:ind w:left="0"/>
        <w:jc w:val="both"/>
      </w:pPr>
      <w:r>
        <w:rPr>
          <w:rFonts w:ascii="Times New Roman"/>
          <w:b w:val="false"/>
          <w:i w:val="false"/>
          <w:color w:val="000000"/>
          <w:sz w:val="28"/>
        </w:rPr>
        <w:t>
      1060 "Специальный счет";</w:t>
      </w:r>
    </w:p>
    <w:bookmarkEnd w:id="182"/>
    <w:bookmarkStart w:name="z241" w:id="183"/>
    <w:p>
      <w:pPr>
        <w:spacing w:after="0"/>
        <w:ind w:left="0"/>
        <w:jc w:val="both"/>
      </w:pPr>
      <w:r>
        <w:rPr>
          <w:rFonts w:ascii="Times New Roman"/>
          <w:b w:val="false"/>
          <w:i w:val="false"/>
          <w:color w:val="000000"/>
          <w:sz w:val="28"/>
        </w:rPr>
        <w:t>
      1070 "Прочие денежные средства";</w:t>
      </w:r>
    </w:p>
    <w:bookmarkEnd w:id="183"/>
    <w:bookmarkStart w:name="z242" w:id="184"/>
    <w:p>
      <w:pPr>
        <w:spacing w:after="0"/>
        <w:ind w:left="0"/>
        <w:jc w:val="both"/>
      </w:pPr>
      <w:r>
        <w:rPr>
          <w:rFonts w:ascii="Times New Roman"/>
          <w:b w:val="false"/>
          <w:i w:val="false"/>
          <w:color w:val="000000"/>
          <w:sz w:val="28"/>
        </w:rPr>
        <w:t xml:space="preserve">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w:t>
      </w:r>
    </w:p>
    <w:bookmarkEnd w:id="184"/>
    <w:bookmarkStart w:name="z243" w:id="185"/>
    <w:p>
      <w:pPr>
        <w:spacing w:after="0"/>
        <w:ind w:left="0"/>
        <w:jc w:val="both"/>
      </w:pPr>
      <w:r>
        <w:rPr>
          <w:rFonts w:ascii="Times New Roman"/>
          <w:b w:val="false"/>
          <w:i w:val="false"/>
          <w:color w:val="000000"/>
          <w:sz w:val="28"/>
        </w:rPr>
        <w:t>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85"/>
    <w:bookmarkStart w:name="z244" w:id="186"/>
    <w:p>
      <w:pPr>
        <w:spacing w:after="0"/>
        <w:ind w:left="0"/>
        <w:jc w:val="both"/>
      </w:pPr>
      <w:r>
        <w:rPr>
          <w:rFonts w:ascii="Times New Roman"/>
          <w:b w:val="false"/>
          <w:i w:val="false"/>
          <w:color w:val="000000"/>
          <w:sz w:val="28"/>
        </w:rPr>
        <w:t>
      46. Получение государственным учреждением наличных денег через банки второго уровня или организации, имеющие лицензию Национального Банка Республики Казахстан на соответствующие виды банковских операций (далее - банк), производится в порядке, определенном Правилами исполнения бюджета.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245" w:id="187"/>
    <w:p>
      <w:pPr>
        <w:spacing w:after="0"/>
        <w:ind w:left="0"/>
        <w:jc w:val="both"/>
      </w:pPr>
      <w:r>
        <w:rPr>
          <w:rFonts w:ascii="Times New Roman"/>
          <w:b w:val="false"/>
          <w:i w:val="false"/>
          <w:color w:val="000000"/>
          <w:sz w:val="28"/>
        </w:rPr>
        <w:t>
       47. При получении наличных денег по чеку территориального подразделения казначейства производится запись: дебет счета 1010 "Денежные средства в кассе", кредит счета 1280 "Прочая краткосрочная дебиторская задолженность".</w:t>
      </w:r>
    </w:p>
    <w:bookmarkEnd w:id="187"/>
    <w:bookmarkStart w:name="z246" w:id="188"/>
    <w:p>
      <w:pPr>
        <w:spacing w:after="0"/>
        <w:ind w:left="0"/>
        <w:jc w:val="both"/>
      </w:pPr>
      <w:r>
        <w:rPr>
          <w:rFonts w:ascii="Times New Roman"/>
          <w:b w:val="false"/>
          <w:i w:val="false"/>
          <w:color w:val="000000"/>
          <w:sz w:val="28"/>
        </w:rPr>
        <w:t>
      48. Выдача наличных денежных средств в подотчет отражается записью: дебет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 счета 1010 "Денежные средства в кассе".</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189"/>
    <w:p>
      <w:pPr>
        <w:spacing w:after="0"/>
        <w:ind w:left="0"/>
        <w:jc w:val="both"/>
      </w:pPr>
      <w:r>
        <w:rPr>
          <w:rFonts w:ascii="Times New Roman"/>
          <w:b w:val="false"/>
          <w:i w:val="false"/>
          <w:color w:val="000000"/>
          <w:sz w:val="28"/>
        </w:rPr>
        <w:t>
      49. Выявленные суммы недостач денежных средств в кассе государственного учреждения, отнесенные за счет виновных лиц, отражаются по дебету счета 1262 "Краткосрочная дебиторская задолженность по другим видам расчетов с работниками" и кредиту счета 1010 "Денежные средства в кассе".</w:t>
      </w:r>
    </w:p>
    <w:bookmarkEnd w:id="189"/>
    <w:bookmarkStart w:name="z248" w:id="190"/>
    <w:p>
      <w:pPr>
        <w:spacing w:after="0"/>
        <w:ind w:left="0"/>
        <w:jc w:val="both"/>
      </w:pPr>
      <w:r>
        <w:rPr>
          <w:rFonts w:ascii="Times New Roman"/>
          <w:b w:val="false"/>
          <w:i w:val="false"/>
          <w:color w:val="000000"/>
          <w:sz w:val="28"/>
        </w:rPr>
        <w:t xml:space="preserve">
      Поступление сумм в кассу государственного учреждения в погашение недостач отражается по дебету счета 1010 "Денежные средства в кассе", и кредиту счетов 1262 "Краткосрочная дебиторская задолженность по другим видам расчетов с работниками", 1280 "Прочая краткосрочная дебиторская задолженность".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49" w:id="191"/>
    <w:p>
      <w:pPr>
        <w:spacing w:after="0"/>
        <w:ind w:left="0"/>
        <w:jc w:val="both"/>
      </w:pPr>
      <w:r>
        <w:rPr>
          <w:rFonts w:ascii="Times New Roman"/>
          <w:b w:val="false"/>
          <w:i w:val="false"/>
          <w:color w:val="000000"/>
          <w:sz w:val="28"/>
        </w:rPr>
        <w:t>
       50. Выявленные суммы излишков денежных средств в кассе государственного учреждения являются доходом бюджета и отражаются по дебету счета 1010 "Денежные средства в кассе" и кредиту счета 6360 "Прочие доходы", одновременно дебетуется счет 7120 "Расходы по расчетам с бюджетом", кредитуется субсчет 3133 "Краткосрочная кредиторская задолженность перед бюджетом по прочим операциям". Перечисление денежных средств в бюджет отражается по дебету субсчета 3133 "Краткосрочная кредиторская задолженность перед бюджетом по прочим операциям" и кредиту счета 1010 "Денежные средства в кассе".</w:t>
      </w:r>
    </w:p>
    <w:bookmarkEnd w:id="191"/>
    <w:bookmarkStart w:name="z250" w:id="192"/>
    <w:p>
      <w:pPr>
        <w:spacing w:after="0"/>
        <w:ind w:left="0"/>
        <w:jc w:val="both"/>
      </w:pPr>
      <w:r>
        <w:rPr>
          <w:rFonts w:ascii="Times New Roman"/>
          <w:b w:val="false"/>
          <w:i w:val="false"/>
          <w:color w:val="000000"/>
          <w:sz w:val="28"/>
        </w:rPr>
        <w:t>
      51. Перечень специфик экономической классификации расходов и лимитов по которым допускается осуществление расчетов с применением корпоративной платежной карточки определен бюджетным законодательством Республики Казахстан.</w:t>
      </w:r>
    </w:p>
    <w:bookmarkEnd w:id="192"/>
    <w:bookmarkStart w:name="z251" w:id="193"/>
    <w:p>
      <w:pPr>
        <w:spacing w:after="0"/>
        <w:ind w:left="0"/>
        <w:jc w:val="both"/>
      </w:pPr>
      <w:r>
        <w:rPr>
          <w:rFonts w:ascii="Times New Roman"/>
          <w:b w:val="false"/>
          <w:i w:val="false"/>
          <w:color w:val="000000"/>
          <w:sz w:val="28"/>
        </w:rPr>
        <w:t>
      На сумму пополнения текущего счета государственного учреждения дебетуется субсчет 1020 "Текущий счет государственного учреждения"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или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w:t>
      </w:r>
    </w:p>
    <w:bookmarkEnd w:id="193"/>
    <w:bookmarkStart w:name="z252" w:id="194"/>
    <w:p>
      <w:pPr>
        <w:spacing w:after="0"/>
        <w:ind w:left="0"/>
        <w:jc w:val="both"/>
      </w:pPr>
      <w:r>
        <w:rPr>
          <w:rFonts w:ascii="Times New Roman"/>
          <w:b w:val="false"/>
          <w:i w:val="false"/>
          <w:color w:val="000000"/>
          <w:sz w:val="28"/>
        </w:rPr>
        <w:t>
      На сумму денег, снятых уполномоченным лицом государственного учреждения по ведению кассовых операций (подотчетным лицом) с текущего счета, производится запись по дебету 1261 "Краткосрочная дебиторская задолженность работников по подотчетным суммам" и кредиту субсчета 1020 "Текущий счет государственного учреждения". На сумму денег, внесенных в кассу производится: дебет 1010 "Денежные средства в кассе" и кредит 1261 "Краткосрочная дебиторская задолженность работников по подотчетным суммам".</w:t>
      </w:r>
    </w:p>
    <w:bookmarkEnd w:id="194"/>
    <w:bookmarkStart w:name="z253" w:id="195"/>
    <w:p>
      <w:pPr>
        <w:spacing w:after="0"/>
        <w:ind w:left="0"/>
        <w:jc w:val="both"/>
      </w:pPr>
      <w:r>
        <w:rPr>
          <w:rFonts w:ascii="Times New Roman"/>
          <w:b w:val="false"/>
          <w:i w:val="false"/>
          <w:color w:val="000000"/>
          <w:sz w:val="28"/>
        </w:rPr>
        <w:t>
      52. На счете 1030 "Расчетный счет" осуществляется учет бюджетных средств, полученных загранучреждениями Республики Казахстан от Министерства иностранных дел Республики Казахстан (далее - МИД) и другими организациями.</w:t>
      </w:r>
    </w:p>
    <w:bookmarkEnd w:id="195"/>
    <w:p>
      <w:pPr>
        <w:spacing w:after="0"/>
        <w:ind w:left="0"/>
        <w:jc w:val="both"/>
      </w:pPr>
      <w:r>
        <w:rPr>
          <w:rFonts w:ascii="Times New Roman"/>
          <w:b w:val="false"/>
          <w:i w:val="false"/>
          <w:color w:val="000000"/>
          <w:sz w:val="28"/>
        </w:rPr>
        <w:t>
      Поступившие суммы отражаются записью дебет счета 1030 "Расчетный счет"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Перечисления, произведенные загранучреждениями отражаются по дебету соответствующих субсчетов счета 3210 "Краткосрочная кредиторская задолженность поставщикам и подрядчикам", субсчетов 3273 "Прочая краткосрочная кредиторская задолженность" и 1410 "Краткосрочные авансы выданные" и кредиту субсчета 1030 "Расчетный счет".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256" w:id="196"/>
    <w:p>
      <w:pPr>
        <w:spacing w:after="0"/>
        <w:ind w:left="0"/>
        <w:jc w:val="both"/>
      </w:pPr>
      <w:r>
        <w:rPr>
          <w:rFonts w:ascii="Times New Roman"/>
          <w:b w:val="false"/>
          <w:i w:val="false"/>
          <w:color w:val="000000"/>
          <w:sz w:val="28"/>
        </w:rPr>
        <w:t>
       53. На субсчете 1041 "КСН благотворительной помощи" учитываются поступление и расходование денег от филантропической деятельности и (или) спонсорской деятельности, и (или) меценатской деятельности для государственных учреждений, получаемой ими в соответствии с бюджетным законодательством Республики Казахстан.</w:t>
      </w:r>
    </w:p>
    <w:bookmarkEnd w:id="196"/>
    <w:p>
      <w:pPr>
        <w:spacing w:after="0"/>
        <w:ind w:left="0"/>
        <w:jc w:val="both"/>
      </w:pPr>
      <w:r>
        <w:rPr>
          <w:rFonts w:ascii="Times New Roman"/>
          <w:b w:val="false"/>
          <w:i w:val="false"/>
          <w:color w:val="000000"/>
          <w:sz w:val="28"/>
        </w:rPr>
        <w:t>
      На поступившие суммы от филантропической деятельности и (или) спонсорской деятельности, и (или) меценатской помощи и (или) деятельности по оказанию поддержки малой родине дебетуется субсчет 1041 "КСН благотворительной помощи" и кредитуется субсчет 6050 "Доходы от благотворительной помощи".</w:t>
      </w:r>
    </w:p>
    <w:p>
      <w:pPr>
        <w:spacing w:after="0"/>
        <w:ind w:left="0"/>
        <w:jc w:val="both"/>
      </w:pPr>
      <w:r>
        <w:rPr>
          <w:rFonts w:ascii="Times New Roman"/>
          <w:b w:val="false"/>
          <w:i w:val="false"/>
          <w:color w:val="000000"/>
          <w:sz w:val="28"/>
        </w:rPr>
        <w:t>
      При перечислении средств от филантропической деятельности и (или) спонсорской деятельности, и (или) меценатской помощи и (или) деятельности по оказанию поддержки малой родине поставщикам за приобретаемые товары (работы, услуги) производится запись по дебету субсчета 3210 "Краткосрочная кредиторская задолженность поставщикам и подрядчикам" и по кредиту субсчета 1041 "КСН благотворительной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197"/>
    <w:p>
      <w:pPr>
        <w:spacing w:after="0"/>
        <w:ind w:left="0"/>
        <w:jc w:val="both"/>
      </w:pPr>
      <w:r>
        <w:rPr>
          <w:rFonts w:ascii="Times New Roman"/>
          <w:b w:val="false"/>
          <w:i w:val="false"/>
          <w:color w:val="000000"/>
          <w:sz w:val="28"/>
        </w:rPr>
        <w:t>
      54. На субсчете 1042 "КСН платных услуг" учитывается поступление и расходование денег, получаемых от реализации товаров (работ, услуг), остающихся в распоряжении государственного учреждения и используемых в соответствии с Бюджетным кодексом Республики Казахстан.</w:t>
      </w:r>
    </w:p>
    <w:bookmarkEnd w:id="197"/>
    <w:bookmarkStart w:name="z260" w:id="198"/>
    <w:p>
      <w:pPr>
        <w:spacing w:after="0"/>
        <w:ind w:left="0"/>
        <w:jc w:val="both"/>
      </w:pPr>
      <w:r>
        <w:rPr>
          <w:rFonts w:ascii="Times New Roman"/>
          <w:b w:val="false"/>
          <w:i w:val="false"/>
          <w:color w:val="000000"/>
          <w:sz w:val="28"/>
        </w:rPr>
        <w:t>
      Поступившие на КСН платных услуг суммы записываются по дебету субсчета 1042 "КСН платных услуг" и кредиту соответствующих субсчетов счетов 1230 "Краткосрочная дебиторская задолженность покупателей и заказчиков".</w:t>
      </w:r>
    </w:p>
    <w:bookmarkEnd w:id="198"/>
    <w:bookmarkStart w:name="z261" w:id="199"/>
    <w:p>
      <w:pPr>
        <w:spacing w:after="0"/>
        <w:ind w:left="0"/>
        <w:jc w:val="both"/>
      </w:pPr>
      <w:r>
        <w:rPr>
          <w:rFonts w:ascii="Times New Roman"/>
          <w:b w:val="false"/>
          <w:i w:val="false"/>
          <w:color w:val="000000"/>
          <w:sz w:val="28"/>
        </w:rPr>
        <w:t>
      По кредиту субсчета 1042 "КСН платных услуг" отражаются суммы, оплаченные с КСН платных услуг путем безналичных расчетов, и наличные суммы, снятые и оприходованные в кассу государственного учреждения. При этом дебетуются соответствующие субсчета счетов 3210 "Краткосрочная кредиторская задолженность поставщикам и подрядчикам", 3270 "Прочая краткосрочная кредиторская задолженность", 1010 "Денежные средства в кассе", 1261 "Краткосрочная дебиторская задолженность работников по подотчетным суммам".</w:t>
      </w:r>
    </w:p>
    <w:bookmarkEnd w:id="199"/>
    <w:bookmarkStart w:name="z262" w:id="200"/>
    <w:p>
      <w:pPr>
        <w:spacing w:after="0"/>
        <w:ind w:left="0"/>
        <w:jc w:val="both"/>
      </w:pPr>
      <w:r>
        <w:rPr>
          <w:rFonts w:ascii="Times New Roman"/>
          <w:b w:val="false"/>
          <w:i w:val="false"/>
          <w:color w:val="000000"/>
          <w:sz w:val="28"/>
        </w:rPr>
        <w:t>
      Суммы, перечисленные с КСН платных услуг в доход бюджета, относятся в дебет субсчетов счета 3130 "Краткосрочная кредиторская задолженность по расчетам с бюджетом".</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64" w:id="201"/>
    <w:p>
      <w:pPr>
        <w:spacing w:after="0"/>
        <w:ind w:left="0"/>
        <w:jc w:val="both"/>
      </w:pPr>
      <w:r>
        <w:rPr>
          <w:rFonts w:ascii="Times New Roman"/>
          <w:b w:val="false"/>
          <w:i w:val="false"/>
          <w:color w:val="000000"/>
          <w:sz w:val="28"/>
        </w:rPr>
        <w:t>
       55. На субсчете 1043 "КСН временного размещения денег" учитывается движение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bookmarkEnd w:id="201"/>
    <w:bookmarkStart w:name="z265" w:id="202"/>
    <w:p>
      <w:pPr>
        <w:spacing w:after="0"/>
        <w:ind w:left="0"/>
        <w:jc w:val="both"/>
      </w:pPr>
      <w:r>
        <w:rPr>
          <w:rFonts w:ascii="Times New Roman"/>
          <w:b w:val="false"/>
          <w:i w:val="false"/>
          <w:color w:val="000000"/>
          <w:sz w:val="28"/>
        </w:rPr>
        <w:t>
      Поступление денежных средств на КСН временного размещения денег отражается по дебету субсчета 1043 "КСН временного размещения денег" и кредиту субсчета 3271 "Краткосрочная кредиторская задолженность по деньгам временного размещения".</w:t>
      </w:r>
    </w:p>
    <w:bookmarkEnd w:id="202"/>
    <w:bookmarkStart w:name="z266" w:id="203"/>
    <w:p>
      <w:pPr>
        <w:spacing w:after="0"/>
        <w:ind w:left="0"/>
        <w:jc w:val="both"/>
      </w:pPr>
      <w:r>
        <w:rPr>
          <w:rFonts w:ascii="Times New Roman"/>
          <w:b w:val="false"/>
          <w:i w:val="false"/>
          <w:color w:val="000000"/>
          <w:sz w:val="28"/>
        </w:rPr>
        <w:t>
      При возврате денежных средств физическим или юридическим лицам, либо передаче денежных средств соответствующему республиканскому или местным бюджетам производится запись по кредиту субсчета 1043 "КСН временного размещения денег" и дебету субсчета 3271 "Краткосрочная кредиторская задолженность по деньгам временного размещения".</w:t>
      </w:r>
    </w:p>
    <w:bookmarkEnd w:id="203"/>
    <w:bookmarkStart w:name="z267" w:id="204"/>
    <w:p>
      <w:pPr>
        <w:spacing w:after="0"/>
        <w:ind w:left="0"/>
        <w:jc w:val="both"/>
      </w:pPr>
      <w:r>
        <w:rPr>
          <w:rFonts w:ascii="Times New Roman"/>
          <w:b w:val="false"/>
          <w:i w:val="false"/>
          <w:color w:val="000000"/>
          <w:sz w:val="28"/>
        </w:rPr>
        <w:t>
      Кроме того, на субсчете 1043 "КСН временного размещения денег" отражаются деньги, поступившие за выполненные работы осужденными исправительных учреждений, пенсионные выплаты и пособия лиц, проживающих в медико-социальных учреждениях (организациях) для лиц с психоневрологическими заболеваниями и находящимся на полном государственном обеспечении, решением суда недееспособными и нуждающимися в опеке.</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изменениями, внесенными приказами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от 28.12.2015 </w:t>
      </w:r>
      <w:r>
        <w:rPr>
          <w:rFonts w:ascii="Times New Roman"/>
          <w:b w:val="false"/>
          <w:i w:val="false"/>
          <w:color w:val="000000"/>
          <w:sz w:val="28"/>
        </w:rPr>
        <w:t>№ 695</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 w:id="205"/>
    <w:p>
      <w:pPr>
        <w:spacing w:after="0"/>
        <w:ind w:left="0"/>
        <w:jc w:val="both"/>
      </w:pPr>
      <w:r>
        <w:rPr>
          <w:rFonts w:ascii="Times New Roman"/>
          <w:b w:val="false"/>
          <w:i w:val="false"/>
          <w:color w:val="000000"/>
          <w:sz w:val="28"/>
        </w:rPr>
        <w:t>
        55-1. На субсчете 1044 "КСН местного самоуправления" учитывается поступление и расходование денег для реализации функций местного самоуправления в соответствии с законодательством Республики Казахстан о местном государственном управлении и самоуправлении.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199" w:id="206"/>
    <w:p>
      <w:pPr>
        <w:spacing w:after="0"/>
        <w:ind w:left="0"/>
        <w:jc w:val="both"/>
      </w:pPr>
      <w:r>
        <w:rPr>
          <w:rFonts w:ascii="Times New Roman"/>
          <w:b w:val="false"/>
          <w:i w:val="false"/>
          <w:color w:val="000000"/>
          <w:sz w:val="28"/>
        </w:rPr>
        <w:t>
       55-2. На субсчете 1045 "КСН целевого финансирования" учитываются зачисленные бюджетные средства и их использование на проведение особых расходов (счет целевого финансирования).</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55-2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45" w:id="207"/>
    <w:p>
      <w:pPr>
        <w:spacing w:after="0"/>
        <w:ind w:left="0"/>
        <w:jc w:val="both"/>
      </w:pPr>
      <w:r>
        <w:rPr>
          <w:rFonts w:ascii="Times New Roman"/>
          <w:b w:val="false"/>
          <w:i w:val="false"/>
          <w:color w:val="000000"/>
          <w:sz w:val="28"/>
        </w:rPr>
        <w:t>
      55-3. На субсчете 1046 "КСН республиканского бюджета" учитывается движение денежных средств республиканского бюджета.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55-3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6" w:id="208"/>
    <w:p>
      <w:pPr>
        <w:spacing w:after="0"/>
        <w:ind w:left="0"/>
        <w:jc w:val="both"/>
      </w:pPr>
      <w:r>
        <w:rPr>
          <w:rFonts w:ascii="Times New Roman"/>
          <w:b w:val="false"/>
          <w:i w:val="false"/>
          <w:color w:val="000000"/>
          <w:sz w:val="28"/>
        </w:rPr>
        <w:t>
      55-4. На субсчете 1047 "КСН местных бюджетов" учитывается движение денежных средств местного бюджета.</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55-4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29" w:id="209"/>
    <w:p>
      <w:pPr>
        <w:spacing w:after="0"/>
        <w:ind w:left="0"/>
        <w:jc w:val="both"/>
      </w:pPr>
      <w:r>
        <w:rPr>
          <w:rFonts w:ascii="Times New Roman"/>
          <w:b w:val="false"/>
          <w:i w:val="false"/>
          <w:color w:val="000000"/>
          <w:sz w:val="28"/>
        </w:rPr>
        <w:t xml:space="preserve">
      55-5. На субсчете 1046 "КСН республиканского бюджета" учитываются зачисления поступлений в республиканский бюджет, на субсчете 1047 "КСН местных бюджетов" поступлений в местные бюджеты. </w:t>
      </w:r>
    </w:p>
    <w:bookmarkEnd w:id="209"/>
    <w:bookmarkStart w:name="z1730" w:id="210"/>
    <w:p>
      <w:pPr>
        <w:spacing w:after="0"/>
        <w:ind w:left="0"/>
        <w:jc w:val="both"/>
      </w:pPr>
      <w:r>
        <w:rPr>
          <w:rFonts w:ascii="Times New Roman"/>
          <w:b w:val="false"/>
          <w:i w:val="false"/>
          <w:color w:val="000000"/>
          <w:sz w:val="28"/>
        </w:rPr>
        <w:t>
      Налоговые, неналоговые поступления в бюджет отражаются по дебету субсчетов 1046 "КСН республиканского бюджета", 1047 "КСН местных бюджетов" и кредиту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1294 "Краткосрочная дебиторская задолженность по расчетам от реализации основного капитала", 1295 "Краткосрочная дебиторская задолженность по расчетам от реализации финансовых активов государства".</w:t>
      </w:r>
    </w:p>
    <w:bookmarkEnd w:id="210"/>
    <w:bookmarkStart w:name="z1731" w:id="211"/>
    <w:p>
      <w:pPr>
        <w:spacing w:after="0"/>
        <w:ind w:left="0"/>
        <w:jc w:val="both"/>
      </w:pPr>
      <w:r>
        <w:rPr>
          <w:rFonts w:ascii="Times New Roman"/>
          <w:b w:val="false"/>
          <w:i w:val="false"/>
          <w:color w:val="000000"/>
          <w:sz w:val="28"/>
        </w:rPr>
        <w:t>
      При возврате плательщикам излишне уплаченных сумм из бюджета производится запись по дебету субсчетов 3281 "Краткосрочная кредиторская задолженность по расчетам с плательщиками по налоговым поступлениям в бюджет", 3282 "Краткосрочная кредиторская задолженность по оплате НДС", 3283 "Краткосрочная кредиторская задолженность по возврату НДС", 3284 Краткосрочная кредиторская задолженность по расчетам с плательщиками по неналоговым поступлениям в бюджет" и кредиту субсчетов 1046 "КСН республиканского бюджета", 1047 "КСН местных бюджетов".</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55-5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212"/>
    <w:p>
      <w:pPr>
        <w:spacing w:after="0"/>
        <w:ind w:left="0"/>
        <w:jc w:val="both"/>
      </w:pPr>
      <w:r>
        <w:rPr>
          <w:rFonts w:ascii="Times New Roman"/>
          <w:b w:val="false"/>
          <w:i w:val="false"/>
          <w:color w:val="000000"/>
          <w:sz w:val="28"/>
        </w:rPr>
        <w:t>
      56. На счете 1050 "Счет в иностранной валюте" ведется учет валютных операций, отраженных в бухгалтерском учете государственного учреждения в соответствии с положениями раздела "Влияние изменений валютных курсов" настоящих Правил.</w:t>
      </w:r>
    </w:p>
    <w:bookmarkEnd w:id="212"/>
    <w:bookmarkStart w:name="z269" w:id="213"/>
    <w:p>
      <w:pPr>
        <w:spacing w:after="0"/>
        <w:ind w:left="0"/>
        <w:jc w:val="both"/>
      </w:pPr>
      <w:r>
        <w:rPr>
          <w:rFonts w:ascii="Times New Roman"/>
          <w:b w:val="false"/>
          <w:i w:val="false"/>
          <w:color w:val="000000"/>
          <w:sz w:val="28"/>
        </w:rPr>
        <w:t xml:space="preserve">
      Порядок совершения и оформления операций по счетам в иностранной валюте осуществляется в соответствии с законодательством Республики Казахстан о валютном регулировании. </w:t>
      </w:r>
    </w:p>
    <w:bookmarkEnd w:id="213"/>
    <w:bookmarkStart w:name="z270" w:id="214"/>
    <w:p>
      <w:pPr>
        <w:spacing w:after="0"/>
        <w:ind w:left="0"/>
        <w:jc w:val="both"/>
      </w:pPr>
      <w:r>
        <w:rPr>
          <w:rFonts w:ascii="Times New Roman"/>
          <w:b w:val="false"/>
          <w:i w:val="false"/>
          <w:color w:val="000000"/>
          <w:sz w:val="28"/>
        </w:rPr>
        <w:t>
      В бухгалтерском учете движение средств на счетах в иностранной валюте и операции в инвалюте отражаются в валюте Республики Казахстан, полученной путем перерасчета иностранной валюты по рыночному курсу обмена валют, действующему на дату выписки расчетно-денежных документов. Одновременно учет этих операций ведется в валюте расчетов и платежей.</w:t>
      </w:r>
    </w:p>
    <w:bookmarkEnd w:id="214"/>
    <w:bookmarkStart w:name="z271" w:id="215"/>
    <w:p>
      <w:pPr>
        <w:spacing w:after="0"/>
        <w:ind w:left="0"/>
        <w:jc w:val="both"/>
      </w:pPr>
      <w:r>
        <w:rPr>
          <w:rFonts w:ascii="Times New Roman"/>
          <w:b w:val="false"/>
          <w:i w:val="false"/>
          <w:color w:val="000000"/>
          <w:sz w:val="28"/>
        </w:rPr>
        <w:t>
      57. При покупке иностранной валюты дебетуется счет 1280 "Прочая краткосрочная дебиторская задолженность"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1040 "КСН для учета поступлений и расчетов" и 1030 "Расчетный счет". Поступление иностранной валюты на счет отражается записью: дебет счетов 1050 "Счет в иностранной валюте", 1030 "Расчетный счет" и кредит счетов 1280 "Прочая краткосрочная дебиторская задолженность" на сумму полученной иностранной валюты и 7140 "Прочие операционные расходы" на сумму комиссионного сбора.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72" w:id="216"/>
    <w:p>
      <w:pPr>
        <w:spacing w:after="0"/>
        <w:ind w:left="0"/>
        <w:jc w:val="both"/>
      </w:pPr>
      <w:r>
        <w:rPr>
          <w:rFonts w:ascii="Times New Roman"/>
          <w:b w:val="false"/>
          <w:i w:val="false"/>
          <w:color w:val="000000"/>
          <w:sz w:val="28"/>
        </w:rPr>
        <w:t>
       58. При расчетах в иностранной валюте с поставщиками, дебетуются субсчета счетов 3210 "Краткосрочная кредиторская задолженность поставщикам и подрядчикам", 4110 "Долгосрочная кредиторская задолженность поставщикам и подрядчикам" и кредитуется субсчет 1050 "Счет в иностранной валюте".</w:t>
      </w:r>
    </w:p>
    <w:bookmarkEnd w:id="216"/>
    <w:bookmarkStart w:name="z273" w:id="217"/>
    <w:p>
      <w:pPr>
        <w:spacing w:after="0"/>
        <w:ind w:left="0"/>
        <w:jc w:val="both"/>
      </w:pPr>
      <w:r>
        <w:rPr>
          <w:rFonts w:ascii="Times New Roman"/>
          <w:b w:val="false"/>
          <w:i w:val="false"/>
          <w:color w:val="000000"/>
          <w:sz w:val="28"/>
        </w:rPr>
        <w:t>
      59. На субсчете 1061 "Специальный счет связанного гранта" учитываются финансовые операции по поступлению и расходованию средств по связанным грантам. Специальный счет открывается для покрытия за счет правительственного связанного гранта доли расходов на приобретение товаров (работ, услуг) в соответствии с соглашением о связанном гранте. При поступлении средств на специальный счет связанного гранта производится запись по дебету субсчета 1061 "Специальный счет связанного гранта" и кредиту счета 6060 "Доходы по грантам". Использование средств на данном счете отражается по кредиту субсчета 1061 "Специальный счет связанного гранта" и дебету соответствующих субсчетов 3210 "Краткосрочная кредиторская задолженность поставщикам и подрядчикам", 3273 "Прочая краткосрочная кредиторская задолженность".</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218"/>
    <w:p>
      <w:pPr>
        <w:spacing w:after="0"/>
        <w:ind w:left="0"/>
        <w:jc w:val="both"/>
      </w:pPr>
      <w:r>
        <w:rPr>
          <w:rFonts w:ascii="Times New Roman"/>
          <w:b w:val="false"/>
          <w:i w:val="false"/>
          <w:color w:val="000000"/>
          <w:sz w:val="28"/>
        </w:rPr>
        <w:t>
      60. На субсчете 1062 "Специальный счет внешнего займа" ведется учет финансовых операций по поступлению и расходованию средств по внешним займам (заемным средствам) администратором бюджетной программы. Специальный счет открывается для покрытия за счет правительственного внешнего займа доли расходов на приобретение товаров (работ, услуг) в соответствии с международным договором займа.</w:t>
      </w:r>
    </w:p>
    <w:bookmarkEnd w:id="218"/>
    <w:p>
      <w:pPr>
        <w:spacing w:after="0"/>
        <w:ind w:left="0"/>
        <w:jc w:val="both"/>
      </w:pPr>
      <w:r>
        <w:rPr>
          <w:rFonts w:ascii="Times New Roman"/>
          <w:b w:val="false"/>
          <w:i w:val="false"/>
          <w:color w:val="000000"/>
          <w:sz w:val="28"/>
        </w:rPr>
        <w:t>
      При поступлении средств на специальный счет внешнего займа производится запись в дебет субсчета 1062 "Специальный счет внешнего займа", кредит субсчета 6071 "Доходы от поступления внешнего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19"/>
    <w:p>
      <w:pPr>
        <w:spacing w:after="0"/>
        <w:ind w:left="0"/>
        <w:jc w:val="both"/>
      </w:pPr>
      <w:r>
        <w:rPr>
          <w:rFonts w:ascii="Times New Roman"/>
          <w:b w:val="false"/>
          <w:i w:val="false"/>
          <w:color w:val="000000"/>
          <w:sz w:val="28"/>
        </w:rPr>
        <w:t>
       61. На субсчете 1071 "Аккредитивы" учитываются суммы аккредитивов, открытых в соответствии с обязательствами государственных учреждений, возникающими перед поставщиками по оплате за поставку активов. При открытии аккредитива дебетуется субсчет 1071 "Аккредитивы" и кредитуются соответствующие субсчета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19"/>
    <w:bookmarkStart w:name="z277" w:id="220"/>
    <w:p>
      <w:pPr>
        <w:spacing w:after="0"/>
        <w:ind w:left="0"/>
        <w:jc w:val="both"/>
      </w:pPr>
      <w:r>
        <w:rPr>
          <w:rFonts w:ascii="Times New Roman"/>
          <w:b w:val="false"/>
          <w:i w:val="false"/>
          <w:color w:val="000000"/>
          <w:sz w:val="28"/>
        </w:rPr>
        <w:t>
      На суммы использованного аккредитива производится запись по кредиту субсчета 1071 "Аккредитивы" и дебету счета 3210 "Краткосрочная кредиторская задолженность поставщикам и подрядчикам".</w:t>
      </w:r>
    </w:p>
    <w:bookmarkEnd w:id="220"/>
    <w:bookmarkStart w:name="z278" w:id="221"/>
    <w:p>
      <w:pPr>
        <w:spacing w:after="0"/>
        <w:ind w:left="0"/>
        <w:jc w:val="both"/>
      </w:pPr>
      <w:r>
        <w:rPr>
          <w:rFonts w:ascii="Times New Roman"/>
          <w:b w:val="false"/>
          <w:i w:val="false"/>
          <w:color w:val="000000"/>
          <w:sz w:val="28"/>
        </w:rPr>
        <w:t>
      Неиспользованные суммы аккредитива зачисляются на соответствующие бюджетные или текущие счета: дебет субсчетов 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кредит субсчета 1071 "Аккредитивы".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281" w:id="222"/>
    <w:p>
      <w:pPr>
        <w:spacing w:after="0"/>
        <w:ind w:left="0"/>
        <w:jc w:val="both"/>
      </w:pPr>
      <w:r>
        <w:rPr>
          <w:rFonts w:ascii="Times New Roman"/>
          <w:b w:val="false"/>
          <w:i w:val="false"/>
          <w:color w:val="000000"/>
          <w:sz w:val="28"/>
        </w:rPr>
        <w:t xml:space="preserve">
       62. На субсчете 1072 "Денежные документы" учитываются банковский овердрафт и прочие денежные документы. </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82" w:id="223"/>
    <w:p>
      <w:pPr>
        <w:spacing w:after="0"/>
        <w:ind w:left="0"/>
        <w:jc w:val="both"/>
      </w:pPr>
      <w:r>
        <w:rPr>
          <w:rFonts w:ascii="Times New Roman"/>
          <w:b w:val="false"/>
          <w:i w:val="false"/>
          <w:color w:val="000000"/>
          <w:sz w:val="28"/>
        </w:rPr>
        <w:t>
       63. На субсчете 1073 "Денежные средства в пути" учитываются денежные средства, которые числятся в пути.</w:t>
      </w:r>
    </w:p>
    <w:bookmarkEnd w:id="223"/>
    <w:p>
      <w:pPr>
        <w:spacing w:after="0"/>
        <w:ind w:left="0"/>
        <w:jc w:val="both"/>
      </w:pPr>
      <w:r>
        <w:rPr>
          <w:rFonts w:ascii="Times New Roman"/>
          <w:b w:val="false"/>
          <w:i w:val="false"/>
          <w:color w:val="000000"/>
          <w:sz w:val="28"/>
        </w:rPr>
        <w:t xml:space="preserve">
      На данном счете также учитывается движение денежных средств, переведенных на финансирование расходов загранучреждений, но не поступивших на расчетный счет заграничных учреждений, а также перечисленных, но не поступивших денежных средств. </w:t>
      </w:r>
    </w:p>
    <w:p>
      <w:pPr>
        <w:spacing w:after="0"/>
        <w:ind w:left="0"/>
        <w:jc w:val="both"/>
      </w:pPr>
      <w:r>
        <w:rPr>
          <w:rFonts w:ascii="Times New Roman"/>
          <w:b w:val="false"/>
          <w:i w:val="false"/>
          <w:color w:val="000000"/>
          <w:sz w:val="28"/>
        </w:rPr>
        <w:t>
      При поступлении на расчетный счет загранучреждения суммы, которая числилась в пути производится запись: дебет субсчета 1030 "Расчетный счет", кредит субсчета 1073 "Денежные средства в пути".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84" w:id="224"/>
    <w:p>
      <w:pPr>
        <w:spacing w:after="0"/>
        <w:ind w:left="0"/>
        <w:jc w:val="both"/>
      </w:pPr>
      <w:r>
        <w:rPr>
          <w:rFonts w:ascii="Times New Roman"/>
          <w:b w:val="false"/>
          <w:i w:val="false"/>
          <w:color w:val="000000"/>
          <w:sz w:val="28"/>
        </w:rPr>
        <w:t>
      64. На субсчете 1074 "Прочие денежные средства" учитываются прочие денежные средства, не указанные в предыдущих субсчетах.</w:t>
      </w:r>
    </w:p>
    <w:bookmarkEnd w:id="224"/>
    <w:bookmarkStart w:name="z2237" w:id="225"/>
    <w:p>
      <w:pPr>
        <w:spacing w:after="0"/>
        <w:ind w:left="0"/>
        <w:jc w:val="both"/>
      </w:pPr>
      <w:r>
        <w:rPr>
          <w:rFonts w:ascii="Times New Roman"/>
          <w:b w:val="false"/>
          <w:i w:val="false"/>
          <w:color w:val="000000"/>
          <w:sz w:val="28"/>
        </w:rPr>
        <w:t xml:space="preserve">
      64-1. На субсчете 1075 "КСН местного исполнительного органа по поддержке инфраструктуры образования", учитывается зачисление поступлений денег Фонда поддержки инфраструктуры образования и расходование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226"/>
    <w:p>
      <w:pPr>
        <w:spacing w:after="0"/>
        <w:ind w:left="0"/>
        <w:jc w:val="both"/>
      </w:pPr>
      <w:r>
        <w:rPr>
          <w:rFonts w:ascii="Times New Roman"/>
          <w:b w:val="false"/>
          <w:i w:val="false"/>
          <w:color w:val="000000"/>
          <w:sz w:val="28"/>
        </w:rPr>
        <w:t>
      65.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состоит из следующих субсчетов:</w:t>
      </w:r>
    </w:p>
    <w:bookmarkEnd w:id="226"/>
    <w:p>
      <w:pPr>
        <w:spacing w:after="0"/>
        <w:ind w:left="0"/>
        <w:jc w:val="both"/>
      </w:pPr>
      <w:r>
        <w:rPr>
          <w:rFonts w:ascii="Times New Roman"/>
          <w:b w:val="false"/>
          <w:i w:val="false"/>
          <w:color w:val="000000"/>
          <w:sz w:val="28"/>
        </w:rPr>
        <w:t>
      1081 "Плановые назначения на принятие обязательств по индивидуальному плану финансирования";</w:t>
      </w:r>
    </w:p>
    <w:p>
      <w:pPr>
        <w:spacing w:after="0"/>
        <w:ind w:left="0"/>
        <w:jc w:val="both"/>
      </w:pPr>
      <w:r>
        <w:rPr>
          <w:rFonts w:ascii="Times New Roman"/>
          <w:b w:val="false"/>
          <w:i w:val="false"/>
          <w:color w:val="000000"/>
          <w:sz w:val="28"/>
        </w:rPr>
        <w:t>
      1082 "Плановые назначения на принятие обязательств по капитальным вложениям";</w:t>
      </w:r>
    </w:p>
    <w:p>
      <w:pPr>
        <w:spacing w:after="0"/>
        <w:ind w:left="0"/>
        <w:jc w:val="both"/>
      </w:pPr>
      <w:r>
        <w:rPr>
          <w:rFonts w:ascii="Times New Roman"/>
          <w:b w:val="false"/>
          <w:i w:val="false"/>
          <w:color w:val="000000"/>
          <w:sz w:val="28"/>
        </w:rPr>
        <w:t>
      1083 "Плановые назначения на принятие обязательств за счет других бюджетов";</w:t>
      </w:r>
    </w:p>
    <w:p>
      <w:pPr>
        <w:spacing w:after="0"/>
        <w:ind w:left="0"/>
        <w:jc w:val="both"/>
      </w:pPr>
      <w:r>
        <w:rPr>
          <w:rFonts w:ascii="Times New Roman"/>
          <w:b w:val="false"/>
          <w:i w:val="false"/>
          <w:color w:val="000000"/>
          <w:sz w:val="28"/>
        </w:rPr>
        <w:t>
      1084 "Плановые назначения на принятие обязательств по трансфертам";</w:t>
      </w:r>
    </w:p>
    <w:p>
      <w:pPr>
        <w:spacing w:after="0"/>
        <w:ind w:left="0"/>
        <w:jc w:val="both"/>
      </w:pPr>
      <w:r>
        <w:rPr>
          <w:rFonts w:ascii="Times New Roman"/>
          <w:b w:val="false"/>
          <w:i w:val="false"/>
          <w:color w:val="000000"/>
          <w:sz w:val="28"/>
        </w:rPr>
        <w:t>
      1085 "Плановые назначения на принятие обязательств по субсидиям";</w:t>
      </w:r>
    </w:p>
    <w:p>
      <w:pPr>
        <w:spacing w:after="0"/>
        <w:ind w:left="0"/>
        <w:jc w:val="both"/>
      </w:pPr>
      <w:r>
        <w:rPr>
          <w:rFonts w:ascii="Times New Roman"/>
          <w:b w:val="false"/>
          <w:i w:val="false"/>
          <w:color w:val="000000"/>
          <w:sz w:val="28"/>
        </w:rPr>
        <w:t>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w:t>
      </w:r>
    </w:p>
    <w:p>
      <w:pPr>
        <w:spacing w:after="0"/>
        <w:ind w:left="0"/>
        <w:jc w:val="both"/>
      </w:pPr>
      <w:r>
        <w:rPr>
          <w:rFonts w:ascii="Times New Roman"/>
          <w:b w:val="false"/>
          <w:i w:val="false"/>
          <w:color w:val="000000"/>
          <w:sz w:val="28"/>
        </w:rPr>
        <w:t>
      1087 "Плановые назначения на принятие обязательств за счет внешних займов и связанных грантов";</w:t>
      </w:r>
    </w:p>
    <w:p>
      <w:pPr>
        <w:spacing w:after="0"/>
        <w:ind w:left="0"/>
        <w:jc w:val="both"/>
      </w:pPr>
      <w:r>
        <w:rPr>
          <w:rFonts w:ascii="Times New Roman"/>
          <w:b w:val="false"/>
          <w:i w:val="false"/>
          <w:color w:val="000000"/>
          <w:sz w:val="28"/>
        </w:rPr>
        <w:t>
      1088 "Плановые назначения на принятие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27"/>
    <w:p>
      <w:pPr>
        <w:spacing w:after="0"/>
        <w:ind w:left="0"/>
        <w:jc w:val="both"/>
      </w:pPr>
      <w:r>
        <w:rPr>
          <w:rFonts w:ascii="Times New Roman"/>
          <w:b w:val="false"/>
          <w:i w:val="false"/>
          <w:color w:val="000000"/>
          <w:sz w:val="28"/>
        </w:rPr>
        <w:t xml:space="preserve">
      66. В дебете субсчетов данного счета отражаются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суммы, внесенные на восстановление кассовых расходов текущего года, в кредите – средства, израсходованные по целевому назначению в соответствии с кодами Единой бюджетной классификации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w:t>
      </w:r>
    </w:p>
    <w:bookmarkEnd w:id="227"/>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p>
      <w:pPr>
        <w:spacing w:after="0"/>
        <w:ind w:left="0"/>
        <w:jc w:val="both"/>
      </w:pPr>
      <w:r>
        <w:rPr>
          <w:rFonts w:ascii="Times New Roman"/>
          <w:b w:val="false"/>
          <w:i w:val="false"/>
          <w:color w:val="000000"/>
          <w:sz w:val="28"/>
        </w:rPr>
        <w:t>
      дебет субсчетов 1081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дебет субсчета 1082 "Плановые назначения на принятие обязательств по капитальным вложениям" и кредит счета 6020 "Доходы от финансирования капитальных вложений";</w:t>
      </w:r>
    </w:p>
    <w:p>
      <w:pPr>
        <w:spacing w:after="0"/>
        <w:ind w:left="0"/>
        <w:jc w:val="both"/>
      </w:pPr>
      <w:r>
        <w:rPr>
          <w:rFonts w:ascii="Times New Roman"/>
          <w:b w:val="false"/>
          <w:i w:val="false"/>
          <w:color w:val="000000"/>
          <w:sz w:val="28"/>
        </w:rPr>
        <w:t>
      дебет субсчета 1084 "Плановые назначения на принятие обязательств по трансфертам" и кредит счета 6030 "Доходы по трансфертам" (без трансфертов местного самоуправления);</w:t>
      </w:r>
    </w:p>
    <w:p>
      <w:pPr>
        <w:spacing w:after="0"/>
        <w:ind w:left="0"/>
        <w:jc w:val="both"/>
      </w:pPr>
      <w:r>
        <w:rPr>
          <w:rFonts w:ascii="Times New Roman"/>
          <w:b w:val="false"/>
          <w:i w:val="false"/>
          <w:color w:val="000000"/>
          <w:sz w:val="28"/>
        </w:rPr>
        <w:t>
      дебет субсчета 1085 "Плановые назначения на принятие обязательств по субсидиям" и кредит счета 6040 "Доходы от финансирования по выплате субсидий";</w:t>
      </w:r>
    </w:p>
    <w:p>
      <w:pPr>
        <w:spacing w:after="0"/>
        <w:ind w:left="0"/>
        <w:jc w:val="both"/>
      </w:pPr>
      <w:r>
        <w:rPr>
          <w:rFonts w:ascii="Times New Roman"/>
          <w:b w:val="false"/>
          <w:i w:val="false"/>
          <w:color w:val="000000"/>
          <w:sz w:val="28"/>
        </w:rPr>
        <w:t>
      дебет субсчета 1087 "Плановые назначения на принятие обязательств за счет внешних займов и связанных грантов" и кредит субсчета 5012 "Финансирование капитальных вложений за счет внешних займов и связанных грантов";</w:t>
      </w:r>
    </w:p>
    <w:p>
      <w:pPr>
        <w:spacing w:after="0"/>
        <w:ind w:left="0"/>
        <w:jc w:val="both"/>
      </w:pPr>
      <w:r>
        <w:rPr>
          <w:rFonts w:ascii="Times New Roman"/>
          <w:b w:val="false"/>
          <w:i w:val="false"/>
          <w:color w:val="000000"/>
          <w:sz w:val="28"/>
        </w:rPr>
        <w:t>
      дебет субсчета 1088 "Плановые назначения на принятие обязательств по проектам государственно-частного партнерства" и кредит субсчета 6086 "Доходы от финансирования проектов государственно-частного партнерства".</w:t>
      </w:r>
    </w:p>
    <w:p>
      <w:pPr>
        <w:spacing w:after="0"/>
        <w:ind w:left="0"/>
        <w:jc w:val="both"/>
      </w:pPr>
      <w:r>
        <w:rPr>
          <w:rFonts w:ascii="Times New Roman"/>
          <w:b w:val="false"/>
          <w:i w:val="false"/>
          <w:color w:val="000000"/>
          <w:sz w:val="28"/>
        </w:rPr>
        <w:t>
      Суммы, поступившие на восстановление кассовых расходов текущего года, записываются в дебет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 счетов 1010 "Денежные средства в кассе", 1280 "Прочая краткосрочная дебиторская задолженность", субсчетов счета 1260 "Краткосрочная дебиторская задолженность работников и прочих подотчетных лиц" и других 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228"/>
    <w:p>
      <w:pPr>
        <w:spacing w:after="0"/>
        <w:ind w:left="0"/>
        <w:jc w:val="both"/>
      </w:pPr>
      <w:r>
        <w:rPr>
          <w:rFonts w:ascii="Times New Roman"/>
          <w:b w:val="false"/>
          <w:i w:val="false"/>
          <w:color w:val="000000"/>
          <w:sz w:val="28"/>
        </w:rPr>
        <w:t>
       67. При использовании средств на основании первичных документов суммы по счетам к оплате записываются в дебет счета 3210 "Краткосрочная кредиторская задолженность поставщикам и подрядчикам" и других счетов,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других счетов денежных средств.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04" w:id="229"/>
    <w:p>
      <w:pPr>
        <w:spacing w:after="0"/>
        <w:ind w:left="0"/>
        <w:jc w:val="both"/>
      </w:pPr>
      <w:r>
        <w:rPr>
          <w:rFonts w:ascii="Times New Roman"/>
          <w:b w:val="false"/>
          <w:i w:val="false"/>
          <w:color w:val="000000"/>
          <w:sz w:val="28"/>
        </w:rPr>
        <w:t>
      68. На сумму перечисленных целевых трансфертов администраторами бюджетных программ вышестоящего бюджета на основании счета к оплате производится запись дебет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229"/>
    <w:bookmarkStart w:name="z29" w:id="230"/>
    <w:p>
      <w:pPr>
        <w:spacing w:after="0"/>
        <w:ind w:left="0"/>
        <w:jc w:val="both"/>
      </w:pPr>
      <w:r>
        <w:rPr>
          <w:rFonts w:ascii="Times New Roman"/>
          <w:b w:val="false"/>
          <w:i w:val="false"/>
          <w:color w:val="000000"/>
          <w:sz w:val="28"/>
        </w:rPr>
        <w:t>
      При перечислении трансфертов общего характера уполномоченному органу по исполнению соответствующего бюджета производится запись по дебету счета 7240 "Расходы по трансфертам общего характера и кредиту субсчета 1084 "Плановые назначения на принятие обязательств по трансфертам", 1093 "Плановые назначения на принятие обязательств по трансфертам".</w:t>
      </w:r>
    </w:p>
    <w:bookmarkEnd w:id="230"/>
    <w:bookmarkStart w:name="z30" w:id="231"/>
    <w:p>
      <w:pPr>
        <w:spacing w:after="0"/>
        <w:ind w:left="0"/>
        <w:jc w:val="both"/>
      </w:pPr>
      <w:r>
        <w:rPr>
          <w:rFonts w:ascii="Times New Roman"/>
          <w:b w:val="false"/>
          <w:i w:val="false"/>
          <w:color w:val="000000"/>
          <w:sz w:val="28"/>
        </w:rPr>
        <w:t>
      Списание произведенных расходов за счет средств полученных целевых трансфертов осуществляется на основании отчетов местных исполнительных органов записью дебет счета 7210 "Расходы по трансфертам", кредит соответствующих субсчетов счета 1210 "Краткосрочная дебиторская задолженность по бюджетным выплатам".</w:t>
      </w:r>
    </w:p>
    <w:bookmarkEnd w:id="231"/>
    <w:bookmarkStart w:name="z31" w:id="232"/>
    <w:p>
      <w:pPr>
        <w:spacing w:after="0"/>
        <w:ind w:left="0"/>
        <w:jc w:val="both"/>
      </w:pPr>
      <w:r>
        <w:rPr>
          <w:rFonts w:ascii="Times New Roman"/>
          <w:b w:val="false"/>
          <w:i w:val="false"/>
          <w:color w:val="000000"/>
          <w:sz w:val="28"/>
        </w:rPr>
        <w:t>
      Суммы дебиторской задолженности по целевым трансфертам признаются в учете администраторов бюджетных программ с момента перечисления в нижестоящие бюджеты до представления ими отчетов по использованию средств.</w:t>
      </w:r>
    </w:p>
    <w:bookmarkEnd w:id="232"/>
    <w:bookmarkStart w:name="z32" w:id="233"/>
    <w:p>
      <w:pPr>
        <w:spacing w:after="0"/>
        <w:ind w:left="0"/>
        <w:jc w:val="both"/>
      </w:pPr>
      <w:r>
        <w:rPr>
          <w:rFonts w:ascii="Times New Roman"/>
          <w:b w:val="false"/>
          <w:i w:val="false"/>
          <w:color w:val="000000"/>
          <w:sz w:val="28"/>
        </w:rPr>
        <w:t>
      При зачислении местными уполномоченными органами по исполнению бюджета трансфертов местного самоуправления на КСН производится запись по дебету счета 7250 "Расходы по трансфертам местного самоуправления" и кредиту счета 1093 "Плановые назначения на принятие обязательств по трансфертам".</w:t>
      </w:r>
    </w:p>
    <w:bookmarkEnd w:id="233"/>
    <w:bookmarkStart w:name="z33" w:id="234"/>
    <w:p>
      <w:pPr>
        <w:spacing w:after="0"/>
        <w:ind w:left="0"/>
        <w:jc w:val="both"/>
      </w:pPr>
      <w:r>
        <w:rPr>
          <w:rFonts w:ascii="Times New Roman"/>
          <w:b w:val="false"/>
          <w:i w:val="false"/>
          <w:color w:val="000000"/>
          <w:sz w:val="28"/>
        </w:rPr>
        <w:t>
      На сумму трансфертов местного самоуправления, поступивших на КСН, производится запись по дебету субсчета 1044 "КСН местного самоуправления" и кредиту субсчета 6083 "Доходы местного самоуправления".</w:t>
      </w:r>
    </w:p>
    <w:bookmarkEnd w:id="234"/>
    <w:p>
      <w:pPr>
        <w:spacing w:after="0"/>
        <w:ind w:left="0"/>
        <w:jc w:val="both"/>
      </w:pPr>
      <w:r>
        <w:rPr>
          <w:rFonts w:ascii="Times New Roman"/>
          <w:b w:val="false"/>
          <w:i w:val="false"/>
          <w:color w:val="000000"/>
          <w:sz w:val="28"/>
        </w:rPr>
        <w:t>
      На сумму прочих доходов, поступивших на КСН местного самоуправления в соответствии с законодательством Республики Казахстан о местном государственном управлении и самоуправлении производится запись по дебету субсчета 1044 "КСН местного самоуправления" и кредиту субсчета 6084 "Прочие доходы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7" w:id="235"/>
    <w:p>
      <w:pPr>
        <w:spacing w:after="0"/>
        <w:ind w:left="0"/>
        <w:jc w:val="both"/>
      </w:pPr>
      <w:r>
        <w:rPr>
          <w:rFonts w:ascii="Times New Roman"/>
          <w:b w:val="false"/>
          <w:i w:val="false"/>
          <w:color w:val="000000"/>
          <w:sz w:val="28"/>
        </w:rPr>
        <w:t>
      69. Остатки по счету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(без внешних займов и связанных грантов) должны соответствовать остатку средств по коду государственного учреждения.</w:t>
      </w:r>
    </w:p>
    <w:bookmarkEnd w:id="235"/>
    <w:bookmarkStart w:name="z308" w:id="236"/>
    <w:p>
      <w:pPr>
        <w:spacing w:after="0"/>
        <w:ind w:left="0"/>
        <w:jc w:val="both"/>
      </w:pPr>
      <w:r>
        <w:rPr>
          <w:rFonts w:ascii="Times New Roman"/>
          <w:b w:val="false"/>
          <w:i w:val="false"/>
          <w:color w:val="000000"/>
          <w:sz w:val="28"/>
        </w:rPr>
        <w:t>
      В конце отчетного года, ранее учтенные в составе доходов суммы финансирования, корректируются на сумму неиспользованных плановых назначений следующей проводкой: дебет счета 6090 "Возврат остатков бюджетных средств" и кредит субсчета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bookmarkEnd w:id="236"/>
    <w:bookmarkStart w:name="z309" w:id="237"/>
    <w:p>
      <w:pPr>
        <w:spacing w:after="0"/>
        <w:ind w:left="0"/>
        <w:jc w:val="both"/>
      </w:pPr>
      <w:r>
        <w:rPr>
          <w:rFonts w:ascii="Times New Roman"/>
          <w:b w:val="false"/>
          <w:i w:val="false"/>
          <w:color w:val="000000"/>
          <w:sz w:val="28"/>
        </w:rPr>
        <w:t>
      70. В дебете субсчетов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отражаются суммы плановых назначений на принятие обязательств, а также суммы, внесенные на восстановление кассовых расходов текущего года, а в кредите средства, израсходованные в соответствии с кодами бюджетной классификации по целевому назначению.</w:t>
      </w:r>
    </w:p>
    <w:bookmarkEnd w:id="237"/>
    <w:p>
      <w:pPr>
        <w:spacing w:after="0"/>
        <w:ind w:left="0"/>
        <w:jc w:val="both"/>
      </w:pPr>
      <w:r>
        <w:rPr>
          <w:rFonts w:ascii="Times New Roman"/>
          <w:b w:val="false"/>
          <w:i w:val="false"/>
          <w:color w:val="000000"/>
          <w:sz w:val="28"/>
        </w:rPr>
        <w:t>
      На суммы плановых назначений на принятие обязательств государственного учреждения, предусмотренных индивидуальным планом  финансирования по обязательствам, производятся записи:</w:t>
      </w:r>
    </w:p>
    <w:p>
      <w:pPr>
        <w:spacing w:after="0"/>
        <w:ind w:left="0"/>
        <w:jc w:val="both"/>
      </w:pPr>
      <w:r>
        <w:rPr>
          <w:rFonts w:ascii="Times New Roman"/>
          <w:b w:val="false"/>
          <w:i w:val="false"/>
          <w:color w:val="000000"/>
          <w:sz w:val="28"/>
        </w:rPr>
        <w:t>
      дебет субсчета 1091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p>
      <w:pPr>
        <w:spacing w:after="0"/>
        <w:ind w:left="0"/>
        <w:jc w:val="both"/>
      </w:pPr>
      <w:r>
        <w:rPr>
          <w:rFonts w:ascii="Times New Roman"/>
          <w:b w:val="false"/>
          <w:i w:val="false"/>
          <w:color w:val="000000"/>
          <w:sz w:val="28"/>
        </w:rPr>
        <w:t>
      дебет субсчета 1092 "Плановые назначения на принятие обязательств по капитальным вложениям" и кредит субсчета 6020 "Доходы от финансирования капитальных вложений";</w:t>
      </w:r>
    </w:p>
    <w:p>
      <w:pPr>
        <w:spacing w:after="0"/>
        <w:ind w:left="0"/>
        <w:jc w:val="both"/>
      </w:pPr>
      <w:r>
        <w:rPr>
          <w:rFonts w:ascii="Times New Roman"/>
          <w:b w:val="false"/>
          <w:i w:val="false"/>
          <w:color w:val="000000"/>
          <w:sz w:val="28"/>
        </w:rPr>
        <w:t>
      дебет субсчета 1093 "Плановые назначения на принятие обязательств по трансфертам" и кредит счета 6030 "Доходы по трансфертам";</w:t>
      </w:r>
    </w:p>
    <w:p>
      <w:pPr>
        <w:spacing w:after="0"/>
        <w:ind w:left="0"/>
        <w:jc w:val="both"/>
      </w:pPr>
      <w:r>
        <w:rPr>
          <w:rFonts w:ascii="Times New Roman"/>
          <w:b w:val="false"/>
          <w:i w:val="false"/>
          <w:color w:val="000000"/>
          <w:sz w:val="28"/>
        </w:rPr>
        <w:t>
      дебет субсчета 1094 "Плановые назначения на принятие обязательств по субсидиям" и кредит счета 6040 "Доходы от финансирования по выплате субсидий";</w:t>
      </w:r>
    </w:p>
    <w:p>
      <w:pPr>
        <w:spacing w:after="0"/>
        <w:ind w:left="0"/>
        <w:jc w:val="both"/>
      </w:pPr>
      <w:r>
        <w:rPr>
          <w:rFonts w:ascii="Times New Roman"/>
          <w:b w:val="false"/>
          <w:i w:val="false"/>
          <w:color w:val="000000"/>
          <w:sz w:val="28"/>
        </w:rPr>
        <w:t>
      дебет субсчета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 счета 6010 "Доходы от финансирования текущей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238"/>
    <w:p>
      <w:pPr>
        <w:spacing w:after="0"/>
        <w:ind w:left="0"/>
        <w:jc w:val="both"/>
      </w:pPr>
      <w:r>
        <w:rPr>
          <w:rFonts w:ascii="Times New Roman"/>
          <w:b w:val="false"/>
          <w:i w:val="false"/>
          <w:color w:val="000000"/>
          <w:sz w:val="28"/>
        </w:rPr>
        <w:t xml:space="preserve">
       71. При осуществлении платежей, в соответствии с договорами на приобретение активов и услуг, осуществляются следующие проводки: </w:t>
      </w:r>
    </w:p>
    <w:bookmarkEnd w:id="238"/>
    <w:bookmarkStart w:name="z319" w:id="239"/>
    <w:p>
      <w:pPr>
        <w:spacing w:after="0"/>
        <w:ind w:left="0"/>
        <w:jc w:val="both"/>
      </w:pPr>
      <w:r>
        <w:rPr>
          <w:rFonts w:ascii="Times New Roman"/>
          <w:b w:val="false"/>
          <w:i w:val="false"/>
          <w:color w:val="000000"/>
          <w:sz w:val="28"/>
        </w:rPr>
        <w:t>
      дебет субсчета 3210 "Краткосрочная кредиторская задолженность поставщикам и подрядчикам", 1410 "Краткосрочные авансы выданные" и кредит соответствующих субсчетов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239"/>
    <w:bookmarkStart w:name="z320" w:id="240"/>
    <w:p>
      <w:pPr>
        <w:spacing w:after="0"/>
        <w:ind w:left="0"/>
        <w:jc w:val="both"/>
      </w:pPr>
      <w:r>
        <w:rPr>
          <w:rFonts w:ascii="Times New Roman"/>
          <w:b w:val="false"/>
          <w:i w:val="false"/>
          <w:color w:val="000000"/>
          <w:sz w:val="28"/>
        </w:rPr>
        <w:t>
      72. При поступлении средств на бюджетный счет на восстановление кассовых расходов текущего года производится запись в дебет соответствующего субсчета счета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 счета 1010 "Денежные средства в кассе", 1280 "Прочая краткосрочная дебиторская задолженность", субсчета счета 1260 "Краткосрочная дебиторская задолженность работников и прочих подотчетных лиц" и другим счетам.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1" w:id="241"/>
    <w:p>
      <w:pPr>
        <w:spacing w:after="0"/>
        <w:ind w:left="0"/>
        <w:jc w:val="both"/>
      </w:pPr>
      <w:r>
        <w:rPr>
          <w:rFonts w:ascii="Times New Roman"/>
          <w:b w:val="false"/>
          <w:i w:val="false"/>
          <w:color w:val="000000"/>
          <w:sz w:val="28"/>
        </w:rPr>
        <w:t>
      73. Для проверки бухгалтерских записей по счетам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государственным учреждением производится сверка на первое число месяца с территориальным подразделением казначейства ежеквартально в течение двух рабочих дней после окончания месяца, по форме 4-20 "Сводный отчет по расходам".</w:t>
      </w:r>
    </w:p>
    <w:bookmarkEnd w:id="241"/>
    <w:p>
      <w:pPr>
        <w:spacing w:after="0"/>
        <w:ind w:left="0"/>
        <w:jc w:val="both"/>
      </w:pPr>
      <w:r>
        <w:rPr>
          <w:rFonts w:ascii="Times New Roman"/>
          <w:b w:val="false"/>
          <w:i w:val="false"/>
          <w:color w:val="000000"/>
          <w:sz w:val="28"/>
        </w:rPr>
        <w:t>
      Для обеспечения контроля за расходованием бюджетных средств государственным учреждением, территориальным подразделением казначейства формируются отчет формы 4-09 "Детали периодических обязательств", отчет формы 4-12 "Детали невыполненных обязательств" и отчет формы 4-20 "Сводный отчет по расходам". Государственные учреждения, обслуживающиеся по ИС "Казначейство-клиент", самостоятельно формируют отчеты 4-09 "Детали периодических обязательств", 4-12 "Детали невыполненных обязательств", 4-20 "Сводный отчет по расходам".</w:t>
      </w:r>
    </w:p>
    <w:p>
      <w:pPr>
        <w:spacing w:after="0"/>
        <w:ind w:left="0"/>
        <w:jc w:val="both"/>
      </w:pPr>
      <w:r>
        <w:rPr>
          <w:rFonts w:ascii="Times New Roman"/>
          <w:b w:val="false"/>
          <w:i w:val="false"/>
          <w:color w:val="000000"/>
          <w:sz w:val="28"/>
        </w:rPr>
        <w:t>
      Для обеспечения контроля за зачислением поступлений на КСН республиканского и местных бюджетов соответствующим структурным подразделением уполномоченного органа по исполнению бюджета формируются в ИС "Казначейство-клиент" формы отчетов 2-14 "Отчет по сбору поступлений за месяц" и 2-43 "Поступления по коду классификации бюджета" согласно Правил исполнения бюджета и другие формы отчетности по поступлениям в подсистеме АЦ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приказами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3" w:id="242"/>
    <w:p>
      <w:pPr>
        <w:spacing w:after="0"/>
        <w:ind w:left="0"/>
        <w:jc w:val="both"/>
      </w:pPr>
      <w:r>
        <w:rPr>
          <w:rFonts w:ascii="Times New Roman"/>
          <w:b w:val="false"/>
          <w:i w:val="false"/>
          <w:color w:val="000000"/>
          <w:sz w:val="28"/>
        </w:rPr>
        <w:t>
       74. Приказом руководителя государственного учреждения назначается кассир, с которым заключается письменный договор о его полной материальной ответственности за сохранность всех принятых им ценностей, а также за ущерб, причиненный государственному учреждению, как в результате его умышленных действий, так и в результате небрежного или недобросовестного отношения к своим обязанностям.</w:t>
      </w:r>
    </w:p>
    <w:bookmarkEnd w:id="242"/>
    <w:p>
      <w:pPr>
        <w:spacing w:after="0"/>
        <w:ind w:left="0"/>
        <w:jc w:val="both"/>
      </w:pPr>
      <w:r>
        <w:rPr>
          <w:rFonts w:ascii="Times New Roman"/>
          <w:b w:val="false"/>
          <w:i w:val="false"/>
          <w:color w:val="000000"/>
          <w:sz w:val="28"/>
        </w:rPr>
        <w:t>
      В государственных учреждениях с малой численностью работающих, не имеющих в штате кассира, обязанности кассира могут исполняться другим работником по письменному распоряжению руководителя государственного учреждения с заключением договора о его полной материальной ответственности.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324" w:id="243"/>
    <w:p>
      <w:pPr>
        <w:spacing w:after="0"/>
        <w:ind w:left="0"/>
        <w:jc w:val="both"/>
      </w:pPr>
      <w:r>
        <w:rPr>
          <w:rFonts w:ascii="Times New Roman"/>
          <w:b w:val="false"/>
          <w:i w:val="false"/>
          <w:color w:val="000000"/>
          <w:sz w:val="28"/>
        </w:rPr>
        <w:t xml:space="preserve">
      74-1. При приеме банкнот и монет кассир руководствуется Правилами определения платежности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ноября 2017 года № 230 "Об утверждении Правил определения платежности банкнот и монет национальной валюты Республики Казахстан" (зарегистрирован в Реестре государственной регистрации нормативных правовых актов под № 16120).</w:t>
      </w:r>
    </w:p>
    <w:bookmarkEnd w:id="243"/>
    <w:p>
      <w:pPr>
        <w:spacing w:after="0"/>
        <w:ind w:left="0"/>
        <w:jc w:val="both"/>
      </w:pPr>
      <w:r>
        <w:rPr>
          <w:rFonts w:ascii="Times New Roman"/>
          <w:b w:val="false"/>
          <w:i w:val="false"/>
          <w:color w:val="000000"/>
          <w:sz w:val="28"/>
        </w:rPr>
        <w:t>
      Для получения наличных денег по чеку банка кассир приобретает чековую книжку в банке. Порядок заключения и обязательные условия договора об использовании чеков устанавливаются банковским законодательством Республики Казахстан. Чековая книжка регистрируется в приходно-расходной книге по учету бланков строгой отчетности по форме 448 Альбома форм.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p>
      <w:pPr>
        <w:spacing w:after="0"/>
        <w:ind w:left="0"/>
        <w:jc w:val="both"/>
      </w:pPr>
      <w:r>
        <w:rPr>
          <w:rFonts w:ascii="Times New Roman"/>
          <w:b w:val="false"/>
          <w:i w:val="false"/>
          <w:color w:val="000000"/>
          <w:sz w:val="28"/>
        </w:rPr>
        <w:t>
      Использование чеков государственными учреждениями обеспечивается с соблюдением последовательности номеров бланков чеков, при этом чековая книжка не выносится за пределы кассы государственного учреждения.</w:t>
      </w:r>
    </w:p>
    <w:p>
      <w:pPr>
        <w:spacing w:after="0"/>
        <w:ind w:left="0"/>
        <w:jc w:val="both"/>
      </w:pPr>
      <w:r>
        <w:rPr>
          <w:rFonts w:ascii="Times New Roman"/>
          <w:b w:val="false"/>
          <w:i w:val="false"/>
          <w:color w:val="000000"/>
          <w:sz w:val="28"/>
        </w:rPr>
        <w:t>
      На оборотной стороне корешка чековой книжки делается запись об оприходовании наличных денег в кассу с указанием номера и даты приходного ордера за подписью главного бухгалтера или лица его заменяющего.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изменениями, внесенными приказами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44"/>
    <w:p>
      <w:pPr>
        <w:spacing w:after="0"/>
        <w:ind w:left="0"/>
        <w:jc w:val="both"/>
      </w:pPr>
      <w:r>
        <w:rPr>
          <w:rFonts w:ascii="Times New Roman"/>
          <w:b w:val="false"/>
          <w:i w:val="false"/>
          <w:color w:val="000000"/>
          <w:sz w:val="28"/>
        </w:rPr>
        <w:t>
       74-2. Кассир не передоверяет выполнение порученной ему работы другим лицам.</w:t>
      </w:r>
    </w:p>
    <w:bookmarkEnd w:id="244"/>
    <w:p>
      <w:pPr>
        <w:spacing w:after="0"/>
        <w:ind w:left="0"/>
        <w:jc w:val="both"/>
      </w:pPr>
      <w:r>
        <w:rPr>
          <w:rFonts w:ascii="Times New Roman"/>
          <w:b w:val="false"/>
          <w:i w:val="false"/>
          <w:color w:val="000000"/>
          <w:sz w:val="28"/>
        </w:rPr>
        <w:t>
      В случае необходимости временной замены кассира исполнение обязанностей на основании приказа руководителя государственного учреждения возлагается на другого работника с заключением договора о полной материальной ответственности.</w:t>
      </w:r>
    </w:p>
    <w:p>
      <w:pPr>
        <w:spacing w:after="0"/>
        <w:ind w:left="0"/>
        <w:jc w:val="both"/>
      </w:pPr>
      <w:r>
        <w:rPr>
          <w:rFonts w:ascii="Times New Roman"/>
          <w:b w:val="false"/>
          <w:i w:val="false"/>
          <w:color w:val="000000"/>
          <w:sz w:val="28"/>
        </w:rPr>
        <w:t>
      В случае внезапного оставления кассиром работы (болезнь и другие причины) находящиеся у него в подотчете наличные деньги немедленно пересчитываются лицом, которому они передаются, в присутствии комиссии из лиц, назначенных руководителем государственного учреждения, при его отсутствии лицом, его заменяющим. О результатах пересчета и передачи ценностей составляется акт за подписями указанных лиц.</w:t>
      </w:r>
    </w:p>
    <w:p>
      <w:pPr>
        <w:spacing w:after="0"/>
        <w:ind w:left="0"/>
        <w:jc w:val="both"/>
      </w:pPr>
      <w:r>
        <w:rPr>
          <w:rFonts w:ascii="Times New Roman"/>
          <w:b w:val="false"/>
          <w:i w:val="false"/>
          <w:color w:val="000000"/>
          <w:sz w:val="28"/>
        </w:rPr>
        <w:t>
      Руководители, главные бухгалтеры и другие работники, пользующиеся правом подписи кассовых документов, не могут исполнять обязанности кассира.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74-2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6" w:id="245"/>
    <w:p>
      <w:pPr>
        <w:spacing w:after="0"/>
        <w:ind w:left="0"/>
        <w:jc w:val="both"/>
      </w:pPr>
      <w:r>
        <w:rPr>
          <w:rFonts w:ascii="Times New Roman"/>
          <w:b w:val="false"/>
          <w:i w:val="false"/>
          <w:color w:val="000000"/>
          <w:sz w:val="28"/>
        </w:rPr>
        <w:t>
       74-3. Учет кассовых операций в государственных учреждениях ведется в кассовой книге по форме КО-4 или по форме 440 Альбома форм, если в государственном учреждении имеются денежные операции по бюджетному счету, по КСН платных услуг, по КСН благотворительной помощи, по КСН целевого финансирования, КСН местного самоуправления.</w:t>
      </w:r>
    </w:p>
    <w:bookmarkEnd w:id="245"/>
    <w:p>
      <w:pPr>
        <w:spacing w:after="0"/>
        <w:ind w:left="0"/>
        <w:jc w:val="both"/>
      </w:pPr>
      <w:r>
        <w:rPr>
          <w:rFonts w:ascii="Times New Roman"/>
          <w:b w:val="false"/>
          <w:i w:val="false"/>
          <w:color w:val="000000"/>
          <w:sz w:val="28"/>
        </w:rPr>
        <w:t>
      Полученная в банке наличность приходуется в кассу государственного учреждения в тот же день по приходному кассовому ордеру по форме № КО-1 Альбома форм. Приходные и расходные кассовые ордера до передачи в кассу регистрируются бухгалтерией в журнале регистрации приходных и расходных кассовых документов в форме № КО-3а Альбома форм.</w:t>
      </w:r>
    </w:p>
    <w:p>
      <w:pPr>
        <w:spacing w:after="0"/>
        <w:ind w:left="0"/>
        <w:jc w:val="both"/>
      </w:pPr>
      <w:r>
        <w:rPr>
          <w:rFonts w:ascii="Times New Roman"/>
          <w:b w:val="false"/>
          <w:i w:val="false"/>
          <w:color w:val="000000"/>
          <w:sz w:val="28"/>
        </w:rPr>
        <w:t>
      Прием наличных денег кассами государственных учреждений производится по приходным кассовым ордерам, подписанным главным бухгалтером, или лицом, им уполномоченным, с выдачей квитанции за подписями последних и кассира, заверенной печатью (штампом) кассира.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74-3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изменениями, внесенными приказами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246"/>
    <w:p>
      <w:pPr>
        <w:spacing w:after="0"/>
        <w:ind w:left="0"/>
        <w:jc w:val="both"/>
      </w:pPr>
      <w:r>
        <w:rPr>
          <w:rFonts w:ascii="Times New Roman"/>
          <w:b w:val="false"/>
          <w:i w:val="false"/>
          <w:color w:val="000000"/>
          <w:sz w:val="28"/>
        </w:rPr>
        <w:t>
       74-4. Государственные учреждения хранят в кассах наличные деньги, полученные как по чеку, так и путем применения корпоративной платежной карточки банка не более трех рабочих дней, не включая день получения денег в обслуживающем банке, за исключением денежных средств, предусмотренных на осуществление разведывательной, контрразведывательной, оперативно-розыскной деятельности.</w:t>
      </w:r>
    </w:p>
    <w:bookmarkEnd w:id="246"/>
    <w:bookmarkStart w:name="z2341" w:id="247"/>
    <w:p>
      <w:pPr>
        <w:spacing w:after="0"/>
        <w:ind w:left="0"/>
        <w:jc w:val="both"/>
      </w:pPr>
      <w:r>
        <w:rPr>
          <w:rFonts w:ascii="Times New Roman"/>
          <w:b w:val="false"/>
          <w:i w:val="false"/>
          <w:color w:val="000000"/>
          <w:sz w:val="28"/>
        </w:rPr>
        <w:t>
      Принятые государственным учреждением в кассу наличные деньги, не позднее трех рабочих дней со дня их приема, за исключением денежных средств, предусмотренных на осуществление разведывательной, контрразведывательной, оперативно-розыскной деятельности, сдаются в банк, для зачисления на соответствующие контрольные счета наличности.</w:t>
      </w:r>
    </w:p>
    <w:bookmarkEnd w:id="247"/>
    <w:bookmarkStart w:name="z2342" w:id="248"/>
    <w:p>
      <w:pPr>
        <w:spacing w:after="0"/>
        <w:ind w:left="0"/>
        <w:jc w:val="both"/>
      </w:pPr>
      <w:r>
        <w:rPr>
          <w:rFonts w:ascii="Times New Roman"/>
          <w:b w:val="false"/>
          <w:i w:val="false"/>
          <w:color w:val="000000"/>
          <w:sz w:val="28"/>
        </w:rPr>
        <w:t>
      Использование денег без предварительной сдачи их на соответствующие контрольные счета наличности не допускается.</w:t>
      </w:r>
    </w:p>
    <w:bookmarkEnd w:id="248"/>
    <w:bookmarkStart w:name="z2343" w:id="249"/>
    <w:p>
      <w:pPr>
        <w:spacing w:after="0"/>
        <w:ind w:left="0"/>
        <w:jc w:val="both"/>
      </w:pPr>
      <w:r>
        <w:rPr>
          <w:rFonts w:ascii="Times New Roman"/>
          <w:b w:val="false"/>
          <w:i w:val="false"/>
          <w:color w:val="000000"/>
          <w:sz w:val="28"/>
        </w:rPr>
        <w:t>
      Остатки наличных денег в кассе государственного учреждения на 31 декабря отчетного года сдаются в банк.</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74-4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250"/>
    <w:p>
      <w:pPr>
        <w:spacing w:after="0"/>
        <w:ind w:left="0"/>
        <w:jc w:val="both"/>
      </w:pPr>
      <w:r>
        <w:rPr>
          <w:rFonts w:ascii="Times New Roman"/>
          <w:b w:val="false"/>
          <w:i w:val="false"/>
          <w:color w:val="000000"/>
          <w:sz w:val="28"/>
        </w:rPr>
        <w:t xml:space="preserve">
       74-5. Выдача наличных денег из касс государственных учреждений производится по расходным кассовым ордерам (форма КО-2 Альбома форм) или платежным (расчетно-платежным) ведомостям по форме 49 и форме 389 Альбома форм (далее – ведомости), с наложением на этих документах штампа с реквизитами расходного кассового ордера. </w:t>
      </w:r>
    </w:p>
    <w:bookmarkEnd w:id="250"/>
    <w:p>
      <w:pPr>
        <w:spacing w:after="0"/>
        <w:ind w:left="0"/>
        <w:jc w:val="both"/>
      </w:pPr>
      <w:r>
        <w:rPr>
          <w:rFonts w:ascii="Times New Roman"/>
          <w:b w:val="false"/>
          <w:i w:val="false"/>
          <w:color w:val="000000"/>
          <w:sz w:val="28"/>
        </w:rPr>
        <w:t>
      В централизованных бухгалтериях, обслуживающих государственные учреждения, на общую сумму выданной заработной платы составляется один расходный кассовый ордер, дата и номер которого проставляется на каждой ведомости.</w:t>
      </w:r>
    </w:p>
    <w:p>
      <w:pPr>
        <w:spacing w:after="0"/>
        <w:ind w:left="0"/>
        <w:jc w:val="both"/>
      </w:pPr>
      <w:r>
        <w:rPr>
          <w:rFonts w:ascii="Times New Roman"/>
          <w:b w:val="false"/>
          <w:i w:val="false"/>
          <w:color w:val="000000"/>
          <w:sz w:val="28"/>
        </w:rPr>
        <w:t>
      При выдаче денег по расходному кассовому ордеру отдельному лицу или по ведомости кассир требует предъявления документа, удостоверяющего личность получателя, записывает наименование и номер документа, кем и когда он выдан.</w:t>
      </w:r>
    </w:p>
    <w:p>
      <w:pPr>
        <w:spacing w:after="0"/>
        <w:ind w:left="0"/>
        <w:jc w:val="both"/>
      </w:pPr>
      <w:r>
        <w:rPr>
          <w:rFonts w:ascii="Times New Roman"/>
          <w:b w:val="false"/>
          <w:i w:val="false"/>
          <w:color w:val="000000"/>
          <w:sz w:val="28"/>
        </w:rPr>
        <w:t>
      Получатель денег расписывается в получении наличных денег собственноручно шариковой ручкой с указанием полученной суммы прописью. При получении наличных денег по ведомости сумма прописью не указывается.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74-5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329" w:id="251"/>
    <w:p>
      <w:pPr>
        <w:spacing w:after="0"/>
        <w:ind w:left="0"/>
        <w:jc w:val="both"/>
      </w:pPr>
      <w:r>
        <w:rPr>
          <w:rFonts w:ascii="Times New Roman"/>
          <w:b w:val="false"/>
          <w:i w:val="false"/>
          <w:color w:val="000000"/>
          <w:sz w:val="28"/>
        </w:rPr>
        <w:t>
       74-6. Выдача наличных денег лицам, не состоящим в штатной численности государственного учреждения, производится по расходным кассовым ордерам, выписываемым отдельно на каждое лицо, или по отдельной ведомости на основании заключенных договоров или приказа руководителя государственного учреждения.</w:t>
      </w:r>
    </w:p>
    <w:bookmarkEnd w:id="251"/>
    <w:p>
      <w:pPr>
        <w:spacing w:after="0"/>
        <w:ind w:left="0"/>
        <w:jc w:val="both"/>
      </w:pPr>
      <w:r>
        <w:rPr>
          <w:rFonts w:ascii="Times New Roman"/>
          <w:b w:val="false"/>
          <w:i w:val="false"/>
          <w:color w:val="000000"/>
          <w:sz w:val="28"/>
        </w:rPr>
        <w:t>
      Выдачу наличных денег кассир производит только лицу, указанному в расходном кассовом ордере или ведомости. Если выдача денег производится по доверенности, то в тексте ордера после фамилии, имени и отчества (при его наличии) получателя денег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производит запись: "по доверенности". Доверенность остается у кассира и прикрепляется к расходному кассовому ордеру или ведомости.</w:t>
      </w:r>
    </w:p>
    <w:p>
      <w:pPr>
        <w:spacing w:after="0"/>
        <w:ind w:left="0"/>
        <w:jc w:val="both"/>
      </w:pPr>
      <w:r>
        <w:rPr>
          <w:rFonts w:ascii="Times New Roman"/>
          <w:b w:val="false"/>
          <w:i w:val="false"/>
          <w:color w:val="000000"/>
          <w:sz w:val="28"/>
        </w:rPr>
        <w:t>
      На титульном (заглавном) листе ведомости производится разрешительная надпись о выдаче наличных денег, за подписями руководителя и главного бухгалтера государственного учреждения или лиц, их заменяющих, с указанием сроков выдачи наличных денег и суммы прописью.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74-6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 w:id="252"/>
    <w:p>
      <w:pPr>
        <w:spacing w:after="0"/>
        <w:ind w:left="0"/>
        <w:jc w:val="both"/>
      </w:pPr>
      <w:r>
        <w:rPr>
          <w:rFonts w:ascii="Times New Roman"/>
          <w:b w:val="false"/>
          <w:i w:val="false"/>
          <w:color w:val="000000"/>
          <w:sz w:val="28"/>
        </w:rPr>
        <w:t>
       74-7. Разовые выдачи наличных денег на заработную плату отдельным лицам производятся по расходным кассовым ордерам.</w:t>
      </w:r>
    </w:p>
    <w:bookmarkEnd w:id="252"/>
    <w:p>
      <w:pPr>
        <w:spacing w:after="0"/>
        <w:ind w:left="0"/>
        <w:jc w:val="both"/>
      </w:pPr>
      <w:r>
        <w:rPr>
          <w:rFonts w:ascii="Times New Roman"/>
          <w:b w:val="false"/>
          <w:i w:val="false"/>
          <w:color w:val="000000"/>
          <w:sz w:val="28"/>
        </w:rPr>
        <w:t>
      Записи в кассовую книгу производятся кассиром сразу же после получения или выдачи денег по каждому кассовому ордеру или ведомости.</w:t>
      </w:r>
    </w:p>
    <w:p>
      <w:pPr>
        <w:spacing w:after="0"/>
        <w:ind w:left="0"/>
        <w:jc w:val="both"/>
      </w:pPr>
      <w:r>
        <w:rPr>
          <w:rFonts w:ascii="Times New Roman"/>
          <w:b w:val="false"/>
          <w:i w:val="false"/>
          <w:color w:val="000000"/>
          <w:sz w:val="28"/>
        </w:rPr>
        <w:t>
      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74-7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35" w:id="253"/>
    <w:p>
      <w:pPr>
        <w:spacing w:after="0"/>
        <w:ind w:left="0"/>
        <w:jc w:val="both"/>
      </w:pPr>
      <w:r>
        <w:rPr>
          <w:rFonts w:ascii="Times New Roman"/>
          <w:b w:val="false"/>
          <w:i w:val="false"/>
          <w:color w:val="000000"/>
          <w:sz w:val="28"/>
        </w:rPr>
        <w:t>
       74-8. По истечении отчетного месяца в целях отражения на счетах бухгалтерского учета всех осуществляемых операций и составления в установленные сроки бухгалтерской отчетности:</w:t>
      </w:r>
    </w:p>
    <w:bookmarkEnd w:id="253"/>
    <w:p>
      <w:pPr>
        <w:spacing w:after="0"/>
        <w:ind w:left="0"/>
        <w:jc w:val="both"/>
      </w:pPr>
      <w:r>
        <w:rPr>
          <w:rFonts w:ascii="Times New Roman"/>
          <w:b w:val="false"/>
          <w:i w:val="false"/>
          <w:color w:val="000000"/>
          <w:sz w:val="28"/>
        </w:rPr>
        <w:t>
      1) в ведомости против фамилий лиц, которым не произведены выплаты, проставляется штамп или делается отметка от руки "Депонировано";</w:t>
      </w:r>
    </w:p>
    <w:p>
      <w:pPr>
        <w:spacing w:after="0"/>
        <w:ind w:left="0"/>
        <w:jc w:val="both"/>
      </w:pPr>
      <w:r>
        <w:rPr>
          <w:rFonts w:ascii="Times New Roman"/>
          <w:b w:val="false"/>
          <w:i w:val="false"/>
          <w:color w:val="000000"/>
          <w:sz w:val="28"/>
        </w:rPr>
        <w:t>
      2) в конце ведомости делается надпись о фактически выплаченной сумме и о неполученной сумме подлежащей депонированию, эти суммы, сверяются с общим итогом по ведомости и скрепляются подписью кассира;</w:t>
      </w:r>
    </w:p>
    <w:p>
      <w:pPr>
        <w:spacing w:after="0"/>
        <w:ind w:left="0"/>
        <w:jc w:val="both"/>
      </w:pPr>
      <w:r>
        <w:rPr>
          <w:rFonts w:ascii="Times New Roman"/>
          <w:b w:val="false"/>
          <w:i w:val="false"/>
          <w:color w:val="000000"/>
          <w:sz w:val="28"/>
        </w:rPr>
        <w:t>
      3) фактически выплаченная сумма записывается в кассовую книгу и на ведомости проставляется штамп: "Расходный кассовый ордер № __".</w:t>
      </w:r>
    </w:p>
    <w:p>
      <w:pPr>
        <w:spacing w:after="0"/>
        <w:ind w:left="0"/>
        <w:jc w:val="both"/>
      </w:pPr>
      <w:r>
        <w:rPr>
          <w:rFonts w:ascii="Times New Roman"/>
          <w:b w:val="false"/>
          <w:i w:val="false"/>
          <w:color w:val="000000"/>
          <w:sz w:val="28"/>
        </w:rPr>
        <w:t>
      Бухгалтерская служба проверяет отметки кассира в ведомостях и подсчет выданных и депонированных по ним сумм.</w:t>
      </w:r>
    </w:p>
    <w:p>
      <w:pPr>
        <w:spacing w:after="0"/>
        <w:ind w:left="0"/>
        <w:jc w:val="both"/>
      </w:pPr>
      <w:r>
        <w:rPr>
          <w:rFonts w:ascii="Times New Roman"/>
          <w:b w:val="false"/>
          <w:i w:val="false"/>
          <w:color w:val="000000"/>
          <w:sz w:val="28"/>
        </w:rPr>
        <w:t>
      Депонированные суммы сдаются в банк, и на сданные суммы составляется один общий расходный кассовый ордер, служащий основанием для выписки объявления на взнос наличных денег с обязательным указанием кода бюджетной классификации.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74-8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47" w:id="254"/>
    <w:p>
      <w:pPr>
        <w:spacing w:after="0"/>
        <w:ind w:left="0"/>
        <w:jc w:val="both"/>
      </w:pPr>
      <w:r>
        <w:rPr>
          <w:rFonts w:ascii="Times New Roman"/>
          <w:b w:val="false"/>
          <w:i w:val="false"/>
          <w:color w:val="000000"/>
          <w:sz w:val="28"/>
        </w:rPr>
        <w:t>
       74-9. Каждое государственное учреждение ведет только одну кассовую книгу, которая должна быть пронумерована, прошнурована и опечатана сургучной или мастичной печатью. Количество листов в кассовой книге заверяется подписями руководителя, главного бухгалтера или лица, возглавляющего подразделение, обеспечивающее бухгалтерский учет данного государственного учреждения.</w:t>
      </w:r>
    </w:p>
    <w:bookmarkEnd w:id="254"/>
    <w:p>
      <w:pPr>
        <w:spacing w:after="0"/>
        <w:ind w:left="0"/>
        <w:jc w:val="both"/>
      </w:pPr>
      <w:r>
        <w:rPr>
          <w:rFonts w:ascii="Times New Roman"/>
          <w:b w:val="false"/>
          <w:i w:val="false"/>
          <w:color w:val="000000"/>
          <w:sz w:val="28"/>
        </w:rPr>
        <w:t>
      Записи в кассовой книге ведутся в двух экземплярах через копировальную бумагу. Вторые экземпляры листов отрываются и служат отчетом кассира. Первые экземпляры листов остаются в кассовой книге. Первые и вторые экземпляры листов нумеруются одинаковыми номерами.</w:t>
      </w:r>
    </w:p>
    <w:p>
      <w:pPr>
        <w:spacing w:after="0"/>
        <w:ind w:left="0"/>
        <w:jc w:val="both"/>
      </w:pPr>
      <w:r>
        <w:rPr>
          <w:rFonts w:ascii="Times New Roman"/>
          <w:b w:val="false"/>
          <w:i w:val="false"/>
          <w:color w:val="000000"/>
          <w:sz w:val="28"/>
        </w:rPr>
        <w:t>
      Подчистки и неоговоренные исправления в кассовой книге не допускаются. Исправление ошибки в кассовой книге должно быть оговорено надписью "Исправлено" и подтверждено подписями кассира и главного бухгалтера государственного учреждения или лиц, их заменяющих с указанием даты исправления.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74-9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255"/>
    <w:p>
      <w:pPr>
        <w:spacing w:after="0"/>
        <w:ind w:left="0"/>
        <w:jc w:val="both"/>
      </w:pPr>
      <w:r>
        <w:rPr>
          <w:rFonts w:ascii="Times New Roman"/>
          <w:b w:val="false"/>
          <w:i w:val="false"/>
          <w:color w:val="000000"/>
          <w:sz w:val="28"/>
        </w:rPr>
        <w:t>
       74-10. При получении приходных и расходных кассовых ордеров или ведомости кассир проверяет:</w:t>
      </w:r>
    </w:p>
    <w:bookmarkEnd w:id="255"/>
    <w:p>
      <w:pPr>
        <w:spacing w:after="0"/>
        <w:ind w:left="0"/>
        <w:jc w:val="both"/>
      </w:pPr>
      <w:r>
        <w:rPr>
          <w:rFonts w:ascii="Times New Roman"/>
          <w:b w:val="false"/>
          <w:i w:val="false"/>
          <w:color w:val="000000"/>
          <w:sz w:val="28"/>
        </w:rPr>
        <w:t>
      1) наличие и подлинность на документах подписи главного бухгалтера, а на расходном кассовом ордере или ведомости-подписи руководителя государственного учреждения или лиц, ими уполномоченных;</w:t>
      </w:r>
    </w:p>
    <w:p>
      <w:pPr>
        <w:spacing w:after="0"/>
        <w:ind w:left="0"/>
        <w:jc w:val="both"/>
      </w:pPr>
      <w:r>
        <w:rPr>
          <w:rFonts w:ascii="Times New Roman"/>
          <w:b w:val="false"/>
          <w:i w:val="false"/>
          <w:color w:val="000000"/>
          <w:sz w:val="28"/>
        </w:rPr>
        <w:t>
      2) правильность оформления документов;</w:t>
      </w:r>
    </w:p>
    <w:p>
      <w:pPr>
        <w:spacing w:after="0"/>
        <w:ind w:left="0"/>
        <w:jc w:val="both"/>
      </w:pPr>
      <w:r>
        <w:rPr>
          <w:rFonts w:ascii="Times New Roman"/>
          <w:b w:val="false"/>
          <w:i w:val="false"/>
          <w:color w:val="000000"/>
          <w:sz w:val="28"/>
        </w:rPr>
        <w:t xml:space="preserve">
      3) наличие перечисленных в документах приложений. </w:t>
      </w:r>
    </w:p>
    <w:p>
      <w:pPr>
        <w:spacing w:after="0"/>
        <w:ind w:left="0"/>
        <w:jc w:val="both"/>
      </w:pPr>
      <w:r>
        <w:rPr>
          <w:rFonts w:ascii="Times New Roman"/>
          <w:b w:val="false"/>
          <w:i w:val="false"/>
          <w:color w:val="000000"/>
          <w:sz w:val="28"/>
        </w:rPr>
        <w:t>
      В случае несоблюдения хотя бы одного из этих требований кассир незамедлительно возвращает документы в бухгалтерскую службу для надлежащего оформления.</w:t>
      </w:r>
    </w:p>
    <w:p>
      <w:pPr>
        <w:spacing w:after="0"/>
        <w:ind w:left="0"/>
        <w:jc w:val="both"/>
      </w:pPr>
      <w:r>
        <w:rPr>
          <w:rFonts w:ascii="Times New Roman"/>
          <w:b w:val="false"/>
          <w:i w:val="false"/>
          <w:color w:val="000000"/>
          <w:sz w:val="28"/>
        </w:rPr>
        <w:t>
      Приходные и расходные кассовые ордера или ведомости вместе с приложениями подлежат обязательному проставлению штампа "Получено" или "Оплачено" и подписи с указанием числа, месяца,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74-10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74" w:id="256"/>
    <w:p>
      <w:pPr>
        <w:spacing w:after="0"/>
        <w:ind w:left="0"/>
        <w:jc w:val="both"/>
      </w:pPr>
      <w:r>
        <w:rPr>
          <w:rFonts w:ascii="Times New Roman"/>
          <w:b w:val="false"/>
          <w:i w:val="false"/>
          <w:color w:val="000000"/>
          <w:sz w:val="28"/>
        </w:rPr>
        <w:t>
       74-11. Выдача наличных денег из кассы, не подтвержденная росписью получателя в расходном кассовом ордере или ведомости, в оправдание остатка наличных денег в кассе не принимается. Эта сумма считается недостачей и взыскивается с кассира с его согласия. Наличные деньги, не оправданные приходными кассовыми ордерами, считаются излишком кассы и зачисляются в доход соответствующего бюджета по кодам бюджетной классификации поступлений 204113 "Прочие штрафы, пени, санкции, взыскания, налагаемые государственными учреждениями, финансируемыми из республиканского бюджета, за исключением поступлений от организаций нефтяного сектора и в Фонд компенсации потерпевшим", 204114 "Прочие штрафы, пени, санкции, взыскания, налагаемые государственными учреждениями, финансируемыми из местного бюджета".</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74-11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257"/>
    <w:p>
      <w:pPr>
        <w:spacing w:after="0"/>
        <w:ind w:left="0"/>
        <w:jc w:val="both"/>
      </w:pPr>
      <w:r>
        <w:rPr>
          <w:rFonts w:ascii="Times New Roman"/>
          <w:b w:val="false"/>
          <w:i w:val="false"/>
          <w:color w:val="000000"/>
          <w:sz w:val="28"/>
        </w:rPr>
        <w:t>
       74-12. Для контроля за учетом целевого использования наличных денег государственным учреждениям необходимо вести книгу контроля использования наличных денег по целевому назначению по форме 453 Альбома форм (далее - 453) для бюджетных денег, и книгу контроля использования наличных денег по целевому назначению, поступивших от платных услуг, благотворительной помощи, временного размещения денег, по местному самоуправлению, целевому финансированию по форме 454 Альбома (далее - 454).</w:t>
      </w:r>
    </w:p>
    <w:bookmarkEnd w:id="257"/>
    <w:p>
      <w:pPr>
        <w:spacing w:after="0"/>
        <w:ind w:left="0"/>
        <w:jc w:val="both"/>
      </w:pPr>
      <w:r>
        <w:rPr>
          <w:rFonts w:ascii="Times New Roman"/>
          <w:b w:val="false"/>
          <w:i w:val="false"/>
          <w:color w:val="000000"/>
          <w:sz w:val="28"/>
        </w:rPr>
        <w:t>
      Контроль за правильным ведением кассовой книги и книг контроля по формам 453 и 454 возлагается на главного бухгалтера или лицо, возглавляющее подразделение, обеспечивающее ведение бухгалтерского учета в государственном учреждении.</w:t>
      </w:r>
    </w:p>
    <w:p>
      <w:pPr>
        <w:spacing w:after="0"/>
        <w:ind w:left="0"/>
        <w:jc w:val="both"/>
      </w:pPr>
      <w:r>
        <w:rPr>
          <w:rFonts w:ascii="Times New Roman"/>
          <w:b w:val="false"/>
          <w:i w:val="false"/>
          <w:color w:val="000000"/>
          <w:sz w:val="28"/>
        </w:rPr>
        <w:t>
      Допускается использование бланков кассовых документов, заполненных с использованием компьютерных систем при условии наличия в них реквизитов предусмотренных Альбомом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74-12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с изменениями, внесенными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76" w:id="258"/>
    <w:p>
      <w:pPr>
        <w:spacing w:after="0"/>
        <w:ind w:left="0"/>
        <w:jc w:val="both"/>
      </w:pPr>
      <w:r>
        <w:rPr>
          <w:rFonts w:ascii="Times New Roman"/>
          <w:b w:val="false"/>
          <w:i w:val="false"/>
          <w:color w:val="000000"/>
          <w:sz w:val="28"/>
        </w:rPr>
        <w:t>
       74-13. Каждое государственное учреждение для осуществления расчетов наличными деньгами должно иметь кассу. Двери в кассу во время совершения операций должны быть заперты с внутренней стороны. Лица, не имеющие отношения к ее работе, в помещение кассы не допускаются. В каждом государственном учреждении составляется список лиц, имеющих доступ в кассу, который подписывается руководителем, при его отсутствии лицом, его заменяющим, и главным бухгалтером.</w:t>
      </w:r>
    </w:p>
    <w:bookmarkEnd w:id="258"/>
    <w:p>
      <w:pPr>
        <w:spacing w:after="0"/>
        <w:ind w:left="0"/>
        <w:jc w:val="both"/>
      </w:pPr>
      <w:r>
        <w:rPr>
          <w:rFonts w:ascii="Times New Roman"/>
          <w:b w:val="false"/>
          <w:i w:val="false"/>
          <w:color w:val="000000"/>
          <w:sz w:val="28"/>
        </w:rPr>
        <w:t>
      Руководитель государственного учреждения, при его отсутствии лицо, его заменяющее, обеспечивает условиями для сохранности наличных денег при их хранении и транспортировке.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74-13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259"/>
    <w:p>
      <w:pPr>
        <w:spacing w:after="0"/>
        <w:ind w:left="0"/>
        <w:jc w:val="both"/>
      </w:pPr>
      <w:r>
        <w:rPr>
          <w:rFonts w:ascii="Times New Roman"/>
          <w:b w:val="false"/>
          <w:i w:val="false"/>
          <w:color w:val="000000"/>
          <w:sz w:val="28"/>
        </w:rPr>
        <w:t xml:space="preserve">
       74-14. Все наличные деньги, чековые книжки, приходно-расходные книги по учету бланков строгой отчетности и кассовая книга в государственном учреждении должны храниться в сейфах или несгораемых металлических шкафах, которые по окончании работы кассы закрываются ключом и опечатываются сургучной печатью кассиром. </w:t>
      </w:r>
    </w:p>
    <w:bookmarkEnd w:id="259"/>
    <w:p>
      <w:pPr>
        <w:spacing w:after="0"/>
        <w:ind w:left="0"/>
        <w:jc w:val="both"/>
      </w:pPr>
      <w:r>
        <w:rPr>
          <w:rFonts w:ascii="Times New Roman"/>
          <w:b w:val="false"/>
          <w:i w:val="false"/>
          <w:color w:val="000000"/>
          <w:sz w:val="28"/>
        </w:rPr>
        <w:t>
      Ключи от сейфов и металлических шкафов, а также печати хранятся у кассира. Кассир не оставляет их в условленных местах, не передает посторонним лицам, не изготавливает неучтенные дубликаты.</w:t>
      </w:r>
    </w:p>
    <w:p>
      <w:pPr>
        <w:spacing w:after="0"/>
        <w:ind w:left="0"/>
        <w:jc w:val="both"/>
      </w:pPr>
      <w:r>
        <w:rPr>
          <w:rFonts w:ascii="Times New Roman"/>
          <w:b w:val="false"/>
          <w:i w:val="false"/>
          <w:color w:val="000000"/>
          <w:sz w:val="28"/>
        </w:rPr>
        <w:t>
      Учтенные дубликаты ключей в опечатанных пакетах, шкатулках и других упаковках хранятся у руководителя государственного учреждения. Не реже одного раза в квартал проводится их комиссионная проверка. При обнаружении утраты ключа руководитель государственного учреждения сообщает о происшествии в органы внутренних дел и принимает меры к немедленной замене замка металлического шкафа.</w:t>
      </w:r>
    </w:p>
    <w:p>
      <w:pPr>
        <w:spacing w:after="0"/>
        <w:ind w:left="0"/>
        <w:jc w:val="both"/>
      </w:pPr>
      <w:r>
        <w:rPr>
          <w:rFonts w:ascii="Times New Roman"/>
          <w:b w:val="false"/>
          <w:i w:val="false"/>
          <w:color w:val="000000"/>
          <w:sz w:val="28"/>
        </w:rPr>
        <w:t>
      Хранение в кассе наличных денег и других ценностей, не принадлежащих данному государственному учреждению,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74-14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78" w:id="260"/>
    <w:p>
      <w:pPr>
        <w:spacing w:after="0"/>
        <w:ind w:left="0"/>
        <w:jc w:val="both"/>
      </w:pPr>
      <w:r>
        <w:rPr>
          <w:rFonts w:ascii="Times New Roman"/>
          <w:b w:val="false"/>
          <w:i w:val="false"/>
          <w:color w:val="000000"/>
          <w:sz w:val="28"/>
        </w:rPr>
        <w:t xml:space="preserve">
       74-15. Перед открытием помещения кассы и металлических шкафов кассир проверяет сохранность замков, дверей, оконных решеток, печатей на дверях, исправность охранной сигнализации. </w:t>
      </w:r>
    </w:p>
    <w:bookmarkEnd w:id="260"/>
    <w:p>
      <w:pPr>
        <w:spacing w:after="0"/>
        <w:ind w:left="0"/>
        <w:jc w:val="both"/>
      </w:pPr>
      <w:r>
        <w:rPr>
          <w:rFonts w:ascii="Times New Roman"/>
          <w:b w:val="false"/>
          <w:i w:val="false"/>
          <w:color w:val="000000"/>
          <w:sz w:val="28"/>
        </w:rPr>
        <w:t xml:space="preserve">
      В случае повреждения или снятия печати, поломки замков, дверей и решеток кассир немедленно докладывает об этом руководителю государственного учреждения, который сообщает о происшествии в органы внутренних дел и принимает меры к охране кассы до прибытия сотрудников органов внутренних дел. </w:t>
      </w:r>
    </w:p>
    <w:p>
      <w:pPr>
        <w:spacing w:after="0"/>
        <w:ind w:left="0"/>
        <w:jc w:val="both"/>
      </w:pPr>
      <w:r>
        <w:rPr>
          <w:rFonts w:ascii="Times New Roman"/>
          <w:b w:val="false"/>
          <w:i w:val="false"/>
          <w:color w:val="000000"/>
          <w:sz w:val="28"/>
        </w:rPr>
        <w:t>
      Руководитель, главный бухгалтер или лица, их заменяющие, а также кассир после получения разрешения органов внутренних дел производят проверку наличия денег и других ценностей, хранящихся в кассе. Проверка должна быть произведена до начала кассовых операций. О результатах проверки составляется акт в трех экземплярах, который подписывается всеми участвующими в проверке лицами. Первый экземпляр акта передается в органы внутренних дел, второй - администратору бюджетных программ, третий - остается у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74-15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w:t>
      </w:r>
      <w:r>
        <w:br/>
      </w:r>
      <w:r>
        <w:rPr>
          <w:rFonts w:ascii="Times New Roman"/>
          <w:b w:val="false"/>
          <w:i w:val="false"/>
          <w:color w:val="000000"/>
          <w:sz w:val="28"/>
        </w:rPr>
        <w:t>
</w:t>
      </w:r>
    </w:p>
    <w:bookmarkStart w:name="z579" w:id="261"/>
    <w:p>
      <w:pPr>
        <w:spacing w:after="0"/>
        <w:ind w:left="0"/>
        <w:jc w:val="both"/>
      </w:pPr>
      <w:r>
        <w:rPr>
          <w:rFonts w:ascii="Times New Roman"/>
          <w:b w:val="false"/>
          <w:i w:val="false"/>
          <w:color w:val="000000"/>
          <w:sz w:val="28"/>
        </w:rPr>
        <w:t xml:space="preserve">
      74-16. Инвентаризация кассы проводится в соответствии с Правилами проведения инвентаризации в государственных учреждениях,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22 августа 2011 года № 423 "Об утверждении Правил проведения инвентаризации в государственных учреждениях" (зарегистрированный в Реестре нормативных правовых актов за № 7197). По результатам инвентаризации кассы составляется Акт инвентаризации наличия денег.</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74-16 в соответствии с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в редакции приказа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 w:id="262"/>
    <w:p>
      <w:pPr>
        <w:spacing w:after="0"/>
        <w:ind w:left="0"/>
        <w:jc w:val="both"/>
      </w:pPr>
      <w:r>
        <w:rPr>
          <w:rFonts w:ascii="Times New Roman"/>
          <w:b w:val="false"/>
          <w:i w:val="false"/>
          <w:color w:val="000000"/>
          <w:sz w:val="28"/>
        </w:rPr>
        <w:t>
       75. Аналитический учет плановых назначений и оплаченных обязательств ведется на карточках аналитического учета по форме 294-а Альбома форм по каждой программе, подпрограмме с выделением плановых назначений и оплаченных обязательств по спецификам. В карточках подсчитываются итоги за месяц и с начала года.</w:t>
      </w:r>
    </w:p>
    <w:bookmarkEnd w:id="262"/>
    <w:bookmarkStart w:name="z332" w:id="263"/>
    <w:p>
      <w:pPr>
        <w:spacing w:after="0"/>
        <w:ind w:left="0"/>
        <w:jc w:val="both"/>
      </w:pPr>
      <w:r>
        <w:rPr>
          <w:rFonts w:ascii="Times New Roman"/>
          <w:b w:val="false"/>
          <w:i w:val="false"/>
          <w:color w:val="000000"/>
          <w:sz w:val="28"/>
        </w:rPr>
        <w:t>
      76. Аналитический учет целевого использования бюджетных денежных средств по счету 1020 "Текущий счет государственного учреждения" с применением корпоративной платежной карточки ведется в книге по форме 453 Альбома форм.</w:t>
      </w:r>
    </w:p>
    <w:bookmarkEnd w:id="263"/>
    <w:bookmarkStart w:name="z333" w:id="264"/>
    <w:p>
      <w:pPr>
        <w:spacing w:after="0"/>
        <w:ind w:left="0"/>
        <w:jc w:val="both"/>
      </w:pPr>
      <w:r>
        <w:rPr>
          <w:rFonts w:ascii="Times New Roman"/>
          <w:b w:val="false"/>
          <w:i w:val="false"/>
          <w:color w:val="000000"/>
          <w:sz w:val="28"/>
        </w:rPr>
        <w:t>
      77. Аналитический учет по субсчету 1030 "Расчетный счет" ведется на карточках форма 292-а Альбома форм.</w:t>
      </w:r>
    </w:p>
    <w:bookmarkEnd w:id="264"/>
    <w:bookmarkStart w:name="z334" w:id="265"/>
    <w:p>
      <w:pPr>
        <w:spacing w:after="0"/>
        <w:ind w:left="0"/>
        <w:jc w:val="both"/>
      </w:pPr>
      <w:r>
        <w:rPr>
          <w:rFonts w:ascii="Times New Roman"/>
          <w:b w:val="false"/>
          <w:i w:val="false"/>
          <w:color w:val="000000"/>
          <w:sz w:val="28"/>
        </w:rPr>
        <w:t>
      78. Учет операций по движению денежных средств по субсчету 1041 "КСН благотворительной помощи"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1041 "КСН благотворительной помощи" по отдельным видам филантропической деятельности и (или) спонсорской деятельности, и (или) меценатской деятельности, и (или) деятельности по оказанию поддержки малой родине ведется на карточках форма 292-а Альбома форм (в книге форма 292 Альбома форм).</w:t>
      </w:r>
    </w:p>
    <w:bookmarkEnd w:id="265"/>
    <w:bookmarkStart w:name="z335" w:id="266"/>
    <w:p>
      <w:pPr>
        <w:spacing w:after="0"/>
        <w:ind w:left="0"/>
        <w:jc w:val="both"/>
      </w:pPr>
      <w:r>
        <w:rPr>
          <w:rFonts w:ascii="Times New Roman"/>
          <w:b w:val="false"/>
          <w:i w:val="false"/>
          <w:color w:val="000000"/>
          <w:sz w:val="28"/>
        </w:rPr>
        <w:t>
      Учет операций по движению денежных средств по субсчету 1042 "КСН платных услуг" ведется в накопительной ведомости по форме 381 Альбома форм (мемориальный ордер 3) на основании форм 5-33 "Отчет об остатках на КСН платных услуг", 5-15 "Ежедневная выписка по проведенным платежам государственного учреждения" и приложенным к ним документам.</w:t>
      </w:r>
    </w:p>
    <w:bookmarkEnd w:id="266"/>
    <w:bookmarkStart w:name="z336" w:id="267"/>
    <w:p>
      <w:pPr>
        <w:spacing w:after="0"/>
        <w:ind w:left="0"/>
        <w:jc w:val="both"/>
      </w:pPr>
      <w:r>
        <w:rPr>
          <w:rFonts w:ascii="Times New Roman"/>
          <w:b w:val="false"/>
          <w:i w:val="false"/>
          <w:color w:val="000000"/>
          <w:sz w:val="28"/>
        </w:rPr>
        <w:t>
      Учет операций по движению денежных средств по субсчету 1043 "КСН временного размещения"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Аналитический учет по субсчету 1043 "КСН временного размещения денег" ведется на карточках по форме 292-а Альбома форм (в книге по форме 292 Альбома форм).</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с изменениями, внесенными приказами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68"/>
    <w:p>
      <w:pPr>
        <w:spacing w:after="0"/>
        <w:ind w:left="0"/>
        <w:jc w:val="both"/>
      </w:pPr>
      <w:r>
        <w:rPr>
          <w:rFonts w:ascii="Times New Roman"/>
          <w:b w:val="false"/>
          <w:i w:val="false"/>
          <w:color w:val="000000"/>
          <w:sz w:val="28"/>
        </w:rPr>
        <w:t>
      78-1. Учет операций по движению денежных средств по субсчету 1044 "КСН местного самоуправления" ведется в накопительной ведомости по форме 381 Альбома форм (мемориальный ордер 3) на основании форм 5-20 "Выписка с контрольного счета наличности", 5-15 "Ежедневная выписка по проведенным платежам государственного учреждения" и приложенным к ним документам. Для аналитического учета по субсчету 1044 "КСН местного самоуправления" используется форма 434-м/с Альбома форм.</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78-1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37" w:id="269"/>
    <w:p>
      <w:pPr>
        <w:spacing w:after="0"/>
        <w:ind w:left="0"/>
        <w:jc w:val="both"/>
      </w:pPr>
      <w:r>
        <w:rPr>
          <w:rFonts w:ascii="Times New Roman"/>
          <w:b w:val="false"/>
          <w:i w:val="false"/>
          <w:color w:val="000000"/>
          <w:sz w:val="28"/>
        </w:rPr>
        <w:t>
       79. Учет операций по движению денежных средств по субсчету 1050 "Счет в иностранной валюте" ведется в тенге в накопительной ведомости форме 381 Альбома форм (мемориальный ордер 3), а аналитический учет операций на карточках формы 292-а Альбома форм или в книге формы 292 Альбома форм.</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38" w:id="270"/>
    <w:p>
      <w:pPr>
        <w:spacing w:after="0"/>
        <w:ind w:left="0"/>
        <w:jc w:val="both"/>
      </w:pPr>
      <w:r>
        <w:rPr>
          <w:rFonts w:ascii="Times New Roman"/>
          <w:b w:val="false"/>
          <w:i w:val="false"/>
          <w:color w:val="000000"/>
          <w:sz w:val="28"/>
        </w:rPr>
        <w:t>
       80. Учет операций по движению связанных грантов субсчет 1061 "Специальный счет связанного гранта" ведется в накопительной ведомости форма 381 Альбома форм (мемориальный ордер 3). Аналитический учет по субсчету 1061 "Специальный счет связанного гранта" ведется на карточках формы 294-а Альбома форм.</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271"/>
    <w:p>
      <w:pPr>
        <w:spacing w:after="0"/>
        <w:ind w:left="0"/>
        <w:jc w:val="both"/>
      </w:pPr>
      <w:r>
        <w:rPr>
          <w:rFonts w:ascii="Times New Roman"/>
          <w:b w:val="false"/>
          <w:i w:val="false"/>
          <w:color w:val="000000"/>
          <w:sz w:val="28"/>
        </w:rPr>
        <w:t>
      81. Учет операций по движению средств внешних займов субсчета 1062 "Специальный счет внешнего займа" ведется в накопительной ведомости форма 381 Альбома форм (мемориальный ордер 3). Записи производятся на основании выписки по счету банка второго уровня и приложенных к ним документов. Аналитический учет по субсчету 1062 "Специальный счет внешнего займа" ведется по кодам бюджетной классификации расходов на карточках форма 294-а Альбома форм.</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272"/>
    <w:p>
      <w:pPr>
        <w:spacing w:after="0"/>
        <w:ind w:left="0"/>
        <w:jc w:val="both"/>
      </w:pPr>
      <w:r>
        <w:rPr>
          <w:rFonts w:ascii="Times New Roman"/>
          <w:b w:val="false"/>
          <w:i w:val="false"/>
          <w:color w:val="000000"/>
          <w:sz w:val="28"/>
        </w:rPr>
        <w:t>
      82. Аналитический учет по субсчету 1071 "Аккредитивы" ведется по каждому открытому аккредитиву на карточках формы 292-а Альбома форм (в книге формы 292 Альбома форм).</w:t>
      </w:r>
    </w:p>
    <w:bookmarkEnd w:id="272"/>
    <w:p>
      <w:pPr>
        <w:spacing w:after="0"/>
        <w:ind w:left="0"/>
        <w:jc w:val="both"/>
      </w:pPr>
      <w:r>
        <w:rPr>
          <w:rFonts w:ascii="Times New Roman"/>
          <w:b w:val="false"/>
          <w:i w:val="false"/>
          <w:color w:val="000000"/>
          <w:sz w:val="28"/>
        </w:rPr>
        <w:t>
      Аналитический учет денежных документов по каждому виду ведется на карточках формы 292-а Альбома форм (в книге формы 292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343" w:id="273"/>
    <w:p>
      <w:pPr>
        <w:spacing w:after="0"/>
        <w:ind w:left="0"/>
        <w:jc w:val="both"/>
      </w:pPr>
      <w:r>
        <w:rPr>
          <w:rFonts w:ascii="Times New Roman"/>
          <w:b w:val="false"/>
          <w:i w:val="false"/>
          <w:color w:val="000000"/>
          <w:sz w:val="28"/>
        </w:rPr>
        <w:t>
       83. Учет операций по движению средств на кодах государственных учреждений ведется в накопительной ведомости по форме 381 Альбома форм (мемориальный ордер 2). Записи производятся на основании отчетов формы 4-20 "Сводный отчет по расходам" и формы 5-15 "Ежедневная выписка по проведенным платежам государственного учреждения" и приложенных к ним документов. Основанием для записи по возврату платежей текущего финансового года является платежное поручение по форме 2-38 и отчет формы 5-17 "Реестр восстановлений и переносов", представленное территориальным подразделением казначейства. Основанием для записи по возврату платежей прошлых лет является платежное поручение по форме 2-38, представленное территориальным подразделением казначейства, а по перечислению в доход местного бюджета суммы возврата дебиторской задолженности прошлых лет - платежное поручение территориального подразделения казначейства.</w:t>
      </w:r>
    </w:p>
    <w:bookmarkEnd w:id="273"/>
    <w:bookmarkStart w:name="z344" w:id="274"/>
    <w:p>
      <w:pPr>
        <w:spacing w:after="0"/>
        <w:ind w:left="0"/>
        <w:jc w:val="both"/>
      </w:pPr>
      <w:r>
        <w:rPr>
          <w:rFonts w:ascii="Times New Roman"/>
          <w:b w:val="false"/>
          <w:i w:val="false"/>
          <w:color w:val="000000"/>
          <w:sz w:val="28"/>
        </w:rPr>
        <w:t>
      Аналитический учет плановых назначений и оплаченных обязательств в централизованных бухгалтериях ведется в разрезе программ и подпрограмм на карточках аналитического учета формы 294-а Альбома форм. Итоги в карточках формы 294-а Альбома форм подсчитываются за месяц и с начала года.</w:t>
      </w:r>
    </w:p>
    <w:bookmarkEnd w:id="274"/>
    <w:bookmarkStart w:name="z345" w:id="275"/>
    <w:p>
      <w:pPr>
        <w:spacing w:after="0"/>
        <w:ind w:left="0"/>
        <w:jc w:val="both"/>
      </w:pPr>
      <w:r>
        <w:rPr>
          <w:rFonts w:ascii="Times New Roman"/>
          <w:b w:val="false"/>
          <w:i w:val="false"/>
          <w:color w:val="000000"/>
          <w:sz w:val="28"/>
        </w:rPr>
        <w:t>
      В государственных учреждениях, осуществляющих учет исполнения индивидуальных планов финансирования по обязательствам и платежам самостоятельно, и в централизованных бухгалтериях при составлении индивидуальных планов финансирования по обязательствам и платежам по государственным учреждениям аналитический учет плановых назначений на принятие обязательств, оплаченных обязательств ведется в книге учета плановых назначений и расходов форма 294  Альбома форм по программам, подпрограммам и спецификам бюджетной классификации. Записи производятся по каждому документу, поступившему за день.</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346" w:id="276"/>
    <w:p>
      <w:pPr>
        <w:spacing w:after="0"/>
        <w:ind w:left="0"/>
        <w:jc w:val="left"/>
      </w:pPr>
      <w:r>
        <w:rPr>
          <w:rFonts w:ascii="Times New Roman"/>
          <w:b/>
          <w:i w:val="false"/>
          <w:color w:val="000000"/>
        </w:rPr>
        <w:t xml:space="preserve">  Глава 5. Порядок учета финансовых инвестиций и финансовых обязательств</w:t>
      </w:r>
    </w:p>
    <w:bookmarkEnd w:id="276"/>
    <w:p>
      <w:pPr>
        <w:spacing w:after="0"/>
        <w:ind w:left="0"/>
        <w:jc w:val="both"/>
      </w:pPr>
      <w:r>
        <w:rPr>
          <w:rFonts w:ascii="Times New Roman"/>
          <w:b w:val="false"/>
          <w:i w:val="false"/>
          <w:color w:val="ff0000"/>
          <w:sz w:val="28"/>
        </w:rPr>
        <w:t xml:space="preserve">
      Сноска. Заголовок главы 5 -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7" w:id="277"/>
    <w:p>
      <w:pPr>
        <w:spacing w:after="0"/>
        <w:ind w:left="0"/>
        <w:jc w:val="both"/>
      </w:pPr>
      <w:r>
        <w:rPr>
          <w:rFonts w:ascii="Times New Roman"/>
          <w:b w:val="false"/>
          <w:i w:val="false"/>
          <w:color w:val="000000"/>
          <w:sz w:val="28"/>
        </w:rPr>
        <w:t>
      84. Для учета операций по финансовым инвестициям предназначены следующие счета:</w:t>
      </w:r>
    </w:p>
    <w:bookmarkEnd w:id="277"/>
    <w:bookmarkStart w:name="z348" w:id="278"/>
    <w:p>
      <w:pPr>
        <w:spacing w:after="0"/>
        <w:ind w:left="0"/>
        <w:jc w:val="both"/>
      </w:pPr>
      <w:r>
        <w:rPr>
          <w:rFonts w:ascii="Times New Roman"/>
          <w:b w:val="false"/>
          <w:i w:val="false"/>
          <w:color w:val="000000"/>
          <w:sz w:val="28"/>
        </w:rPr>
        <w:t>
      1110 "Краткосрочные займы предоставленные";</w:t>
      </w:r>
    </w:p>
    <w:bookmarkEnd w:id="278"/>
    <w:bookmarkStart w:name="z349" w:id="279"/>
    <w:p>
      <w:pPr>
        <w:spacing w:after="0"/>
        <w:ind w:left="0"/>
        <w:jc w:val="both"/>
      </w:pPr>
      <w:r>
        <w:rPr>
          <w:rFonts w:ascii="Times New Roman"/>
          <w:b w:val="false"/>
          <w:i w:val="false"/>
          <w:color w:val="000000"/>
          <w:sz w:val="28"/>
        </w:rPr>
        <w:t>
      1120 "Краткосрочные финансовые инвестиции";</w:t>
      </w:r>
    </w:p>
    <w:bookmarkEnd w:id="279"/>
    <w:bookmarkStart w:name="z350" w:id="280"/>
    <w:p>
      <w:pPr>
        <w:spacing w:after="0"/>
        <w:ind w:left="0"/>
        <w:jc w:val="both"/>
      </w:pPr>
      <w:r>
        <w:rPr>
          <w:rFonts w:ascii="Times New Roman"/>
          <w:b w:val="false"/>
          <w:i w:val="false"/>
          <w:color w:val="000000"/>
          <w:sz w:val="28"/>
        </w:rPr>
        <w:t xml:space="preserve">
      1130 "Резерв на обесценение краткосрочных финансовых инвестиций"; </w:t>
      </w:r>
    </w:p>
    <w:bookmarkEnd w:id="280"/>
    <w:bookmarkStart w:name="z351" w:id="281"/>
    <w:p>
      <w:pPr>
        <w:spacing w:after="0"/>
        <w:ind w:left="0"/>
        <w:jc w:val="both"/>
      </w:pPr>
      <w:r>
        <w:rPr>
          <w:rFonts w:ascii="Times New Roman"/>
          <w:b w:val="false"/>
          <w:i w:val="false"/>
          <w:color w:val="000000"/>
          <w:sz w:val="28"/>
        </w:rPr>
        <w:t>
      2110 "Долгосрочные займы предоставленные";</w:t>
      </w:r>
    </w:p>
    <w:bookmarkEnd w:id="281"/>
    <w:bookmarkStart w:name="z352" w:id="282"/>
    <w:p>
      <w:pPr>
        <w:spacing w:after="0"/>
        <w:ind w:left="0"/>
        <w:jc w:val="both"/>
      </w:pPr>
      <w:r>
        <w:rPr>
          <w:rFonts w:ascii="Times New Roman"/>
          <w:b w:val="false"/>
          <w:i w:val="false"/>
          <w:color w:val="000000"/>
          <w:sz w:val="28"/>
        </w:rPr>
        <w:t>
      2120 "Долгосрочные финансовые инвестиции";</w:t>
      </w:r>
    </w:p>
    <w:bookmarkEnd w:id="282"/>
    <w:bookmarkStart w:name="z353" w:id="283"/>
    <w:p>
      <w:pPr>
        <w:spacing w:after="0"/>
        <w:ind w:left="0"/>
        <w:jc w:val="both"/>
      </w:pPr>
      <w:r>
        <w:rPr>
          <w:rFonts w:ascii="Times New Roman"/>
          <w:b w:val="false"/>
          <w:i w:val="false"/>
          <w:color w:val="000000"/>
          <w:sz w:val="28"/>
        </w:rPr>
        <w:t>
      2130 "Резерв на обесценение долгосрочных финансовых инвестиций".</w:t>
      </w:r>
    </w:p>
    <w:bookmarkEnd w:id="283"/>
    <w:bookmarkStart w:name="z354" w:id="284"/>
    <w:p>
      <w:pPr>
        <w:spacing w:after="0"/>
        <w:ind w:left="0"/>
        <w:jc w:val="both"/>
      </w:pPr>
      <w:r>
        <w:rPr>
          <w:rFonts w:ascii="Times New Roman"/>
          <w:b w:val="false"/>
          <w:i w:val="false"/>
          <w:color w:val="000000"/>
          <w:sz w:val="28"/>
        </w:rPr>
        <w:t>
      85. Для учета операций с финансовыми обязательствами предназначены следующие счета:</w:t>
      </w:r>
    </w:p>
    <w:bookmarkEnd w:id="284"/>
    <w:p>
      <w:pPr>
        <w:spacing w:after="0"/>
        <w:ind w:left="0"/>
        <w:jc w:val="both"/>
      </w:pPr>
      <w:r>
        <w:rPr>
          <w:rFonts w:ascii="Times New Roman"/>
          <w:b w:val="false"/>
          <w:i w:val="false"/>
          <w:color w:val="000000"/>
          <w:sz w:val="28"/>
        </w:rPr>
        <w:t>
      3010 "Краткосрочные внешние займы полученные";</w:t>
      </w:r>
    </w:p>
    <w:p>
      <w:pPr>
        <w:spacing w:after="0"/>
        <w:ind w:left="0"/>
        <w:jc w:val="both"/>
      </w:pPr>
      <w:r>
        <w:rPr>
          <w:rFonts w:ascii="Times New Roman"/>
          <w:b w:val="false"/>
          <w:i w:val="false"/>
          <w:color w:val="000000"/>
          <w:sz w:val="28"/>
        </w:rPr>
        <w:t>
      3020 "Краткосрочные внутренние займы полученные";</w:t>
      </w:r>
    </w:p>
    <w:p>
      <w:pPr>
        <w:spacing w:after="0"/>
        <w:ind w:left="0"/>
        <w:jc w:val="both"/>
      </w:pPr>
      <w:r>
        <w:rPr>
          <w:rFonts w:ascii="Times New Roman"/>
          <w:b w:val="false"/>
          <w:i w:val="false"/>
          <w:color w:val="000000"/>
          <w:sz w:val="28"/>
        </w:rPr>
        <w:t>
      3030 "Прочие краткосрочные финансовые обязательства";</w:t>
      </w:r>
    </w:p>
    <w:p>
      <w:pPr>
        <w:spacing w:after="0"/>
        <w:ind w:left="0"/>
        <w:jc w:val="both"/>
      </w:pPr>
      <w:r>
        <w:rPr>
          <w:rFonts w:ascii="Times New Roman"/>
          <w:b w:val="false"/>
          <w:i w:val="false"/>
          <w:color w:val="000000"/>
          <w:sz w:val="28"/>
        </w:rPr>
        <w:t>
      3040 "Краткосрочные обязательства по проектам государственно-частного партнерства";</w:t>
      </w:r>
    </w:p>
    <w:p>
      <w:pPr>
        <w:spacing w:after="0"/>
        <w:ind w:left="0"/>
        <w:jc w:val="both"/>
      </w:pPr>
      <w:r>
        <w:rPr>
          <w:rFonts w:ascii="Times New Roman"/>
          <w:b w:val="false"/>
          <w:i w:val="false"/>
          <w:color w:val="000000"/>
          <w:sz w:val="28"/>
        </w:rPr>
        <w:t>
      4010 "Долгосрочные внешние займы полученные";</w:t>
      </w:r>
    </w:p>
    <w:p>
      <w:pPr>
        <w:spacing w:after="0"/>
        <w:ind w:left="0"/>
        <w:jc w:val="both"/>
      </w:pPr>
      <w:r>
        <w:rPr>
          <w:rFonts w:ascii="Times New Roman"/>
          <w:b w:val="false"/>
          <w:i w:val="false"/>
          <w:color w:val="000000"/>
          <w:sz w:val="28"/>
        </w:rPr>
        <w:t>
      4020 "Долгосрочные внутренние займы полученные";</w:t>
      </w:r>
    </w:p>
    <w:p>
      <w:pPr>
        <w:spacing w:after="0"/>
        <w:ind w:left="0"/>
        <w:jc w:val="both"/>
      </w:pPr>
      <w:r>
        <w:rPr>
          <w:rFonts w:ascii="Times New Roman"/>
          <w:b w:val="false"/>
          <w:i w:val="false"/>
          <w:color w:val="000000"/>
          <w:sz w:val="28"/>
        </w:rPr>
        <w:t>
      4030 "Прочие долгосрочные финансовые обязательства";</w:t>
      </w:r>
    </w:p>
    <w:p>
      <w:pPr>
        <w:spacing w:after="0"/>
        <w:ind w:left="0"/>
        <w:jc w:val="both"/>
      </w:pPr>
      <w:r>
        <w:rPr>
          <w:rFonts w:ascii="Times New Roman"/>
          <w:b w:val="false"/>
          <w:i w:val="false"/>
          <w:color w:val="000000"/>
          <w:sz w:val="28"/>
        </w:rPr>
        <w:t>
      4040 "Долгосрочные обязательства по проектам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9" w:id="285"/>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bookmarkEnd w:id="285"/>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p>
      <w:pPr>
        <w:spacing w:after="0"/>
        <w:ind w:left="0"/>
        <w:jc w:val="both"/>
      </w:pPr>
      <w:r>
        <w:rPr>
          <w:rFonts w:ascii="Times New Roman"/>
          <w:b w:val="false"/>
          <w:i w:val="false"/>
          <w:color w:val="000000"/>
          <w:sz w:val="28"/>
        </w:rPr>
        <w:t>
      по себестоимости;</w:t>
      </w:r>
    </w:p>
    <w:p>
      <w:pPr>
        <w:spacing w:after="0"/>
        <w:ind w:left="0"/>
        <w:jc w:val="both"/>
      </w:pPr>
      <w:r>
        <w:rPr>
          <w:rFonts w:ascii="Times New Roman"/>
          <w:b w:val="false"/>
          <w:i w:val="false"/>
          <w:color w:val="000000"/>
          <w:sz w:val="28"/>
        </w:rPr>
        <w:t>
      долевого участия;</w:t>
      </w:r>
    </w:p>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 по амортизированной стоимости с применением метода эффективной ставки процента;</w:t>
      </w:r>
    </w:p>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p>
      <w:pPr>
        <w:spacing w:after="0"/>
        <w:ind w:left="0"/>
        <w:jc w:val="both"/>
      </w:pPr>
      <w:r>
        <w:rPr>
          <w:rFonts w:ascii="Times New Roman"/>
          <w:b w:val="false"/>
          <w:i w:val="false"/>
          <w:color w:val="000000"/>
          <w:sz w:val="28"/>
        </w:rPr>
        <w:t>
      долевого участия;</w:t>
      </w:r>
    </w:p>
    <w:p>
      <w:pPr>
        <w:spacing w:after="0"/>
        <w:ind w:left="0"/>
        <w:jc w:val="both"/>
      </w:pPr>
      <w:r>
        <w:rPr>
          <w:rFonts w:ascii="Times New Roman"/>
          <w:b w:val="false"/>
          <w:i w:val="false"/>
          <w:color w:val="000000"/>
          <w:sz w:val="28"/>
        </w:rPr>
        <w:t>
      прочие финансовые инвестиции:</w:t>
      </w:r>
    </w:p>
    <w:p>
      <w:pPr>
        <w:spacing w:after="0"/>
        <w:ind w:left="0"/>
        <w:jc w:val="both"/>
      </w:pPr>
      <w:r>
        <w:rPr>
          <w:rFonts w:ascii="Times New Roman"/>
          <w:b w:val="false"/>
          <w:i w:val="false"/>
          <w:color w:val="000000"/>
          <w:sz w:val="28"/>
        </w:rPr>
        <w:t>
      по себестоимости;</w:t>
      </w:r>
    </w:p>
    <w:p>
      <w:pPr>
        <w:spacing w:after="0"/>
        <w:ind w:left="0"/>
        <w:jc w:val="both"/>
      </w:pPr>
      <w:r>
        <w:rPr>
          <w:rFonts w:ascii="Times New Roman"/>
          <w:b w:val="false"/>
          <w:i w:val="false"/>
          <w:color w:val="000000"/>
          <w:sz w:val="28"/>
        </w:rPr>
        <w:t>
      по справедливой стоимости;</w:t>
      </w:r>
    </w:p>
    <w:p>
      <w:pPr>
        <w:spacing w:after="0"/>
        <w:ind w:left="0"/>
        <w:jc w:val="both"/>
      </w:pPr>
      <w:r>
        <w:rPr>
          <w:rFonts w:ascii="Times New Roman"/>
          <w:b w:val="false"/>
          <w:i w:val="false"/>
          <w:color w:val="000000"/>
          <w:sz w:val="28"/>
        </w:rPr>
        <w:t>
      по амортизированной стоимости.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286"/>
    <w:p>
      <w:pPr>
        <w:spacing w:after="0"/>
        <w:ind w:left="0"/>
        <w:jc w:val="both"/>
      </w:pPr>
      <w:r>
        <w:rPr>
          <w:rFonts w:ascii="Times New Roman"/>
          <w:b w:val="false"/>
          <w:i w:val="false"/>
          <w:color w:val="000000"/>
          <w:sz w:val="28"/>
        </w:rPr>
        <w:t>
      87. При первоначальном признании финансовые активы и финансовые обязательства оцениваются по справедливой стоимости, увеличенной или уменьшенной, в случае финансового актива или финансового обязательства, не учитываемых по справедливой стоимости через финансовый результат, затраты по сделке, которые напрямую связаны с приобретением или выпуском такого финансового актива или финансового обязательства.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287"/>
    <w:p>
      <w:pPr>
        <w:spacing w:after="0"/>
        <w:ind w:left="0"/>
        <w:jc w:val="both"/>
      </w:pPr>
      <w:r>
        <w:rPr>
          <w:rFonts w:ascii="Times New Roman"/>
          <w:b w:val="false"/>
          <w:i w:val="false"/>
          <w:color w:val="000000"/>
          <w:sz w:val="28"/>
        </w:rPr>
        <w:t>
       88. При перечислении денежных средств, выделенных администратору бюджетных программ на основании решения Правительства Республики Казахстан, местных исполнительных органов на образование или пополнение уставного капитала субъектов квазигосударственного сектора, администратор бюджетных программ производит запись по дебету счета 2120 "Долгосрочные финансовые инвестиции" и кредиту субсчетов 1082 "Плановые назначения на принятие обязательств по капитальным вложениям", 1092 "Плановые назначения на принятие обязательств по капитальным вложениям".</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228" w:id="288"/>
    <w:p>
      <w:pPr>
        <w:spacing w:after="0"/>
        <w:ind w:left="0"/>
        <w:jc w:val="both"/>
      </w:pPr>
      <w:r>
        <w:rPr>
          <w:rFonts w:ascii="Times New Roman"/>
          <w:b w:val="false"/>
          <w:i w:val="false"/>
          <w:color w:val="000000"/>
          <w:sz w:val="28"/>
        </w:rPr>
        <w:t>
      88-1. Отражение в бухгалтерском учете передачи основного средства администратором бюджетных программ на образование или пополнение уставного капитала субъектов квазигосударственного сектора производится на основании решений Правительства Республики Казахстан, местных исполнительных органов, уполномоченного органа по распоряжению государственным имуществом.</w:t>
      </w:r>
    </w:p>
    <w:bookmarkEnd w:id="288"/>
    <w:bookmarkStart w:name="z2345" w:id="289"/>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субъектов квазигосударственного сектора (государственных предприятий) по балансовой стоимости администратором бюджетных программ производятся записи:</w:t>
      </w:r>
    </w:p>
    <w:bookmarkEnd w:id="289"/>
    <w:bookmarkStart w:name="z2346" w:id="290"/>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290"/>
    <w:bookmarkStart w:name="z2347" w:id="291"/>
    <w:p>
      <w:pPr>
        <w:spacing w:after="0"/>
        <w:ind w:left="0"/>
        <w:jc w:val="both"/>
      </w:pPr>
      <w:r>
        <w:rPr>
          <w:rFonts w:ascii="Times New Roman"/>
          <w:b w:val="false"/>
          <w:i w:val="false"/>
          <w:color w:val="000000"/>
          <w:sz w:val="28"/>
        </w:rPr>
        <w:t>
      на сумму накопленной амортизации:</w:t>
      </w:r>
    </w:p>
    <w:bookmarkEnd w:id="291"/>
    <w:bookmarkStart w:name="z2348" w:id="292"/>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292"/>
    <w:bookmarkStart w:name="z2349" w:id="293"/>
    <w:p>
      <w:pPr>
        <w:spacing w:after="0"/>
        <w:ind w:left="0"/>
        <w:jc w:val="both"/>
      </w:pPr>
      <w:r>
        <w:rPr>
          <w:rFonts w:ascii="Times New Roman"/>
          <w:b w:val="false"/>
          <w:i w:val="false"/>
          <w:color w:val="000000"/>
          <w:sz w:val="28"/>
        </w:rPr>
        <w:t>
      В случае уменьшения финансовых инвестиций в уставный капитал субъектов квазигосударственного сектора (государственных предприятий), путем возврата основных средств, администратором бюджетных программ производится обратная корреспонденция счетов на основании акта приема-передачи.</w:t>
      </w:r>
    </w:p>
    <w:bookmarkEnd w:id="293"/>
    <w:bookmarkStart w:name="z2350" w:id="294"/>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 производятся записи.</w:t>
      </w:r>
    </w:p>
    <w:bookmarkEnd w:id="294"/>
    <w:bookmarkStart w:name="z2351" w:id="295"/>
    <w:p>
      <w:pPr>
        <w:spacing w:after="0"/>
        <w:ind w:left="0"/>
        <w:jc w:val="both"/>
      </w:pPr>
      <w:r>
        <w:rPr>
          <w:rFonts w:ascii="Times New Roman"/>
          <w:b w:val="false"/>
          <w:i w:val="false"/>
          <w:color w:val="000000"/>
          <w:sz w:val="28"/>
        </w:rPr>
        <w:t>
      Переоценка (дооценка) основных средств:</w:t>
      </w:r>
    </w:p>
    <w:bookmarkEnd w:id="295"/>
    <w:bookmarkStart w:name="z2352" w:id="296"/>
    <w:p>
      <w:pPr>
        <w:spacing w:after="0"/>
        <w:ind w:left="0"/>
        <w:jc w:val="both"/>
      </w:pPr>
      <w:r>
        <w:rPr>
          <w:rFonts w:ascii="Times New Roman"/>
          <w:b w:val="false"/>
          <w:i w:val="false"/>
          <w:color w:val="000000"/>
          <w:sz w:val="28"/>
        </w:rPr>
        <w:t>
      дебет счета 2300 "Основные средства" и кредит субсчета 5111 "Резерв на переоценку основных средств";</w:t>
      </w:r>
    </w:p>
    <w:bookmarkEnd w:id="296"/>
    <w:bookmarkStart w:name="z2353" w:id="297"/>
    <w:p>
      <w:pPr>
        <w:spacing w:after="0"/>
        <w:ind w:left="0"/>
        <w:jc w:val="both"/>
      </w:pPr>
      <w:r>
        <w:rPr>
          <w:rFonts w:ascii="Times New Roman"/>
          <w:b w:val="false"/>
          <w:i w:val="false"/>
          <w:color w:val="000000"/>
          <w:sz w:val="28"/>
        </w:rPr>
        <w:t>
      на сумму корректировки накопленной амортизации:</w:t>
      </w:r>
    </w:p>
    <w:bookmarkEnd w:id="297"/>
    <w:bookmarkStart w:name="z2354" w:id="298"/>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2391 "Накопленная амортизация основных средств".</w:t>
      </w:r>
    </w:p>
    <w:bookmarkEnd w:id="298"/>
    <w:bookmarkStart w:name="z2355" w:id="299"/>
    <w:p>
      <w:pPr>
        <w:spacing w:after="0"/>
        <w:ind w:left="0"/>
        <w:jc w:val="both"/>
      </w:pPr>
      <w:r>
        <w:rPr>
          <w:rFonts w:ascii="Times New Roman"/>
          <w:b w:val="false"/>
          <w:i w:val="false"/>
          <w:color w:val="000000"/>
          <w:sz w:val="28"/>
        </w:rPr>
        <w:t>
      Передача основных средств:</w:t>
      </w:r>
    </w:p>
    <w:bookmarkEnd w:id="299"/>
    <w:bookmarkStart w:name="z2356" w:id="300"/>
    <w:p>
      <w:pPr>
        <w:spacing w:after="0"/>
        <w:ind w:left="0"/>
        <w:jc w:val="both"/>
      </w:pPr>
      <w:r>
        <w:rPr>
          <w:rFonts w:ascii="Times New Roman"/>
          <w:b w:val="false"/>
          <w:i w:val="false"/>
          <w:color w:val="000000"/>
          <w:sz w:val="28"/>
        </w:rPr>
        <w:t>
      дебет счета 2120 "Долгосрочные финансовые инвестиции" и кредит счетов подраздела 2300 "Основные средства";</w:t>
      </w:r>
    </w:p>
    <w:bookmarkEnd w:id="300"/>
    <w:bookmarkStart w:name="z2357" w:id="301"/>
    <w:p>
      <w:pPr>
        <w:spacing w:after="0"/>
        <w:ind w:left="0"/>
        <w:jc w:val="both"/>
      </w:pPr>
      <w:r>
        <w:rPr>
          <w:rFonts w:ascii="Times New Roman"/>
          <w:b w:val="false"/>
          <w:i w:val="false"/>
          <w:color w:val="000000"/>
          <w:sz w:val="28"/>
        </w:rPr>
        <w:t>
      на сумму накопленной амортизации:</w:t>
      </w:r>
    </w:p>
    <w:bookmarkEnd w:id="301"/>
    <w:bookmarkStart w:name="z2358" w:id="302"/>
    <w:p>
      <w:pPr>
        <w:spacing w:after="0"/>
        <w:ind w:left="0"/>
        <w:jc w:val="both"/>
      </w:pPr>
      <w:r>
        <w:rPr>
          <w:rFonts w:ascii="Times New Roman"/>
          <w:b w:val="false"/>
          <w:i w:val="false"/>
          <w:color w:val="000000"/>
          <w:sz w:val="28"/>
        </w:rPr>
        <w:t>
      дебет субсчета 2391 "Накопленная амортизация основных средств" и кредит счетов подраздела 2300 "Основные средства";</w:t>
      </w:r>
    </w:p>
    <w:bookmarkEnd w:id="302"/>
    <w:bookmarkStart w:name="z2359" w:id="303"/>
    <w:p>
      <w:pPr>
        <w:spacing w:after="0"/>
        <w:ind w:left="0"/>
        <w:jc w:val="both"/>
      </w:pPr>
      <w:r>
        <w:rPr>
          <w:rFonts w:ascii="Times New Roman"/>
          <w:b w:val="false"/>
          <w:i w:val="false"/>
          <w:color w:val="000000"/>
          <w:sz w:val="28"/>
        </w:rPr>
        <w:t>
      списание резерва по переоценке основных средств:</w:t>
      </w:r>
    </w:p>
    <w:bookmarkEnd w:id="303"/>
    <w:bookmarkStart w:name="z2360" w:id="304"/>
    <w:p>
      <w:pPr>
        <w:spacing w:after="0"/>
        <w:ind w:left="0"/>
        <w:jc w:val="both"/>
      </w:pPr>
      <w:r>
        <w:rPr>
          <w:rFonts w:ascii="Times New Roman"/>
          <w:b w:val="false"/>
          <w:i w:val="false"/>
          <w:color w:val="000000"/>
          <w:sz w:val="28"/>
        </w:rPr>
        <w:t>
      дебет субсчета 5111 "Резерв на переоценку основных средств" и кредит счета 5220 "Финансовый результат предыдущих лет".</w:t>
      </w:r>
    </w:p>
    <w:bookmarkEnd w:id="304"/>
    <w:bookmarkStart w:name="z2361" w:id="305"/>
    <w:p>
      <w:pPr>
        <w:spacing w:after="0"/>
        <w:ind w:left="0"/>
        <w:jc w:val="both"/>
      </w:pPr>
      <w:r>
        <w:rPr>
          <w:rFonts w:ascii="Times New Roman"/>
          <w:b w:val="false"/>
          <w:i w:val="false"/>
          <w:color w:val="000000"/>
          <w:sz w:val="28"/>
        </w:rPr>
        <w:t xml:space="preserve">
      Учет операций при переоценке, повлекшей уменьшение балансовой стоимости основных средств, производится в соответствии с </w:t>
      </w:r>
      <w:r>
        <w:rPr>
          <w:rFonts w:ascii="Times New Roman"/>
          <w:b w:val="false"/>
          <w:i w:val="false"/>
          <w:color w:val="000000"/>
          <w:sz w:val="28"/>
        </w:rPr>
        <w:t>пунктом 269</w:t>
      </w:r>
      <w:r>
        <w:rPr>
          <w:rFonts w:ascii="Times New Roman"/>
          <w:b w:val="false"/>
          <w:i w:val="false"/>
          <w:color w:val="000000"/>
          <w:sz w:val="28"/>
        </w:rPr>
        <w:t xml:space="preserve"> настоящих Правил.</w:t>
      </w:r>
    </w:p>
    <w:bookmarkEnd w:id="305"/>
    <w:bookmarkStart w:name="z2362" w:id="306"/>
    <w:p>
      <w:pPr>
        <w:spacing w:after="0"/>
        <w:ind w:left="0"/>
        <w:jc w:val="both"/>
      </w:pPr>
      <w:r>
        <w:rPr>
          <w:rFonts w:ascii="Times New Roman"/>
          <w:b w:val="false"/>
          <w:i w:val="false"/>
          <w:color w:val="000000"/>
          <w:sz w:val="28"/>
        </w:rPr>
        <w:t>
      При передаче, в соответствии с законодательством Республики Казахстан о государственном имуществе, основных средств на образование или пополнение уставного капитала субъекта квазигосударственного сектора администратором бюджетных программ, не являющимся органом государственного управления данного субъекта, финансовые инвестиции передаются органу государственного управления актом приема-передачи вместе с актом приема-передачи акций, оплаченных передаваемым имуществом.</w:t>
      </w:r>
    </w:p>
    <w:bookmarkEnd w:id="306"/>
    <w:bookmarkStart w:name="z2363" w:id="307"/>
    <w:p>
      <w:pPr>
        <w:spacing w:after="0"/>
        <w:ind w:left="0"/>
        <w:jc w:val="both"/>
      </w:pPr>
      <w:r>
        <w:rPr>
          <w:rFonts w:ascii="Times New Roman"/>
          <w:b w:val="false"/>
          <w:i w:val="false"/>
          <w:color w:val="000000"/>
          <w:sz w:val="28"/>
        </w:rPr>
        <w:t>
      При передаче государственного пакета акций и государственной доли участия в доверительное управление финансовые инвестиции отражаются в учете органа государственного управления до момента заключения договора купли-продажи, перечисления денежных средств в соответствующий бюджет и выполнения других обязательств в соответствии с договором купли-продажи.</w:t>
      </w:r>
    </w:p>
    <w:bookmarkEnd w:id="307"/>
    <w:bookmarkStart w:name="z2364" w:id="308"/>
    <w:p>
      <w:pPr>
        <w:spacing w:after="0"/>
        <w:ind w:left="0"/>
        <w:jc w:val="both"/>
      </w:pPr>
      <w:r>
        <w:rPr>
          <w:rFonts w:ascii="Times New Roman"/>
          <w:b w:val="false"/>
          <w:i w:val="false"/>
          <w:color w:val="000000"/>
          <w:sz w:val="28"/>
        </w:rPr>
        <w:t xml:space="preserve">
      Администраторы бюджетных программ, осуществившие эмиссию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Бюджетного кодекса Республики Казахстан в субъекты квазигосударственного сектора, но не имеющие права владения и пользования государственным пакетом акций указанных юридических лиц передают финансовые инвестиции органу государственного управления актом приема-передачи в год осуществления эмиссии.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2" w:id="309"/>
    <w:p>
      <w:pPr>
        <w:spacing w:after="0"/>
        <w:ind w:left="0"/>
        <w:jc w:val="both"/>
      </w:pPr>
      <w:r>
        <w:rPr>
          <w:rFonts w:ascii="Times New Roman"/>
          <w:b w:val="false"/>
          <w:i w:val="false"/>
          <w:color w:val="000000"/>
          <w:sz w:val="28"/>
        </w:rPr>
        <w:t>
      88-2. Выбытие инвестиций, в том числе, путем передачи, продажи, ликвидации, отражается записью по дебету счета 7420 "Расходы от выбытия долгосрочных активов" и кредиту субсчета 2120 "Долгосрочные финансовые инвестиции".</w:t>
      </w:r>
    </w:p>
    <w:bookmarkEnd w:id="309"/>
    <w:p>
      <w:pPr>
        <w:spacing w:after="0"/>
        <w:ind w:left="0"/>
        <w:jc w:val="both"/>
      </w:pPr>
      <w:r>
        <w:rPr>
          <w:rFonts w:ascii="Times New Roman"/>
          <w:b w:val="false"/>
          <w:i w:val="false"/>
          <w:color w:val="000000"/>
          <w:sz w:val="28"/>
        </w:rPr>
        <w:t>
      Выбытие инвестиций осуществляется в соответствии с требованиями законодательства Республики Казахстан в сфере управления государственным имуществом.</w:t>
      </w:r>
    </w:p>
    <w:p>
      <w:pPr>
        <w:spacing w:after="0"/>
        <w:ind w:left="0"/>
        <w:jc w:val="both"/>
      </w:pPr>
      <w:r>
        <w:rPr>
          <w:rFonts w:ascii="Times New Roman"/>
          <w:b w:val="false"/>
          <w:i w:val="false"/>
          <w:color w:val="000000"/>
          <w:sz w:val="28"/>
        </w:rPr>
        <w:t>
      В случаях реорганизации субъектов квазигосударственного сектора учет инвестиций осуществляется на основании решений Правительства Республики Казахстан, местных исполнительных органов, уполномоченного органа в сфере управления государственным имуществом.</w:t>
      </w:r>
    </w:p>
    <w:p>
      <w:pPr>
        <w:spacing w:after="0"/>
        <w:ind w:left="0"/>
        <w:jc w:val="both"/>
      </w:pPr>
      <w:r>
        <w:rPr>
          <w:rFonts w:ascii="Times New Roman"/>
          <w:b w:val="false"/>
          <w:i w:val="false"/>
          <w:color w:val="000000"/>
          <w:sz w:val="28"/>
        </w:rPr>
        <w:t>
      При этом, инвестиции в реорганизованные субъекты квазигосударственного сектора отражаются по дебету счета 7420 "Расходы от выбытия долгосрочных активов" и кредиту счета 2120 "Долгосрочные финансовые инвестиции", инвестиции во вновь образованные субъекты квазигосударственного сектора отражаются по дебету счета 2120 "Долгосрочные финансовые инвестиции" и кредиту счета 6360 "Прочие доходы".</w:t>
      </w:r>
    </w:p>
    <w:p>
      <w:pPr>
        <w:spacing w:after="0"/>
        <w:ind w:left="0"/>
        <w:jc w:val="both"/>
      </w:pPr>
      <w:r>
        <w:rPr>
          <w:rFonts w:ascii="Times New Roman"/>
          <w:b w:val="false"/>
          <w:i w:val="false"/>
          <w:color w:val="000000"/>
          <w:sz w:val="28"/>
        </w:rPr>
        <w:t xml:space="preserve">
      Учет финансовых инвестиций в юридические лица-нерезиденты ведется в порядке, предусмотренном </w:t>
      </w:r>
      <w:r>
        <w:rPr>
          <w:rFonts w:ascii="Times New Roman"/>
          <w:b w:val="false"/>
          <w:i w:val="false"/>
          <w:color w:val="000000"/>
          <w:sz w:val="28"/>
        </w:rPr>
        <w:t xml:space="preserve">главой 5 </w:t>
      </w:r>
      <w:r>
        <w:rPr>
          <w:rFonts w:ascii="Times New Roman"/>
          <w:b w:val="false"/>
          <w:i w:val="false"/>
          <w:color w:val="000000"/>
          <w:sz w:val="28"/>
        </w:rPr>
        <w:t>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88-2 в соответствии с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8" w:id="310"/>
    <w:p>
      <w:pPr>
        <w:spacing w:after="0"/>
        <w:ind w:left="0"/>
        <w:jc w:val="both"/>
      </w:pPr>
      <w:r>
        <w:rPr>
          <w:rFonts w:ascii="Times New Roman"/>
          <w:b w:val="false"/>
          <w:i w:val="false"/>
          <w:color w:val="000000"/>
          <w:sz w:val="28"/>
        </w:rPr>
        <w:t>
       89. Метод учета по себестоимости представляет собой метод учета инвестиций в уставной капитал субъектов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p>
    <w:bookmarkEnd w:id="310"/>
    <w:bookmarkStart w:name="z369" w:id="311"/>
    <w:p>
      <w:pPr>
        <w:spacing w:after="0"/>
        <w:ind w:left="0"/>
        <w:jc w:val="both"/>
      </w:pPr>
      <w:r>
        <w:rPr>
          <w:rFonts w:ascii="Times New Roman"/>
          <w:b w:val="false"/>
          <w:i w:val="false"/>
          <w:color w:val="000000"/>
          <w:sz w:val="28"/>
        </w:rPr>
        <w:t>
      Дивиденды по долевым инструментам и отчисления части чистого дохода государственных предприятий относятся на счет доходов от управления активами, когда установлено право на получение выплаты и являются доходами бюджета.</w:t>
      </w:r>
    </w:p>
    <w:bookmarkEnd w:id="311"/>
    <w:bookmarkStart w:name="z370" w:id="312"/>
    <w:p>
      <w:pPr>
        <w:spacing w:after="0"/>
        <w:ind w:left="0"/>
        <w:jc w:val="both"/>
      </w:pPr>
      <w:r>
        <w:rPr>
          <w:rFonts w:ascii="Times New Roman"/>
          <w:b w:val="false"/>
          <w:i w:val="false"/>
          <w:color w:val="000000"/>
          <w:sz w:val="28"/>
        </w:rPr>
        <w:t>
      Администратор бюджетных программ отражает начисление дивидендов и отчислений части чистого дохода объектов инвестиций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 w:id="313"/>
    <w:p>
      <w:pPr>
        <w:spacing w:after="0"/>
        <w:ind w:left="0"/>
        <w:jc w:val="both"/>
      </w:pPr>
      <w:r>
        <w:rPr>
          <w:rFonts w:ascii="Times New Roman"/>
          <w:b w:val="false"/>
          <w:i w:val="false"/>
          <w:color w:val="000000"/>
          <w:sz w:val="28"/>
        </w:rPr>
        <w:t>
       90. Метод долевого участия представляет собой метод учета инвестиций в субъекты квазигосударственного сектора, совместные предприятия и ассоциированные организации, в соответствии с которым инвестиции первоначально учитываются по себестоимости, а затем балансовая стоимость инвестиции увеличивается или уменьшается, отражая признание доли инвестора в чистых активах/капитале объекта инвестиции после даты приобретения.</w:t>
      </w:r>
    </w:p>
    <w:bookmarkEnd w:id="313"/>
    <w:bookmarkStart w:name="z2366" w:id="314"/>
    <w:p>
      <w:pPr>
        <w:spacing w:after="0"/>
        <w:ind w:left="0"/>
        <w:jc w:val="both"/>
      </w:pPr>
      <w:r>
        <w:rPr>
          <w:rFonts w:ascii="Times New Roman"/>
          <w:b w:val="false"/>
          <w:i w:val="false"/>
          <w:color w:val="000000"/>
          <w:sz w:val="28"/>
        </w:rPr>
        <w:t>
      Доля инвестора в прибыли или убытке объекта инвестиций признается на финансовом результате текущего года инвестора.</w:t>
      </w:r>
    </w:p>
    <w:bookmarkEnd w:id="314"/>
    <w:bookmarkStart w:name="z2367" w:id="315"/>
    <w:p>
      <w:pPr>
        <w:spacing w:after="0"/>
        <w:ind w:left="0"/>
        <w:jc w:val="both"/>
      </w:pPr>
      <w:r>
        <w:rPr>
          <w:rFonts w:ascii="Times New Roman"/>
          <w:b w:val="false"/>
          <w:i w:val="false"/>
          <w:color w:val="000000"/>
          <w:sz w:val="28"/>
        </w:rPr>
        <w:t>
      Выплаты, полученные от объекта инвестиций, уменьшают балансовую стоимость инвестиций. Корректировки балансовой стоимости необходимы для учета изменений в пропорциональной доле участия инвестора в объекте инвестиций, возникающих в результате изменений в капитале объекта инвестиции, не признанные в прибыли или убытке объекта инвестиций. К ним относятся такие изменения, возникающие в результате переоценки основных средств и отражения курсовых разниц.</w:t>
      </w:r>
    </w:p>
    <w:bookmarkEnd w:id="315"/>
    <w:bookmarkStart w:name="z2368" w:id="316"/>
    <w:p>
      <w:pPr>
        <w:spacing w:after="0"/>
        <w:ind w:left="0"/>
        <w:jc w:val="both"/>
      </w:pPr>
      <w:r>
        <w:rPr>
          <w:rFonts w:ascii="Times New Roman"/>
          <w:b w:val="false"/>
          <w:i w:val="false"/>
          <w:color w:val="000000"/>
          <w:sz w:val="28"/>
        </w:rPr>
        <w:t>
      Доля инвестора в этих изменениях отражается отдельно в чистых активах/капитале инвестора.</w:t>
      </w:r>
    </w:p>
    <w:bookmarkEnd w:id="316"/>
    <w:bookmarkStart w:name="z2369" w:id="317"/>
    <w:p>
      <w:pPr>
        <w:spacing w:after="0"/>
        <w:ind w:left="0"/>
        <w:jc w:val="both"/>
      </w:pPr>
      <w:r>
        <w:rPr>
          <w:rFonts w:ascii="Times New Roman"/>
          <w:b w:val="false"/>
          <w:i w:val="false"/>
          <w:color w:val="000000"/>
          <w:sz w:val="28"/>
        </w:rPr>
        <w:t>
      Администраторы бюджетных программ отражают долю участия в прибыли (убытке) объекта инвестиций следующими записями:</w:t>
      </w:r>
    </w:p>
    <w:bookmarkEnd w:id="317"/>
    <w:bookmarkStart w:name="z2370" w:id="318"/>
    <w:p>
      <w:pPr>
        <w:spacing w:after="0"/>
        <w:ind w:left="0"/>
        <w:jc w:val="both"/>
      </w:pPr>
      <w:r>
        <w:rPr>
          <w:rFonts w:ascii="Times New Roman"/>
          <w:b w:val="false"/>
          <w:i w:val="false"/>
          <w:color w:val="000000"/>
          <w:sz w:val="28"/>
        </w:rPr>
        <w:t>
      доля прибыли: по дебету счета 2120 "Долгосрочные финансовые инвестиции" и кредиту счета 6220 "Прочие доходы от управления активами", или доля убытков: по дебету счета 7320 "Прочие расходы по управлению активами" и кредиту счета 2120 "Долгосрочные финансовые инвестиции".</w:t>
      </w:r>
    </w:p>
    <w:bookmarkEnd w:id="318"/>
    <w:bookmarkStart w:name="z2371" w:id="319"/>
    <w:p>
      <w:pPr>
        <w:spacing w:after="0"/>
        <w:ind w:left="0"/>
        <w:jc w:val="both"/>
      </w:pPr>
      <w:r>
        <w:rPr>
          <w:rFonts w:ascii="Times New Roman"/>
          <w:b w:val="false"/>
          <w:i w:val="false"/>
          <w:color w:val="000000"/>
          <w:sz w:val="28"/>
        </w:rPr>
        <w:t>
      Если доля инвестора в убытках объекта инвестиции равна или превышает балансовую стоимость инвестиций, то инвестор прекращает включать в отчетность свою долю будущих убытков.</w:t>
      </w:r>
    </w:p>
    <w:bookmarkEnd w:id="319"/>
    <w:bookmarkStart w:name="z2372" w:id="320"/>
    <w:p>
      <w:pPr>
        <w:spacing w:after="0"/>
        <w:ind w:left="0"/>
        <w:jc w:val="both"/>
      </w:pPr>
      <w:r>
        <w:rPr>
          <w:rFonts w:ascii="Times New Roman"/>
          <w:b w:val="false"/>
          <w:i w:val="false"/>
          <w:color w:val="000000"/>
          <w:sz w:val="28"/>
        </w:rPr>
        <w:t>
      Если впоследствии объект инвестиции показывает в своих отчетах прибыль, инвестор возобновляет отражение своей доли прибылей только после того, как она будет равна доле непризнанного убытка.</w:t>
      </w:r>
    </w:p>
    <w:bookmarkEnd w:id="320"/>
    <w:bookmarkStart w:name="z2373" w:id="321"/>
    <w:p>
      <w:pPr>
        <w:spacing w:after="0"/>
        <w:ind w:left="0"/>
        <w:jc w:val="both"/>
      </w:pPr>
      <w:r>
        <w:rPr>
          <w:rFonts w:ascii="Times New Roman"/>
          <w:b w:val="false"/>
          <w:i w:val="false"/>
          <w:color w:val="000000"/>
          <w:sz w:val="28"/>
        </w:rPr>
        <w:t>
      Отражение начисленных дивидендов к получению и отчислений части чистого дохода государственных предприятий осуществляется записью: дебет счета 1250 "Краткосрочные вознаграждения к получению" и кредиту счета 2120 "Долгосрочные финансовые инвестиции". Одновременно производится запись: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321"/>
    <w:bookmarkStart w:name="z2374" w:id="322"/>
    <w:p>
      <w:pPr>
        <w:spacing w:after="0"/>
        <w:ind w:left="0"/>
        <w:jc w:val="both"/>
      </w:pPr>
      <w:r>
        <w:rPr>
          <w:rFonts w:ascii="Times New Roman"/>
          <w:b w:val="false"/>
          <w:i w:val="false"/>
          <w:color w:val="000000"/>
          <w:sz w:val="28"/>
        </w:rPr>
        <w:t>
      При применении метода долевого участия администратор бюджетных программ использует самую последнюю доступную финансовую отчетность субъекта квазигосударственного сектора.</w:t>
      </w:r>
    </w:p>
    <w:bookmarkEnd w:id="322"/>
    <w:bookmarkStart w:name="z2375" w:id="323"/>
    <w:p>
      <w:pPr>
        <w:spacing w:after="0"/>
        <w:ind w:left="0"/>
        <w:jc w:val="both"/>
      </w:pPr>
      <w:r>
        <w:rPr>
          <w:rFonts w:ascii="Times New Roman"/>
          <w:b w:val="false"/>
          <w:i w:val="false"/>
          <w:color w:val="000000"/>
          <w:sz w:val="28"/>
        </w:rPr>
        <w:t>
      Когда даты конца отчетного периода государственного учреждения и субъекта квазигосударственного сектора различаются, государственное учреждение или:</w:t>
      </w:r>
    </w:p>
    <w:bookmarkEnd w:id="323"/>
    <w:bookmarkStart w:name="z2376" w:id="324"/>
    <w:p>
      <w:pPr>
        <w:spacing w:after="0"/>
        <w:ind w:left="0"/>
        <w:jc w:val="both"/>
      </w:pPr>
      <w:r>
        <w:rPr>
          <w:rFonts w:ascii="Times New Roman"/>
          <w:b w:val="false"/>
          <w:i w:val="false"/>
          <w:color w:val="000000"/>
          <w:sz w:val="28"/>
        </w:rPr>
        <w:t>
      1) использует самую последнюю финансовую отчетность субъекта квазигосударственного сектора,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324"/>
    <w:bookmarkStart w:name="z2377" w:id="325"/>
    <w:p>
      <w:pPr>
        <w:spacing w:after="0"/>
        <w:ind w:left="0"/>
        <w:jc w:val="both"/>
      </w:pPr>
      <w:r>
        <w:rPr>
          <w:rFonts w:ascii="Times New Roman"/>
          <w:b w:val="false"/>
          <w:i w:val="false"/>
          <w:color w:val="000000"/>
          <w:sz w:val="28"/>
        </w:rPr>
        <w:t>
      2) использует самую последнюю финансовую отчетность субъекта квазигосударственного сектора, а также включает операции, произведенные за отчетный период:</w:t>
      </w:r>
    </w:p>
    <w:bookmarkEnd w:id="325"/>
    <w:bookmarkStart w:name="z2378" w:id="326"/>
    <w:p>
      <w:pPr>
        <w:spacing w:after="0"/>
        <w:ind w:left="0"/>
        <w:jc w:val="both"/>
      </w:pPr>
      <w:r>
        <w:rPr>
          <w:rFonts w:ascii="Times New Roman"/>
          <w:b w:val="false"/>
          <w:i w:val="false"/>
          <w:color w:val="000000"/>
          <w:sz w:val="28"/>
        </w:rPr>
        <w:t>
      перечисление денежных средств, выделенных администратору бюджетных программ на образование или пополнение уставного капитала субъектов квазигосударственного сектора;</w:t>
      </w:r>
    </w:p>
    <w:bookmarkEnd w:id="326"/>
    <w:bookmarkStart w:name="z2379" w:id="327"/>
    <w:p>
      <w:pPr>
        <w:spacing w:after="0"/>
        <w:ind w:left="0"/>
        <w:jc w:val="both"/>
      </w:pPr>
      <w:r>
        <w:rPr>
          <w:rFonts w:ascii="Times New Roman"/>
          <w:b w:val="false"/>
          <w:i w:val="false"/>
          <w:color w:val="000000"/>
          <w:sz w:val="28"/>
        </w:rPr>
        <w:t>
      передачи основных средств администратором бюджетных программ на образование или пополнение уставного капитала субъектов квазигосударственного сектора;</w:t>
      </w:r>
    </w:p>
    <w:bookmarkEnd w:id="327"/>
    <w:bookmarkStart w:name="z2380" w:id="328"/>
    <w:p>
      <w:pPr>
        <w:spacing w:after="0"/>
        <w:ind w:left="0"/>
        <w:jc w:val="both"/>
      </w:pPr>
      <w:r>
        <w:rPr>
          <w:rFonts w:ascii="Times New Roman"/>
          <w:b w:val="false"/>
          <w:i w:val="false"/>
          <w:color w:val="000000"/>
          <w:sz w:val="28"/>
        </w:rPr>
        <w:t>
      передачи, в соответствии с законодательством Республики Казахстан о государственном имуществе, основных средств в качестве имущественного вклада в уставный капитал товариществ с ограниченной ответственностью либо в оплату приобретения акций акционерных обществ администратором бюджетных программ по результатам оценки передаваемых основных средств, произведенных оценщиком в соответствии с Законом Республики Казахстан "Об оценочной деятельности в Республике Казахстан";</w:t>
      </w:r>
    </w:p>
    <w:bookmarkEnd w:id="328"/>
    <w:bookmarkStart w:name="z2381" w:id="329"/>
    <w:p>
      <w:pPr>
        <w:spacing w:after="0"/>
        <w:ind w:left="0"/>
        <w:jc w:val="both"/>
      </w:pPr>
      <w:r>
        <w:rPr>
          <w:rFonts w:ascii="Times New Roman"/>
          <w:b w:val="false"/>
          <w:i w:val="false"/>
          <w:color w:val="000000"/>
          <w:sz w:val="28"/>
        </w:rPr>
        <w:t>
      выплата дивидендов на государственные пакеты акций, долей участия в юридических лицах, отчисления части чистого дохода государственных предприятий;</w:t>
      </w:r>
    </w:p>
    <w:bookmarkEnd w:id="329"/>
    <w:bookmarkStart w:name="z2382" w:id="330"/>
    <w:p>
      <w:pPr>
        <w:spacing w:after="0"/>
        <w:ind w:left="0"/>
        <w:jc w:val="both"/>
      </w:pPr>
      <w:r>
        <w:rPr>
          <w:rFonts w:ascii="Times New Roman"/>
          <w:b w:val="false"/>
          <w:i w:val="false"/>
          <w:color w:val="000000"/>
          <w:sz w:val="28"/>
        </w:rPr>
        <w:t>
      перечисление денежных средств на материально-техническое оснащение и капитальный ремонт помещений, зданий, сооружений государственных предприятий;</w:t>
      </w:r>
    </w:p>
    <w:bookmarkEnd w:id="330"/>
    <w:bookmarkStart w:name="z2383" w:id="331"/>
    <w:p>
      <w:pPr>
        <w:spacing w:after="0"/>
        <w:ind w:left="0"/>
        <w:jc w:val="both"/>
      </w:pPr>
      <w:r>
        <w:rPr>
          <w:rFonts w:ascii="Times New Roman"/>
          <w:b w:val="false"/>
          <w:i w:val="false"/>
          <w:color w:val="000000"/>
          <w:sz w:val="28"/>
        </w:rPr>
        <w:t>
      возврат основных средств администратору бюджетных программ, ранее переданных на пополнение уставных капитала государственных предприятий.</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4" w:id="332"/>
    <w:p>
      <w:pPr>
        <w:spacing w:after="0"/>
        <w:ind w:left="0"/>
        <w:jc w:val="both"/>
      </w:pPr>
      <w:r>
        <w:rPr>
          <w:rFonts w:ascii="Times New Roman"/>
          <w:b w:val="false"/>
          <w:i w:val="false"/>
          <w:color w:val="000000"/>
          <w:sz w:val="28"/>
        </w:rPr>
        <w:t>
      90-1. Если государственное учреждение имеет количественную долю владения и владеет прямо или косвенно 20 (двадцатью) или более процентами голосов в объекте бюджетных инвестиций, то государство имеет значительное влияние в результате инвестиций, осуществленных посредством участия государства в уставном капитале организации (юридического лица).</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90-1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5" w:id="333"/>
    <w:p>
      <w:pPr>
        <w:spacing w:after="0"/>
        <w:ind w:left="0"/>
        <w:jc w:val="both"/>
      </w:pPr>
      <w:r>
        <w:rPr>
          <w:rFonts w:ascii="Times New Roman"/>
          <w:b w:val="false"/>
          <w:i w:val="false"/>
          <w:color w:val="000000"/>
          <w:sz w:val="28"/>
        </w:rPr>
        <w:t>
      90-2. Наличие значительного влияния государственного учреждения подтверждается одним или несколькими из перечисленных ниже признаков:</w:t>
      </w:r>
    </w:p>
    <w:bookmarkEnd w:id="333"/>
    <w:bookmarkStart w:name="z2385" w:id="334"/>
    <w:p>
      <w:pPr>
        <w:spacing w:after="0"/>
        <w:ind w:left="0"/>
        <w:jc w:val="both"/>
      </w:pPr>
      <w:r>
        <w:rPr>
          <w:rFonts w:ascii="Times New Roman"/>
          <w:b w:val="false"/>
          <w:i w:val="false"/>
          <w:color w:val="000000"/>
          <w:sz w:val="28"/>
        </w:rPr>
        <w:t>
      1) представительство в Совете директоров или аналогичном органе управления объекта инвестиций;</w:t>
      </w:r>
    </w:p>
    <w:bookmarkEnd w:id="334"/>
    <w:bookmarkStart w:name="z2386" w:id="335"/>
    <w:p>
      <w:pPr>
        <w:spacing w:after="0"/>
        <w:ind w:left="0"/>
        <w:jc w:val="both"/>
      </w:pPr>
      <w:r>
        <w:rPr>
          <w:rFonts w:ascii="Times New Roman"/>
          <w:b w:val="false"/>
          <w:i w:val="false"/>
          <w:color w:val="000000"/>
          <w:sz w:val="28"/>
        </w:rPr>
        <w:t>
      2) участие в процессах выработки политики, включая участие в принятии решений по дивидендам или аналогичным выплатам;</w:t>
      </w:r>
    </w:p>
    <w:bookmarkEnd w:id="335"/>
    <w:bookmarkStart w:name="z2387" w:id="336"/>
    <w:p>
      <w:pPr>
        <w:spacing w:after="0"/>
        <w:ind w:left="0"/>
        <w:jc w:val="both"/>
      </w:pPr>
      <w:r>
        <w:rPr>
          <w:rFonts w:ascii="Times New Roman"/>
          <w:b w:val="false"/>
          <w:i w:val="false"/>
          <w:color w:val="000000"/>
          <w:sz w:val="28"/>
        </w:rPr>
        <w:t>
      3) операции между инвестором и объектом инвестиций;</w:t>
      </w:r>
    </w:p>
    <w:bookmarkEnd w:id="336"/>
    <w:bookmarkStart w:name="z2388" w:id="337"/>
    <w:p>
      <w:pPr>
        <w:spacing w:after="0"/>
        <w:ind w:left="0"/>
        <w:jc w:val="both"/>
      </w:pPr>
      <w:r>
        <w:rPr>
          <w:rFonts w:ascii="Times New Roman"/>
          <w:b w:val="false"/>
          <w:i w:val="false"/>
          <w:color w:val="000000"/>
          <w:sz w:val="28"/>
        </w:rPr>
        <w:t>
      4) обмен управленческим персоналом; или</w:t>
      </w:r>
    </w:p>
    <w:bookmarkEnd w:id="337"/>
    <w:bookmarkStart w:name="z2389" w:id="338"/>
    <w:p>
      <w:pPr>
        <w:spacing w:after="0"/>
        <w:ind w:left="0"/>
        <w:jc w:val="both"/>
      </w:pPr>
      <w:r>
        <w:rPr>
          <w:rFonts w:ascii="Times New Roman"/>
          <w:b w:val="false"/>
          <w:i w:val="false"/>
          <w:color w:val="000000"/>
          <w:sz w:val="28"/>
        </w:rPr>
        <w:t>
      5) предоставление технической информации.</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90-2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1" w:id="339"/>
    <w:p>
      <w:pPr>
        <w:spacing w:after="0"/>
        <w:ind w:left="0"/>
        <w:jc w:val="both"/>
      </w:pPr>
      <w:r>
        <w:rPr>
          <w:rFonts w:ascii="Times New Roman"/>
          <w:b w:val="false"/>
          <w:i w:val="false"/>
          <w:color w:val="000000"/>
          <w:sz w:val="28"/>
        </w:rPr>
        <w:t>
      90-3. Государственное учреждение (как инвестор) прекращает использование метода долевого участия с той даты, когда ее инвестиция перестает быть ассоциированной организацией или совместным предприятием.</w:t>
      </w:r>
    </w:p>
    <w:bookmarkEnd w:id="339"/>
    <w:bookmarkStart w:name="z2391" w:id="340"/>
    <w:p>
      <w:pPr>
        <w:spacing w:after="0"/>
        <w:ind w:left="0"/>
        <w:jc w:val="both"/>
      </w:pPr>
      <w:r>
        <w:rPr>
          <w:rFonts w:ascii="Times New Roman"/>
          <w:b w:val="false"/>
          <w:i w:val="false"/>
          <w:color w:val="000000"/>
          <w:sz w:val="28"/>
        </w:rPr>
        <w:t>
      Если инвестиция в ассоциированную организацию становится инвестицией в совместное предприятие или инвестиция в совместное предприятие становится инвестицией в ассоциированную организацию, государственное учреждение продолжает использовать метод долевого участия и не производит переоценку оставшейся доли.</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90-3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3" w:id="341"/>
    <w:p>
      <w:pPr>
        <w:spacing w:after="0"/>
        <w:ind w:left="0"/>
        <w:jc w:val="both"/>
      </w:pPr>
      <w:r>
        <w:rPr>
          <w:rFonts w:ascii="Times New Roman"/>
          <w:b w:val="false"/>
          <w:i w:val="false"/>
          <w:color w:val="000000"/>
          <w:sz w:val="28"/>
        </w:rPr>
        <w:t>
      90-4. Если доля владения инвестора в ассоциированной организации или совместном предприятии уменьшается, но инвестиция продолжает классифицироваться соответственно, как ассоциированная организация или совместное предприятие, то государственное учреждение переводит прямо в состав прибыли или убытка часть дохода или убытка, ранее признанную в составе чистых активов/капитала, связанного с данным уменьшением доли владения. Доход или убыток требуется перевести прямо в состав прибыли или убытка при выбытии соответствующих активов или обязательств.</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90-4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4" w:id="342"/>
    <w:p>
      <w:pPr>
        <w:spacing w:after="0"/>
        <w:ind w:left="0"/>
        <w:jc w:val="both"/>
      </w:pPr>
      <w:r>
        <w:rPr>
          <w:rFonts w:ascii="Times New Roman"/>
          <w:b w:val="false"/>
          <w:i w:val="false"/>
          <w:color w:val="000000"/>
          <w:sz w:val="28"/>
        </w:rPr>
        <w:t>
      90-5. Инвестиция учитывается по методу долевого участия, начиная с даты, с которой она становится ассоциированной организацией или совместным предприятием. При приобретении инвестиции любая разница между стоимостью инвестиции и долей государственного учреждения в чистой справедливой стоимости идентифицируемых активов и обязательств объекта инвестиций учитывается следующим образом:</w:t>
      </w:r>
    </w:p>
    <w:bookmarkEnd w:id="342"/>
    <w:bookmarkStart w:name="z2393" w:id="343"/>
    <w:p>
      <w:pPr>
        <w:spacing w:after="0"/>
        <w:ind w:left="0"/>
        <w:jc w:val="both"/>
      </w:pPr>
      <w:r>
        <w:rPr>
          <w:rFonts w:ascii="Times New Roman"/>
          <w:b w:val="false"/>
          <w:i w:val="false"/>
          <w:color w:val="000000"/>
          <w:sz w:val="28"/>
        </w:rPr>
        <w:t>
      1) если государственное учреждение включила, деловую репутацию, относящуюся к ассоциированной организации или совместному предприятию в балансовую стоимость инвестиции, амортизация этой деловой репутации не разрешается;</w:t>
      </w:r>
    </w:p>
    <w:bookmarkEnd w:id="343"/>
    <w:bookmarkStart w:name="z2394" w:id="344"/>
    <w:p>
      <w:pPr>
        <w:spacing w:after="0"/>
        <w:ind w:left="0"/>
        <w:jc w:val="both"/>
      </w:pPr>
      <w:r>
        <w:rPr>
          <w:rFonts w:ascii="Times New Roman"/>
          <w:b w:val="false"/>
          <w:i w:val="false"/>
          <w:color w:val="000000"/>
          <w:sz w:val="28"/>
        </w:rPr>
        <w:t>
      2) превышение доли государственного учреждения в чистой справедливой стоимости идентифицируемых активов и обязательств объекта инвестиций над стоимостью инвестиции включается в выручку при определении доли инвестора в прибыли или убытке ассоциированной организации или совместного предприятия за тот период, в котором инвестиция была приобретена.</w:t>
      </w:r>
    </w:p>
    <w:bookmarkEnd w:id="344"/>
    <w:bookmarkStart w:name="z2395" w:id="345"/>
    <w:p>
      <w:pPr>
        <w:spacing w:after="0"/>
        <w:ind w:left="0"/>
        <w:jc w:val="both"/>
      </w:pPr>
      <w:r>
        <w:rPr>
          <w:rFonts w:ascii="Times New Roman"/>
          <w:b w:val="false"/>
          <w:i w:val="false"/>
          <w:color w:val="000000"/>
          <w:sz w:val="28"/>
        </w:rPr>
        <w:t>
      Выполняются необходимые корректировки доли инвестора в прибыли или убытке ассоциированной организации или совместного предприятия после приобретения для отражения. Аналогичным образом, производятся соответствующие корректировки доли инвестора в прибыли или убытке ассоциированной организации или совместного предприятия после приобретения для учета убытков от обесценения (от обесценения основных средств или деловой репутации).</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90-5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878" w:id="346"/>
    <w:p>
      <w:pPr>
        <w:spacing w:after="0"/>
        <w:ind w:left="0"/>
        <w:jc w:val="both"/>
      </w:pPr>
      <w:r>
        <w:rPr>
          <w:rFonts w:ascii="Times New Roman"/>
          <w:b w:val="false"/>
          <w:i w:val="false"/>
          <w:color w:val="000000"/>
          <w:sz w:val="28"/>
        </w:rPr>
        <w:t>
      90-6. При применении метода долевого участия администратор бюджетных программ использует самую последнюю доступную финансовую отчетность ассоциированной организации или совместного предприятия. Когда даты конца отчетного периода государственного учреждения и ассоциированной организации или совместного предприятия различаются, государственное учреждение или:</w:t>
      </w:r>
    </w:p>
    <w:bookmarkEnd w:id="346"/>
    <w:bookmarkStart w:name="z2397" w:id="347"/>
    <w:p>
      <w:pPr>
        <w:spacing w:after="0"/>
        <w:ind w:left="0"/>
        <w:jc w:val="both"/>
      </w:pPr>
      <w:r>
        <w:rPr>
          <w:rFonts w:ascii="Times New Roman"/>
          <w:b w:val="false"/>
          <w:i w:val="false"/>
          <w:color w:val="000000"/>
          <w:sz w:val="28"/>
        </w:rPr>
        <w:t>
      1) получает, для целей применения метода долевого участия, дополнительную финансовую информацию на ту же дату что и финансовая отчетность государственного учреждения; или</w:t>
      </w:r>
    </w:p>
    <w:bookmarkEnd w:id="347"/>
    <w:bookmarkStart w:name="z2398" w:id="348"/>
    <w:p>
      <w:pPr>
        <w:spacing w:after="0"/>
        <w:ind w:left="0"/>
        <w:jc w:val="both"/>
      </w:pPr>
      <w:r>
        <w:rPr>
          <w:rFonts w:ascii="Times New Roman"/>
          <w:b w:val="false"/>
          <w:i w:val="false"/>
          <w:color w:val="000000"/>
          <w:sz w:val="28"/>
        </w:rPr>
        <w:t>
      2) использует самую последнюю финансовую отчетность ассоциированной организации или совместного предприятия, где учтено влияние существенных операций или событий, произошедших между датой их финансовой отчетности и датой финансовой отчетности государственного учреждения.</w:t>
      </w:r>
    </w:p>
    <w:bookmarkEnd w:id="348"/>
    <w:bookmarkStart w:name="z2399" w:id="349"/>
    <w:p>
      <w:pPr>
        <w:spacing w:after="0"/>
        <w:ind w:left="0"/>
        <w:jc w:val="both"/>
      </w:pPr>
      <w:r>
        <w:rPr>
          <w:rFonts w:ascii="Times New Roman"/>
          <w:b w:val="false"/>
          <w:i w:val="false"/>
          <w:color w:val="000000"/>
          <w:sz w:val="28"/>
        </w:rPr>
        <w:t>
      Финансовая отчетность государственного учреждения составляется с использованием единой учетной политики для аналогичных операций и событий в сходных обстоятельствах.</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90-6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2" w:id="350"/>
    <w:p>
      <w:pPr>
        <w:spacing w:after="0"/>
        <w:ind w:left="0"/>
        <w:jc w:val="both"/>
      </w:pPr>
      <w:r>
        <w:rPr>
          <w:rFonts w:ascii="Times New Roman"/>
          <w:b w:val="false"/>
          <w:i w:val="false"/>
          <w:color w:val="000000"/>
          <w:sz w:val="28"/>
        </w:rPr>
        <w:t>
      90-7. Если ассоциированная организация или совместное предприятие применяют учетную политику, отличную от учетной политики государственного учреждения в отношении аналогичных операций и событий, имевших место при сходных обстоятельствах, необходимо произвести корректировки с целью приведения учетной политики ассоциированной организации или совместного предприятия в соответствие с учетной политикой государственного учреждения, если финансовая отчетность ассоциированной организации или совместного предприятия используется государственным учреждением, при применении метода долевого участия. Если инвестор имеет долю в ассоциированной организации или совместном предприятии, которое является инвестиционной организацией, инвестор при применении метода долевого участия сохраняет оценку справедливой стоимости, применяемую ассоциированной организацией или совместным предприятием этой инвестиционной организации к их доле в контролируемых организациях.</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90-7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3" w:id="351"/>
    <w:p>
      <w:pPr>
        <w:spacing w:after="0"/>
        <w:ind w:left="0"/>
        <w:jc w:val="both"/>
      </w:pPr>
      <w:r>
        <w:rPr>
          <w:rFonts w:ascii="Times New Roman"/>
          <w:b w:val="false"/>
          <w:i w:val="false"/>
          <w:color w:val="000000"/>
          <w:sz w:val="28"/>
        </w:rPr>
        <w:t>
      90-8. Если доля инвестора в убытке ассоциированной организации или совместного предприятия равна или превышает ее долю в ассоциированной организации или совместном предприятии, то инвестор прекращает признание своей доли в дальнейшем убытке. Доля в ассоциированной организации или совместном предприятии соответствует балансовой стоимости инвестиций в ассоциированную организацию или совместное предприятие, определенных с использованием метода долевого участия, вместе с долгосрочными вложениями, в сущности, составляющих часть чистых инвестиций государственного учреждения в ассоциированную организацию или совместное предприятие.</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90-8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4" w:id="352"/>
    <w:p>
      <w:pPr>
        <w:spacing w:after="0"/>
        <w:ind w:left="0"/>
        <w:jc w:val="both"/>
      </w:pPr>
      <w:r>
        <w:rPr>
          <w:rFonts w:ascii="Times New Roman"/>
          <w:b w:val="false"/>
          <w:i w:val="false"/>
          <w:color w:val="000000"/>
          <w:sz w:val="28"/>
        </w:rPr>
        <w:t>
      90-9. После применения метода долевого участия, включая признание прибыли ассоциированной организации или совместного предприятия, администратор бюджетных программ применяет требования учета финансовых инструментов для определения дополнительных убытков от обесценения в отношении ее чистых инвестиций в ассоциированную организацию или совместное предприятие.</w:t>
      </w:r>
    </w:p>
    <w:bookmarkEnd w:id="352"/>
    <w:bookmarkStart w:name="z2401" w:id="353"/>
    <w:p>
      <w:pPr>
        <w:spacing w:after="0"/>
        <w:ind w:left="0"/>
        <w:jc w:val="both"/>
      </w:pPr>
      <w:r>
        <w:rPr>
          <w:rFonts w:ascii="Times New Roman"/>
          <w:b w:val="false"/>
          <w:i w:val="false"/>
          <w:color w:val="000000"/>
          <w:sz w:val="28"/>
        </w:rPr>
        <w:t>
      Администратор бюджетных программ применяет требования по учету финансовых инструментов для определения необходимости признать дополнительные убытки от обесценения в отношении доли государственного учреждения в ассоциированной организации или совместном предприятии, которая не является частью чистых инвестиций и суммы таких убытков от обесценения.</w:t>
      </w:r>
    </w:p>
    <w:bookmarkEnd w:id="353"/>
    <w:bookmarkStart w:name="z2402" w:id="354"/>
    <w:p>
      <w:pPr>
        <w:spacing w:after="0"/>
        <w:ind w:left="0"/>
        <w:jc w:val="both"/>
      </w:pPr>
      <w:r>
        <w:rPr>
          <w:rFonts w:ascii="Times New Roman"/>
          <w:b w:val="false"/>
          <w:i w:val="false"/>
          <w:color w:val="000000"/>
          <w:sz w:val="28"/>
        </w:rPr>
        <w:t>
      Когда применение требований по учету финансовых инструментов указывает на то, что инвестиции в ассоциированную организацию или совместное предприятие обесценивается, применяется требования в отношении учета обесценения активов, генерирующих денежные средства и при необходимости, обесценения активов, не генерирующих денежные средства.</w:t>
      </w:r>
    </w:p>
    <w:bookmarkEnd w:id="354"/>
    <w:bookmarkStart w:name="z2403" w:id="355"/>
    <w:p>
      <w:pPr>
        <w:spacing w:after="0"/>
        <w:ind w:left="0"/>
        <w:jc w:val="both"/>
      </w:pPr>
      <w:r>
        <w:rPr>
          <w:rFonts w:ascii="Times New Roman"/>
          <w:b w:val="false"/>
          <w:i w:val="false"/>
          <w:color w:val="000000"/>
          <w:sz w:val="28"/>
        </w:rPr>
        <w:t>
      Требования в отношении учета обесценения активов, генерирующих денежные средства, предусматривают определение ценности использования инвестиций, генерирующих денежные средства. При определении ценности использования инвестиций, генерирующих денежные средства, государственное учреждение оценивает:</w:t>
      </w:r>
    </w:p>
    <w:bookmarkEnd w:id="355"/>
    <w:bookmarkStart w:name="z2404" w:id="356"/>
    <w:p>
      <w:pPr>
        <w:spacing w:after="0"/>
        <w:ind w:left="0"/>
        <w:jc w:val="both"/>
      </w:pPr>
      <w:r>
        <w:rPr>
          <w:rFonts w:ascii="Times New Roman"/>
          <w:b w:val="false"/>
          <w:i w:val="false"/>
          <w:color w:val="000000"/>
          <w:sz w:val="28"/>
        </w:rPr>
        <w:t>
      1) свою долю в дисконтированной стоимости прогнозируемых будущих денежных потоков, ожидаемых от ассоциированной организации или совместного предприятия, включая денежные потоки от операций ассоциированной организации или совместного предприятия и поступления от окончательного выбытия инвестиций; или</w:t>
      </w:r>
    </w:p>
    <w:bookmarkEnd w:id="356"/>
    <w:bookmarkStart w:name="z2405" w:id="357"/>
    <w:p>
      <w:pPr>
        <w:spacing w:after="0"/>
        <w:ind w:left="0"/>
        <w:jc w:val="both"/>
      </w:pPr>
      <w:r>
        <w:rPr>
          <w:rFonts w:ascii="Times New Roman"/>
          <w:b w:val="false"/>
          <w:i w:val="false"/>
          <w:color w:val="000000"/>
          <w:sz w:val="28"/>
        </w:rPr>
        <w:t>
      2) дисконтированную стоимость прогнозируемых будущих денежных потоков, ожидаемых от дивидендов или аналогичных выплат, полученные от инвестиций или от их окончательной продажи.</w:t>
      </w:r>
    </w:p>
    <w:bookmarkEnd w:id="357"/>
    <w:bookmarkStart w:name="z2406" w:id="358"/>
    <w:p>
      <w:pPr>
        <w:spacing w:after="0"/>
        <w:ind w:left="0"/>
        <w:jc w:val="both"/>
      </w:pPr>
      <w:r>
        <w:rPr>
          <w:rFonts w:ascii="Times New Roman"/>
          <w:b w:val="false"/>
          <w:i w:val="false"/>
          <w:color w:val="000000"/>
          <w:sz w:val="28"/>
        </w:rPr>
        <w:t>
      При соответствующих допущениях оба метода дают одинаковые результаты.</w:t>
      </w:r>
    </w:p>
    <w:bookmarkEnd w:id="358"/>
    <w:bookmarkStart w:name="z2407" w:id="359"/>
    <w:p>
      <w:pPr>
        <w:spacing w:after="0"/>
        <w:ind w:left="0"/>
        <w:jc w:val="both"/>
      </w:pPr>
      <w:r>
        <w:rPr>
          <w:rFonts w:ascii="Times New Roman"/>
          <w:b w:val="false"/>
          <w:i w:val="false"/>
          <w:color w:val="000000"/>
          <w:sz w:val="28"/>
        </w:rPr>
        <w:t>
      Требования в отношении учета обесценения активов, не генерирующих денежные средства, предусматривают, чтобы балансовая стоимость была уменьшена до возмещаемой стоимости актива при возмещении стоимости актива меньше его балансовой стоимости. Возмещаемая стоимость является наибольшей из справедливой стоимости актива, за вычетом затрат на продажу и ценности использования. Ценность использования актива, не генерирующего денежные средства, определяется как дисконтированная стоимость оставшейся возможности полезного использования актива. Дисконтированная стоимость оставшейся возможности полезного использования оценивается с использованием метода амортизированной стоимости замещения, метода восстановительной стоимости или метода полезных единиц.</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90-9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2" w:id="360"/>
    <w:p>
      <w:pPr>
        <w:spacing w:after="0"/>
        <w:ind w:left="0"/>
        <w:jc w:val="both"/>
      </w:pPr>
      <w:r>
        <w:rPr>
          <w:rFonts w:ascii="Times New Roman"/>
          <w:b w:val="false"/>
          <w:i w:val="false"/>
          <w:color w:val="000000"/>
          <w:sz w:val="28"/>
        </w:rPr>
        <w:t>
      90-10. Возмещаемая сумма инвестиций в ассоциированную организацию или совместное предприятие оценивается по каждой ассоциированной организации или совместному предприятию в отдельности, за исключением случаев, когда ассоциированная организация или совместное предприятие не генерируют денежные притоки от продолжающейся деятельности, в основном независимы от денежных притоков от прочих активов государственного учреждения.</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90-10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3" w:id="361"/>
    <w:p>
      <w:pPr>
        <w:spacing w:after="0"/>
        <w:ind w:left="0"/>
        <w:jc w:val="both"/>
      </w:pPr>
      <w:r>
        <w:rPr>
          <w:rFonts w:ascii="Times New Roman"/>
          <w:b w:val="false"/>
          <w:i w:val="false"/>
          <w:color w:val="000000"/>
          <w:sz w:val="28"/>
        </w:rPr>
        <w:t>
      90-11. При передаче государственным учреждением основного средства по договору доверительного управления, основное средство учитывается на балансе государственного учреждения. Амортизация основного средства начисляется балансодержателем. Государственное учреждение отражает доходы от эксплуатации актива и расходы по амортизации основного средства, переданного в доверительное управление.</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90-11 в соответствии с приказом Заместителя Премьер-Министра - Министра финансов РК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9" w:id="362"/>
    <w:p>
      <w:pPr>
        <w:spacing w:after="0"/>
        <w:ind w:left="0"/>
        <w:jc w:val="both"/>
      </w:pPr>
      <w:r>
        <w:rPr>
          <w:rFonts w:ascii="Times New Roman"/>
          <w:b w:val="false"/>
          <w:i w:val="false"/>
          <w:color w:val="000000"/>
          <w:sz w:val="28"/>
        </w:rPr>
        <w:t>
       91. При учете финансовых инвестиций, оцениваемых по справедливой стоимости, справедливой стоимостью финансовых инвестиций является их рыночная котировочная цена на активном рынке. При отсутствии активного рынка финансовые инвестиции в долевые инструменты учитываются по себестоимости за вычетом убытков от обесценения.</w:t>
      </w:r>
    </w:p>
    <w:bookmarkEnd w:id="362"/>
    <w:bookmarkStart w:name="z380" w:id="363"/>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оцениваемых по справедливой стоимости, отражается:</w:t>
      </w:r>
    </w:p>
    <w:bookmarkEnd w:id="363"/>
    <w:bookmarkStart w:name="z381" w:id="364"/>
    <w:p>
      <w:pPr>
        <w:spacing w:after="0"/>
        <w:ind w:left="0"/>
        <w:jc w:val="both"/>
      </w:pPr>
      <w:r>
        <w:rPr>
          <w:rFonts w:ascii="Times New Roman"/>
          <w:b w:val="false"/>
          <w:i w:val="false"/>
          <w:color w:val="000000"/>
          <w:sz w:val="28"/>
        </w:rPr>
        <w:t>
      доход от изменения справедливой стоимости: дебет счета 1120 "Краткосрочные финансовые инвестиции" и кредит счета 6310 "Доходы от изменения справедливой стоимости";</w:t>
      </w:r>
    </w:p>
    <w:bookmarkEnd w:id="364"/>
    <w:bookmarkStart w:name="z382" w:id="365"/>
    <w:p>
      <w:pPr>
        <w:spacing w:after="0"/>
        <w:ind w:left="0"/>
        <w:jc w:val="both"/>
      </w:pPr>
      <w:r>
        <w:rPr>
          <w:rFonts w:ascii="Times New Roman"/>
          <w:b w:val="false"/>
          <w:i w:val="false"/>
          <w:color w:val="000000"/>
          <w:sz w:val="28"/>
        </w:rPr>
        <w:t>
      расход от изменения справедливой стоимости: дебет счета 7410 "Расходы от изменения справедливой стоимости" и кредит счета 1120 "Краткосрочные финансовые инвестиции".</w:t>
      </w:r>
    </w:p>
    <w:bookmarkEnd w:id="365"/>
    <w:bookmarkStart w:name="z383" w:id="366"/>
    <w:p>
      <w:pPr>
        <w:spacing w:after="0"/>
        <w:ind w:left="0"/>
        <w:jc w:val="both"/>
      </w:pPr>
      <w:r>
        <w:rPr>
          <w:rFonts w:ascii="Times New Roman"/>
          <w:b w:val="false"/>
          <w:i w:val="false"/>
          <w:color w:val="000000"/>
          <w:sz w:val="28"/>
        </w:rPr>
        <w:t>
      Результат от изменения справедливой стоимости финансовых инвестиций, имеющихся в наличии для продажи, признается непосредственно в составе чистых активов/капитала:</w:t>
      </w:r>
    </w:p>
    <w:bookmarkEnd w:id="366"/>
    <w:bookmarkStart w:name="z384" w:id="367"/>
    <w:p>
      <w:pPr>
        <w:spacing w:after="0"/>
        <w:ind w:left="0"/>
        <w:jc w:val="both"/>
      </w:pPr>
      <w:r>
        <w:rPr>
          <w:rFonts w:ascii="Times New Roman"/>
          <w:b w:val="false"/>
          <w:i w:val="false"/>
          <w:color w:val="000000"/>
          <w:sz w:val="28"/>
        </w:rPr>
        <w:t>
      при увеличении: дебет счета 1120 "Краткосрочные финансовые инвестиции", дебет счета 2120 "Долгосрочные финансовые инвестиции" и кредит субсчета 5113 "Резерв на переоценку финансовых инвестиций";</w:t>
      </w:r>
    </w:p>
    <w:bookmarkEnd w:id="367"/>
    <w:bookmarkStart w:name="z385" w:id="368"/>
    <w:p>
      <w:pPr>
        <w:spacing w:after="0"/>
        <w:ind w:left="0"/>
        <w:jc w:val="both"/>
      </w:pPr>
      <w:r>
        <w:rPr>
          <w:rFonts w:ascii="Times New Roman"/>
          <w:b w:val="false"/>
          <w:i w:val="false"/>
          <w:color w:val="000000"/>
          <w:sz w:val="28"/>
        </w:rPr>
        <w:t>
      при уменьшении: дебет субсчета 5113 "Резерв на переоценку финансовых инвестиций" и кредит счетов 1120 "Краткосрочные финансовые инвестиции", 2120 "Долгосрочные финансовые инвестиции".</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386" w:id="369"/>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369"/>
    <w:bookmarkStart w:name="z2409" w:id="370"/>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по амортизированной стоимости с применением метода эффективной ставки процента.</w:t>
      </w:r>
    </w:p>
    <w:bookmarkEnd w:id="370"/>
    <w:bookmarkStart w:name="z2410" w:id="371"/>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371"/>
    <w:bookmarkStart w:name="z2411" w:id="372"/>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w:t>
      </w:r>
    </w:p>
    <w:bookmarkEnd w:id="372"/>
    <w:bookmarkStart w:name="z2412" w:id="373"/>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1" w:id="374"/>
    <w:p>
      <w:pPr>
        <w:spacing w:after="0"/>
        <w:ind w:left="0"/>
        <w:jc w:val="both"/>
      </w:pPr>
      <w:r>
        <w:rPr>
          <w:rFonts w:ascii="Times New Roman"/>
          <w:b w:val="false"/>
          <w:i w:val="false"/>
          <w:color w:val="000000"/>
          <w:sz w:val="28"/>
        </w:rPr>
        <w:t>
       93. При наличии признаков обесценения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финансовых инвестиций. В акте инвентаризации должны быть указаны причины обесценения (наличие объективных признаков обесценения).</w:t>
      </w:r>
    </w:p>
    <w:bookmarkEnd w:id="374"/>
    <w:bookmarkStart w:name="z392" w:id="375"/>
    <w:p>
      <w:pPr>
        <w:spacing w:after="0"/>
        <w:ind w:left="0"/>
        <w:jc w:val="both"/>
      </w:pPr>
      <w:r>
        <w:rPr>
          <w:rFonts w:ascii="Times New Roman"/>
          <w:b w:val="false"/>
          <w:i w:val="false"/>
          <w:color w:val="000000"/>
          <w:sz w:val="28"/>
        </w:rPr>
        <w:t>
      Финансовый актив обесценивается, если существуют объективные признаки обесценения в результате одного или нескольких событий, имевших место после первоначального признания актива, и такое событие, приводящее к убытку, влияет на ожидаемые будущие денежные потоки по финансовому активу или группе финансовых активов, сумма которых может быть надежно оценена. Не всегда возможно назвать единичное событие, вызывавшее обесценение, так как причиной обесценения является комбинированный результат нескольких событий.</w:t>
      </w:r>
    </w:p>
    <w:bookmarkEnd w:id="375"/>
    <w:bookmarkStart w:name="z393" w:id="376"/>
    <w:p>
      <w:pPr>
        <w:spacing w:after="0"/>
        <w:ind w:left="0"/>
        <w:jc w:val="both"/>
      </w:pPr>
      <w:r>
        <w:rPr>
          <w:rFonts w:ascii="Times New Roman"/>
          <w:b w:val="false"/>
          <w:i w:val="false"/>
          <w:color w:val="000000"/>
          <w:sz w:val="28"/>
        </w:rPr>
        <w:t>
      К объективным признакам обесценения финансовой инвестиции относится ставшая известной инвестору информация о:</w:t>
      </w:r>
    </w:p>
    <w:bookmarkEnd w:id="376"/>
    <w:bookmarkStart w:name="z394" w:id="377"/>
    <w:p>
      <w:pPr>
        <w:spacing w:after="0"/>
        <w:ind w:left="0"/>
        <w:jc w:val="both"/>
      </w:pPr>
      <w:r>
        <w:rPr>
          <w:rFonts w:ascii="Times New Roman"/>
          <w:b w:val="false"/>
          <w:i w:val="false"/>
          <w:color w:val="000000"/>
          <w:sz w:val="28"/>
        </w:rPr>
        <w:t>
      значительных финансовых трудностях, испытываемых объектом инвестиции;</w:t>
      </w:r>
    </w:p>
    <w:bookmarkEnd w:id="377"/>
    <w:bookmarkStart w:name="z395" w:id="378"/>
    <w:p>
      <w:pPr>
        <w:spacing w:after="0"/>
        <w:ind w:left="0"/>
        <w:jc w:val="both"/>
      </w:pPr>
      <w:r>
        <w:rPr>
          <w:rFonts w:ascii="Times New Roman"/>
          <w:b w:val="false"/>
          <w:i w:val="false"/>
          <w:color w:val="000000"/>
          <w:sz w:val="28"/>
        </w:rPr>
        <w:t>
      нарушение договора, например неуплата или нарушение сроков платежа или основной суммы долга;</w:t>
      </w:r>
    </w:p>
    <w:bookmarkEnd w:id="378"/>
    <w:bookmarkStart w:name="z396" w:id="379"/>
    <w:p>
      <w:pPr>
        <w:spacing w:after="0"/>
        <w:ind w:left="0"/>
        <w:jc w:val="both"/>
      </w:pPr>
      <w:r>
        <w:rPr>
          <w:rFonts w:ascii="Times New Roman"/>
          <w:b w:val="false"/>
          <w:i w:val="false"/>
          <w:color w:val="000000"/>
          <w:sz w:val="28"/>
        </w:rPr>
        <w:t>
      предоставление кредитором должнику уступок, экономически или юридически, связанных с финансовыми затруднениями заемщика, которые не были бы предоставлены в противном случае;</w:t>
      </w:r>
    </w:p>
    <w:bookmarkEnd w:id="379"/>
    <w:p>
      <w:pPr>
        <w:spacing w:after="0"/>
        <w:ind w:left="0"/>
        <w:jc w:val="both"/>
      </w:pPr>
      <w:r>
        <w:rPr>
          <w:rFonts w:ascii="Times New Roman"/>
          <w:b w:val="false"/>
          <w:i w:val="false"/>
          <w:color w:val="000000"/>
          <w:sz w:val="28"/>
        </w:rPr>
        <w:t>
      вероятности банкротства или финансовой реорганизации объекта инвестиции;</w:t>
      </w:r>
    </w:p>
    <w:p>
      <w:pPr>
        <w:spacing w:after="0"/>
        <w:ind w:left="0"/>
        <w:jc w:val="both"/>
      </w:pPr>
      <w:r>
        <w:rPr>
          <w:rFonts w:ascii="Times New Roman"/>
          <w:b w:val="false"/>
          <w:i w:val="false"/>
          <w:color w:val="000000"/>
          <w:sz w:val="28"/>
        </w:rPr>
        <w:t>
      наличие наблюдаемых данных, свидетельствующих о снижении суммы ожидаемых будущих денежных средств по группе финансовых активов после первоначального признания;</w:t>
      </w:r>
    </w:p>
    <w:p>
      <w:pPr>
        <w:spacing w:after="0"/>
        <w:ind w:left="0"/>
        <w:jc w:val="both"/>
      </w:pPr>
      <w:r>
        <w:rPr>
          <w:rFonts w:ascii="Times New Roman"/>
          <w:b w:val="false"/>
          <w:i w:val="false"/>
          <w:color w:val="000000"/>
          <w:sz w:val="28"/>
        </w:rPr>
        <w:t>
      исчезновение активного рынка для данного вида актива по причине финансовых трудностей и прочее.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80"/>
    <w:p>
      <w:pPr>
        <w:spacing w:after="0"/>
        <w:ind w:left="0"/>
        <w:jc w:val="both"/>
      </w:pPr>
      <w:r>
        <w:rPr>
          <w:rFonts w:ascii="Times New Roman"/>
          <w:b w:val="false"/>
          <w:i w:val="false"/>
          <w:color w:val="000000"/>
          <w:sz w:val="28"/>
        </w:rPr>
        <w:t>
       94. При наличии объективных признаков убытка от обесценения финансовой инвестиции, учитываемой по себестоимости, потому, что его справедливая стоимость не может быть надежно оценена, величина убытка определяется как разность между балансовой стоимостью финансовой инвестиции и дисконтированной стоимостью предполагаемых будущих потоков денежных средств, рассчитанной с использованием текущей рыночной ставки процента для аналогичных финансовых инвестиций. Такие убытки от обесценения не подлежат реверсированию (восстановлению).</w:t>
      </w:r>
    </w:p>
    <w:bookmarkEnd w:id="380"/>
    <w:p>
      <w:pPr>
        <w:spacing w:after="0"/>
        <w:ind w:left="0"/>
        <w:jc w:val="both"/>
      </w:pPr>
      <w:r>
        <w:rPr>
          <w:rFonts w:ascii="Times New Roman"/>
          <w:b w:val="false"/>
          <w:i w:val="false"/>
          <w:color w:val="000000"/>
          <w:sz w:val="28"/>
        </w:rPr>
        <w:t>
      Если снижение справедливой стоимости имеющегося в наличии для продажи финансового актива признано непосредственно в чистых активах/капитале, и при этом имеется объективное свидетельство обесценения актива то накопленный убыток, признанный непосредственно в чистых активах/капитале, исключается из чистых активов/капитала и признается в составе финансовых результатов, даже если признание финансового актива не было прекращено.</w:t>
      </w:r>
    </w:p>
    <w:p>
      <w:pPr>
        <w:spacing w:after="0"/>
        <w:ind w:left="0"/>
        <w:jc w:val="both"/>
      </w:pPr>
      <w:r>
        <w:rPr>
          <w:rFonts w:ascii="Times New Roman"/>
          <w:b w:val="false"/>
          <w:i w:val="false"/>
          <w:color w:val="000000"/>
          <w:sz w:val="28"/>
        </w:rPr>
        <w:t>
      Сумма накопленного убытка, исключенная из чистых активов/ капитала и признанная в составе финансовых результатов представляет собой разницу между затратами на приобретение актива (за вычетом полученных выплат основной суммы и амортизации) и текущей справедливой стоимостью, за вычетом убытка от обесценения этого финансового актива ранее признанного в составе финансовых результатов.</w:t>
      </w:r>
    </w:p>
    <w:p>
      <w:pPr>
        <w:spacing w:after="0"/>
        <w:ind w:left="0"/>
        <w:jc w:val="both"/>
      </w:pPr>
      <w:r>
        <w:rPr>
          <w:rFonts w:ascii="Times New Roman"/>
          <w:b w:val="false"/>
          <w:i w:val="false"/>
          <w:color w:val="000000"/>
          <w:sz w:val="28"/>
        </w:rPr>
        <w:t>
      Убытки от обесценения, признанные в составе финансовых результатов, по инвестиции в долевой инструмент, классифицированной как имеющейся в наличии для продажи, не могут восстанавливаться с отражением в составе финансового результата за период.</w:t>
      </w:r>
    </w:p>
    <w:p>
      <w:pPr>
        <w:spacing w:after="0"/>
        <w:ind w:left="0"/>
        <w:jc w:val="both"/>
      </w:pPr>
      <w:r>
        <w:rPr>
          <w:rFonts w:ascii="Times New Roman"/>
          <w:b w:val="false"/>
          <w:i w:val="false"/>
          <w:color w:val="000000"/>
          <w:sz w:val="28"/>
        </w:rPr>
        <w:t>
      Если существует объективное свидетельство понесения убытка от обесценения удерживаемых до погашения инвестиций, учитываемых по амортизированной стоимости, то сумма убытка измеряется как разница между балансовой стоимостью актива и дисконтированной стоимостью расчетных будущих денежных потоков (исключая будущие кредитные убытки, которые не были понесены), дисконтированная по первоначальной эффективной ставке процента по финансовому активу (то есть, эффективный ставке процента, рассчитанной при первоначальном признании).</w:t>
      </w:r>
    </w:p>
    <w:p>
      <w:pPr>
        <w:spacing w:after="0"/>
        <w:ind w:left="0"/>
        <w:jc w:val="both"/>
      </w:pPr>
      <w:r>
        <w:rPr>
          <w:rFonts w:ascii="Times New Roman"/>
          <w:b w:val="false"/>
          <w:i w:val="false"/>
          <w:color w:val="000000"/>
          <w:sz w:val="28"/>
        </w:rPr>
        <w:t>
      При обесценении ценных бумаг, удерживаемых до погашения, учитываемых по амортизированной стоимости, балансовая стоимость актива уменьшается непосредственно или посредством счета оценочного резерва. Сумма убытка при этом признается в финансовом результате отчетного года.</w:t>
      </w:r>
    </w:p>
    <w:p>
      <w:pPr>
        <w:spacing w:after="0"/>
        <w:ind w:left="0"/>
        <w:jc w:val="both"/>
      </w:pPr>
      <w:r>
        <w:rPr>
          <w:rFonts w:ascii="Times New Roman"/>
          <w:b w:val="false"/>
          <w:i w:val="false"/>
          <w:color w:val="000000"/>
          <w:sz w:val="28"/>
        </w:rPr>
        <w:t>
      Обесценение ценных бумаг, удерживаемых до погашения, с использованием счета оценочного резерва отражается записью: дебет счета 7440 "Расходы от обесценения активов" и кредит счетов 1130 "Резерв на обесценение краткосрочных финансовых инвестиций", 2130 "Резерв на обесценение долгосрочных финансовых инвестиций".</w:t>
      </w:r>
    </w:p>
    <w:p>
      <w:pPr>
        <w:spacing w:after="0"/>
        <w:ind w:left="0"/>
        <w:jc w:val="both"/>
      </w:pPr>
      <w:r>
        <w:rPr>
          <w:rFonts w:ascii="Times New Roman"/>
          <w:b w:val="false"/>
          <w:i w:val="false"/>
          <w:color w:val="000000"/>
          <w:sz w:val="28"/>
        </w:rPr>
        <w:t>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(с повышением рейтинга кредитоспособности дебитора), ранее признанный убыток от обесценения следует восстановить либо непосредственно, либо путем корректировки счета оценочного резерва. Такая реверсивная запись не должна приводить к тому, чтобы балансовая стоимость финансового актива превысила его амортизированную стоимость, рассчитанную, как если бы обесценение не было признано, на дату восстановления обесценения. Сумма реверсивной записи должна быть признана в составе финансовых результатов за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 Исключен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96.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81"/>
    <w:bookmarkStart w:name="z401" w:id="382"/>
    <w:p>
      <w:pPr>
        <w:spacing w:after="0"/>
        <w:ind w:left="0"/>
        <w:jc w:val="both"/>
      </w:pPr>
      <w:r>
        <w:rPr>
          <w:rFonts w:ascii="Times New Roman"/>
          <w:b w:val="false"/>
          <w:i w:val="false"/>
          <w:color w:val="000000"/>
          <w:sz w:val="28"/>
        </w:rPr>
        <w:t>
      97. При предоставлении бюджетных кредитов по внутреннему кредитованию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382"/>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 Краткосрочные вознаграждения к получению" и по кредиту счета 6210 "Доходы по вознаграждениям".</w:t>
      </w:r>
    </w:p>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по кредиту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Погашение основного долга по бюджетному кредиту, учитываемому по себестоимости,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по кредиту счетов 1110 "Краткосрочные займы предоставленные", 2110 "Долгосрочные займы предоставленные".</w:t>
      </w:r>
    </w:p>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по кредиту счета 1250 "Краткосрочные вознаграждения к получению".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3" w:id="383"/>
    <w:p>
      <w:pPr>
        <w:spacing w:after="0"/>
        <w:ind w:left="0"/>
        <w:jc w:val="both"/>
      </w:pPr>
      <w:r>
        <w:rPr>
          <w:rFonts w:ascii="Times New Roman"/>
          <w:b w:val="false"/>
          <w:i w:val="false"/>
          <w:color w:val="000000"/>
          <w:sz w:val="28"/>
        </w:rPr>
        <w:t>
      97-1. При предоставлении бюджетных кредитов субъектам квазигосударственного сектора осуществляется следующая корреспонденция счетов по дебету счета 1110 "Краткосрочные займы предоставленные", 2110 "Долгосрочные займы предоставленные" и кредиту счетов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w:t>
      </w:r>
    </w:p>
    <w:bookmarkEnd w:id="383"/>
    <w:bookmarkStart w:name="z2414" w:id="384"/>
    <w:p>
      <w:pPr>
        <w:spacing w:after="0"/>
        <w:ind w:left="0"/>
        <w:jc w:val="both"/>
      </w:pPr>
      <w:r>
        <w:rPr>
          <w:rFonts w:ascii="Times New Roman"/>
          <w:b w:val="false"/>
          <w:i w:val="false"/>
          <w:color w:val="000000"/>
          <w:sz w:val="28"/>
        </w:rPr>
        <w:t>
      Одновременно на сумму предоставленного кредита начисляется задолженность по расчетам с бюджетом: по дебету счета 7120 "Расходы по расчетам с бюджетом" и кредиту счета 3133 "Краткосрочная кредиторская задолженность перед бюджетом по прочим операциям", 4130 "Долгосрочная кредиторская задолженность перед бюджетом".</w:t>
      </w:r>
    </w:p>
    <w:bookmarkEnd w:id="384"/>
    <w:bookmarkStart w:name="z2415" w:id="385"/>
    <w:p>
      <w:pPr>
        <w:spacing w:after="0"/>
        <w:ind w:left="0"/>
        <w:jc w:val="both"/>
      </w:pPr>
      <w:r>
        <w:rPr>
          <w:rFonts w:ascii="Times New Roman"/>
          <w:b w:val="false"/>
          <w:i w:val="false"/>
          <w:color w:val="000000"/>
          <w:sz w:val="28"/>
        </w:rPr>
        <w:t>
      Отражение справедливой стоимости при предоставлении долгосрочного кредита субъектам квазигосударственного сектора отражается следующей корреспонденцией:</w:t>
      </w:r>
    </w:p>
    <w:bookmarkEnd w:id="385"/>
    <w:bookmarkStart w:name="z2416" w:id="386"/>
    <w:p>
      <w:pPr>
        <w:spacing w:after="0"/>
        <w:ind w:left="0"/>
        <w:jc w:val="both"/>
      </w:pPr>
      <w:r>
        <w:rPr>
          <w:rFonts w:ascii="Times New Roman"/>
          <w:b w:val="false"/>
          <w:i w:val="false"/>
          <w:color w:val="000000"/>
          <w:sz w:val="28"/>
        </w:rPr>
        <w:t>
      в случаях, когда справедливая стоимость меньше номинальной:</w:t>
      </w:r>
    </w:p>
    <w:bookmarkEnd w:id="386"/>
    <w:bookmarkStart w:name="z2417" w:id="387"/>
    <w:p>
      <w:pPr>
        <w:spacing w:after="0"/>
        <w:ind w:left="0"/>
        <w:jc w:val="both"/>
      </w:pPr>
      <w:r>
        <w:rPr>
          <w:rFonts w:ascii="Times New Roman"/>
          <w:b w:val="false"/>
          <w:i w:val="false"/>
          <w:color w:val="000000"/>
          <w:sz w:val="28"/>
        </w:rPr>
        <w:t>
      по дебету субсчета 7483 "Расходы от первоначального признания выданных займов" и кредиту счета 2150 "Положительная разница между номинальной и справедливой стоимостью предоставленных займов";</w:t>
      </w:r>
    </w:p>
    <w:bookmarkEnd w:id="387"/>
    <w:bookmarkStart w:name="z2418" w:id="388"/>
    <w:p>
      <w:pPr>
        <w:spacing w:after="0"/>
        <w:ind w:left="0"/>
        <w:jc w:val="both"/>
      </w:pPr>
      <w:r>
        <w:rPr>
          <w:rFonts w:ascii="Times New Roman"/>
          <w:b w:val="false"/>
          <w:i w:val="false"/>
          <w:color w:val="000000"/>
          <w:sz w:val="28"/>
        </w:rPr>
        <w:t>
      в случаях, когда справедливая стоимость больше номинальной:</w:t>
      </w:r>
    </w:p>
    <w:bookmarkEnd w:id="388"/>
    <w:bookmarkStart w:name="z2419" w:id="389"/>
    <w:p>
      <w:pPr>
        <w:spacing w:after="0"/>
        <w:ind w:left="0"/>
        <w:jc w:val="both"/>
      </w:pPr>
      <w:r>
        <w:rPr>
          <w:rFonts w:ascii="Times New Roman"/>
          <w:b w:val="false"/>
          <w:i w:val="false"/>
          <w:color w:val="000000"/>
          <w:sz w:val="28"/>
        </w:rPr>
        <w:t>
      по дебету счета 2160 "Отрицательная разница между номинальной и справедливой стоимостью предоставленных займов" и кредиту субсчета 6383 "Доходы от первоначального признания выданных займов".</w:t>
      </w:r>
    </w:p>
    <w:bookmarkEnd w:id="389"/>
    <w:bookmarkStart w:name="z2420" w:id="390"/>
    <w:p>
      <w:pPr>
        <w:spacing w:after="0"/>
        <w:ind w:left="0"/>
        <w:jc w:val="both"/>
      </w:pPr>
      <w:r>
        <w:rPr>
          <w:rFonts w:ascii="Times New Roman"/>
          <w:b w:val="false"/>
          <w:i w:val="false"/>
          <w:color w:val="000000"/>
          <w:sz w:val="28"/>
        </w:rPr>
        <w:t>
      Начисление вознаграждения по предоставленному кредиту отражается корреспонденцией по дебету счета 1250 "Краткосрочные вознаграждения к получению" и по кредиту счета 6210 "Доходы по вознаграждениям".</w:t>
      </w:r>
    </w:p>
    <w:bookmarkEnd w:id="390"/>
    <w:bookmarkStart w:name="z2421" w:id="391"/>
    <w:p>
      <w:pPr>
        <w:spacing w:after="0"/>
        <w:ind w:left="0"/>
        <w:jc w:val="both"/>
      </w:pPr>
      <w:r>
        <w:rPr>
          <w:rFonts w:ascii="Times New Roman"/>
          <w:b w:val="false"/>
          <w:i w:val="false"/>
          <w:color w:val="000000"/>
          <w:sz w:val="28"/>
        </w:rPr>
        <w:t>
      Одновременно осуществляется вторая запись по признанию обязательства перед бюджетом: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bookmarkEnd w:id="391"/>
    <w:bookmarkStart w:name="z2422" w:id="392"/>
    <w:p>
      <w:pPr>
        <w:spacing w:after="0"/>
        <w:ind w:left="0"/>
        <w:jc w:val="both"/>
      </w:pPr>
      <w:r>
        <w:rPr>
          <w:rFonts w:ascii="Times New Roman"/>
          <w:b w:val="false"/>
          <w:i w:val="false"/>
          <w:color w:val="000000"/>
          <w:sz w:val="28"/>
        </w:rPr>
        <w:t>
      Погашение основного долга по бюджетному кредиту производится записью: по дебету субсчета 3133 "Краткосрочная кредиторская задолженность перед бюджетом по прочим операциям", по дебету счета 4130 "Долгосрочная кредиторская задолженность перед бюджетом" и кредиту счетов 1110 "Краткосрочные займы предоставленные", 2110 "Долгосрочные займы предоставленные".</w:t>
      </w:r>
    </w:p>
    <w:bookmarkEnd w:id="392"/>
    <w:bookmarkStart w:name="z2423" w:id="393"/>
    <w:p>
      <w:pPr>
        <w:spacing w:after="0"/>
        <w:ind w:left="0"/>
        <w:jc w:val="both"/>
      </w:pPr>
      <w:r>
        <w:rPr>
          <w:rFonts w:ascii="Times New Roman"/>
          <w:b w:val="false"/>
          <w:i w:val="false"/>
          <w:color w:val="000000"/>
          <w:sz w:val="28"/>
        </w:rPr>
        <w:t>
      Оплата вознаграждения в бюджет производится записью: по дебету субсчета 3133 "Краткосрочная кредиторская задолженность перед бюджетом по прочим операциям" и кредиту счета 1250 "Краткосрочные вознаграждения к получению".</w:t>
      </w:r>
    </w:p>
    <w:bookmarkEnd w:id="393"/>
    <w:bookmarkStart w:name="z2424" w:id="394"/>
    <w:p>
      <w:pPr>
        <w:spacing w:after="0"/>
        <w:ind w:left="0"/>
        <w:jc w:val="both"/>
      </w:pPr>
      <w:r>
        <w:rPr>
          <w:rFonts w:ascii="Times New Roman"/>
          <w:b w:val="false"/>
          <w:i w:val="false"/>
          <w:color w:val="000000"/>
          <w:sz w:val="28"/>
        </w:rPr>
        <w:t>
      По состоянию на отчетную дату начисляется амортизация положительной разницы между номинальной и справедливой стоимостью предоставленных займов (справедливая стоимость меньше номинальной) записью: по дебету счета 2150 "Положительная разница между номинальной и справедливой стоимостью предоставленных займов" и кредиту счета 6210 "Доходы по вознаграждениям",</w:t>
      </w:r>
    </w:p>
    <w:bookmarkEnd w:id="394"/>
    <w:bookmarkStart w:name="z2425" w:id="395"/>
    <w:p>
      <w:pPr>
        <w:spacing w:after="0"/>
        <w:ind w:left="0"/>
        <w:jc w:val="both"/>
      </w:pPr>
      <w:r>
        <w:rPr>
          <w:rFonts w:ascii="Times New Roman"/>
          <w:b w:val="false"/>
          <w:i w:val="false"/>
          <w:color w:val="000000"/>
          <w:sz w:val="28"/>
        </w:rPr>
        <w:t>
      либо амортизация отрицательной разницы между номинальной и справедливой стоимостью предоставленных займов (справедливая стоимость больше номинальной) по дебету счета 7310 "Расходы по вознаграждениям" и кредиту счета 2160 "Отрицательная разница между номинальной и справедливой стоимостью предоставленных займов".</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97-1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98.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Start w:name="z405" w:id="3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99.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6"/>
    <w:bookmarkStart w:name="z406" w:id="3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100.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7"/>
    <w:bookmarkStart w:name="z407" w:id="3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8"/>
    <w:bookmarkStart w:name="z408"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102.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399"/>
    <w:bookmarkStart w:name="z411" w:id="4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103.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0"/>
    <w:bookmarkStart w:name="z412" w:id="401"/>
    <w:p>
      <w:pPr>
        <w:spacing w:after="0"/>
        <w:ind w:left="0"/>
        <w:jc w:val="both"/>
      </w:pPr>
      <w:r>
        <w:rPr>
          <w:rFonts w:ascii="Times New Roman"/>
          <w:b w:val="false"/>
          <w:i w:val="false"/>
          <w:color w:val="000000"/>
          <w:sz w:val="28"/>
        </w:rPr>
        <w:t>
      104. Прекращение признания выданных займов в финансовой отчетности осуществляется в момент:</w:t>
      </w:r>
    </w:p>
    <w:bookmarkEnd w:id="401"/>
    <w:bookmarkStart w:name="z413" w:id="402"/>
    <w:p>
      <w:pPr>
        <w:spacing w:after="0"/>
        <w:ind w:left="0"/>
        <w:jc w:val="both"/>
      </w:pPr>
      <w:r>
        <w:rPr>
          <w:rFonts w:ascii="Times New Roman"/>
          <w:b w:val="false"/>
          <w:i w:val="false"/>
          <w:color w:val="000000"/>
          <w:sz w:val="28"/>
        </w:rPr>
        <w:t xml:space="preserve">
      полного исполнения обязательств заемщика; </w:t>
      </w:r>
    </w:p>
    <w:bookmarkEnd w:id="402"/>
    <w:bookmarkStart w:name="z414" w:id="403"/>
    <w:p>
      <w:pPr>
        <w:spacing w:after="0"/>
        <w:ind w:left="0"/>
        <w:jc w:val="both"/>
      </w:pPr>
      <w:r>
        <w:rPr>
          <w:rFonts w:ascii="Times New Roman"/>
          <w:b w:val="false"/>
          <w:i w:val="false"/>
          <w:color w:val="000000"/>
          <w:sz w:val="28"/>
        </w:rPr>
        <w:t>
      признания займа безнадежным (в соответствии с действующим  законодательством Республики Казахстан в сфере бухгалтерского учета и финансовой отчетности государственных учреждений).</w:t>
      </w:r>
    </w:p>
    <w:bookmarkEnd w:id="403"/>
    <w:bookmarkStart w:name="z415" w:id="4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105.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4"/>
    <w:bookmarkStart w:name="z416" w:id="4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106.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5"/>
    <w:bookmarkStart w:name="z418" w:id="4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107.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406"/>
    <w:bookmarkStart w:name="z419" w:id="407"/>
    <w:p>
      <w:pPr>
        <w:spacing w:after="0"/>
        <w:ind w:left="0"/>
        <w:jc w:val="both"/>
      </w:pPr>
      <w:r>
        <w:rPr>
          <w:rFonts w:ascii="Times New Roman"/>
          <w:b w:val="false"/>
          <w:i w:val="false"/>
          <w:color w:val="000000"/>
          <w:sz w:val="28"/>
        </w:rPr>
        <w:t>
      108. Проценты, дивиденды, убытки и прибыли, относящиеся к финансовому инструменту или его компоненту, классифицированному как финансовое обязательство, отражаются как доходы или расходы на счете финансовый результат.</w:t>
      </w:r>
    </w:p>
    <w:bookmarkEnd w:id="407"/>
    <w:bookmarkStart w:name="z420" w:id="408"/>
    <w:p>
      <w:pPr>
        <w:spacing w:after="0"/>
        <w:ind w:left="0"/>
        <w:jc w:val="both"/>
      </w:pPr>
      <w:r>
        <w:rPr>
          <w:rFonts w:ascii="Times New Roman"/>
          <w:b w:val="false"/>
          <w:i w:val="false"/>
          <w:color w:val="000000"/>
          <w:sz w:val="28"/>
        </w:rPr>
        <w:t>
      109. Прекращение признания финансового обязательства производится когда оно погашено, то есть когда указанное в договоре обязательство исполнено, аннулировано или срок его действия истек.</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21" w:id="409"/>
    <w:p>
      <w:pPr>
        <w:spacing w:after="0"/>
        <w:ind w:left="0"/>
        <w:jc w:val="both"/>
      </w:pPr>
      <w:r>
        <w:rPr>
          <w:rFonts w:ascii="Times New Roman"/>
          <w:b w:val="false"/>
          <w:i w:val="false"/>
          <w:color w:val="000000"/>
          <w:sz w:val="28"/>
        </w:rPr>
        <w:t>
       110. Внешние займы, поступившие в соответствующий бюджет отражаются по дебету 1046 "КСН республиканского бюджета", 1047 "КСН местных бюджетов" и кредит счетов 3010 "Краткосрочные внешние займы полученные", 4010 "Долгосрочные внешние займы полученные".</w:t>
      </w:r>
    </w:p>
    <w:bookmarkEnd w:id="409"/>
    <w:p>
      <w:pPr>
        <w:spacing w:after="0"/>
        <w:ind w:left="0"/>
        <w:jc w:val="both"/>
      </w:pPr>
      <w:r>
        <w:rPr>
          <w:rFonts w:ascii="Times New Roman"/>
          <w:b w:val="false"/>
          <w:i w:val="false"/>
          <w:color w:val="000000"/>
          <w:sz w:val="28"/>
        </w:rPr>
        <w:t>
      Внутренние займы, поступившие из республиканского бюджета в местные бюджеты отражают по дебету счета 1047 "КСН местных бюджетов" и кредит счетов 3020 "Краткосрочные внутренние займы полученные", 4020 "Долгосрочные внутренние займы полученные".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410"/>
    <w:p>
      <w:pPr>
        <w:spacing w:after="0"/>
        <w:ind w:left="0"/>
        <w:jc w:val="both"/>
      </w:pPr>
      <w:r>
        <w:rPr>
          <w:rFonts w:ascii="Times New Roman"/>
          <w:b w:val="false"/>
          <w:i w:val="false"/>
          <w:color w:val="000000"/>
          <w:sz w:val="28"/>
        </w:rPr>
        <w:t>
      111. Начисление вознаграждения по займам полученным отражается по дебету счета 7310 "Расходы по вознаграждениям" и кредиту счета 3250 "Краткосрочные вознаграждения к выплате". При оплате вознаграждения осуществляется запись: дебет счета 3250 "Краткосрочные вознаграждения к выплате" и кредит соответствующего субсчета счета денежных средств Плана счетов.</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23" w:id="411"/>
    <w:p>
      <w:pPr>
        <w:spacing w:after="0"/>
        <w:ind w:left="0"/>
        <w:jc w:val="both"/>
      </w:pPr>
      <w:r>
        <w:rPr>
          <w:rFonts w:ascii="Times New Roman"/>
          <w:b w:val="false"/>
          <w:i w:val="false"/>
          <w:color w:val="000000"/>
          <w:sz w:val="28"/>
        </w:rPr>
        <w:t>
       112. Затраты по займам признаются в составе расходов того периода, в котором они были произведены.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424" w:id="412"/>
    <w:p>
      <w:pPr>
        <w:spacing w:after="0"/>
        <w:ind w:left="0"/>
        <w:jc w:val="both"/>
      </w:pPr>
      <w:r>
        <w:rPr>
          <w:rFonts w:ascii="Times New Roman"/>
          <w:b w:val="false"/>
          <w:i w:val="false"/>
          <w:color w:val="000000"/>
          <w:sz w:val="28"/>
        </w:rPr>
        <w:t>
       113. Аналитический учет финансовых инвестиций и финансовых обязательств ведется в учетных регистрах по каждому виду на карточках форма 292-а Альбома форм и в книге форма 292 Альбома форм.</w:t>
      </w:r>
    </w:p>
    <w:bookmarkEnd w:id="412"/>
    <w:bookmarkStart w:name="z425" w:id="413"/>
    <w:p>
      <w:pPr>
        <w:spacing w:after="0"/>
        <w:ind w:left="0"/>
        <w:jc w:val="left"/>
      </w:pPr>
      <w:r>
        <w:rPr>
          <w:rFonts w:ascii="Times New Roman"/>
          <w:b/>
          <w:i w:val="false"/>
          <w:color w:val="000000"/>
        </w:rPr>
        <w:t xml:space="preserve"> Глава 6. Порядок учета дебиторской и кредиторской задолженности</w:t>
      </w:r>
    </w:p>
    <w:bookmarkEnd w:id="413"/>
    <w:p>
      <w:pPr>
        <w:spacing w:after="0"/>
        <w:ind w:left="0"/>
        <w:jc w:val="both"/>
      </w:pPr>
      <w:r>
        <w:rPr>
          <w:rFonts w:ascii="Times New Roman"/>
          <w:b w:val="false"/>
          <w:i w:val="false"/>
          <w:color w:val="ff0000"/>
          <w:sz w:val="28"/>
        </w:rPr>
        <w:t xml:space="preserve">
      Сноска. Заголовок главы 6 -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6" w:id="414"/>
    <w:p>
      <w:pPr>
        <w:spacing w:after="0"/>
        <w:ind w:left="0"/>
        <w:jc w:val="both"/>
      </w:pPr>
      <w:r>
        <w:rPr>
          <w:rFonts w:ascii="Times New Roman"/>
          <w:b w:val="false"/>
          <w:i w:val="false"/>
          <w:color w:val="000000"/>
          <w:sz w:val="28"/>
        </w:rPr>
        <w:t>
      114. Дебиторская задолженность государственного учреждения определяется как сумма, причитающаяся ему от других лиц, включая другие государственные учреждения, юридические и физические лица, образовавшаяся вследствие хозяйственных операций.</w:t>
      </w:r>
    </w:p>
    <w:bookmarkEnd w:id="414"/>
    <w:bookmarkStart w:name="z427" w:id="415"/>
    <w:p>
      <w:pPr>
        <w:spacing w:after="0"/>
        <w:ind w:left="0"/>
        <w:jc w:val="both"/>
      </w:pPr>
      <w:r>
        <w:rPr>
          <w:rFonts w:ascii="Times New Roman"/>
          <w:b w:val="false"/>
          <w:i w:val="false"/>
          <w:color w:val="000000"/>
          <w:sz w:val="28"/>
        </w:rPr>
        <w:t>
      115. Для учета дебиторской задолженности предназначены счета:</w:t>
      </w:r>
    </w:p>
    <w:bookmarkEnd w:id="415"/>
    <w:p>
      <w:pPr>
        <w:spacing w:after="0"/>
        <w:ind w:left="0"/>
        <w:jc w:val="both"/>
      </w:pPr>
      <w:r>
        <w:rPr>
          <w:rFonts w:ascii="Times New Roman"/>
          <w:b w:val="false"/>
          <w:i w:val="false"/>
          <w:color w:val="000000"/>
          <w:sz w:val="28"/>
        </w:rPr>
        <w:t>
      1210 "Краткосрочная дебиторская задолженность по бюджетным выплатам";</w:t>
      </w:r>
    </w:p>
    <w:p>
      <w:pPr>
        <w:spacing w:after="0"/>
        <w:ind w:left="0"/>
        <w:jc w:val="both"/>
      </w:pPr>
      <w:r>
        <w:rPr>
          <w:rFonts w:ascii="Times New Roman"/>
          <w:b w:val="false"/>
          <w:i w:val="false"/>
          <w:color w:val="000000"/>
          <w:sz w:val="28"/>
        </w:rPr>
        <w:t>
      1220 "Краткосрочная дебиторская задолженность по расчетам с бюджетом";</w:t>
      </w:r>
    </w:p>
    <w:p>
      <w:pPr>
        <w:spacing w:after="0"/>
        <w:ind w:left="0"/>
        <w:jc w:val="both"/>
      </w:pPr>
      <w:r>
        <w:rPr>
          <w:rFonts w:ascii="Times New Roman"/>
          <w:b w:val="false"/>
          <w:i w:val="false"/>
          <w:color w:val="000000"/>
          <w:sz w:val="28"/>
        </w:rPr>
        <w:t>
      1230 "Краткосрочная дебиторская задолженность покупателей и заказчиков";</w:t>
      </w:r>
    </w:p>
    <w:p>
      <w:pPr>
        <w:spacing w:after="0"/>
        <w:ind w:left="0"/>
        <w:jc w:val="both"/>
      </w:pPr>
      <w:r>
        <w:rPr>
          <w:rFonts w:ascii="Times New Roman"/>
          <w:b w:val="false"/>
          <w:i w:val="false"/>
          <w:color w:val="000000"/>
          <w:sz w:val="28"/>
        </w:rPr>
        <w:t>
      1240 "Краткосрочная дебиторская задолженность по ведомственным расчетам";</w:t>
      </w:r>
    </w:p>
    <w:p>
      <w:pPr>
        <w:spacing w:after="0"/>
        <w:ind w:left="0"/>
        <w:jc w:val="both"/>
      </w:pPr>
      <w:r>
        <w:rPr>
          <w:rFonts w:ascii="Times New Roman"/>
          <w:b w:val="false"/>
          <w:i w:val="false"/>
          <w:color w:val="000000"/>
          <w:sz w:val="28"/>
        </w:rPr>
        <w:t>
      1250 "Краткосрочные вознаграждения к получению";</w:t>
      </w:r>
    </w:p>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p>
      <w:pPr>
        <w:spacing w:after="0"/>
        <w:ind w:left="0"/>
        <w:jc w:val="both"/>
      </w:pPr>
      <w:r>
        <w:rPr>
          <w:rFonts w:ascii="Times New Roman"/>
          <w:b w:val="false"/>
          <w:i w:val="false"/>
          <w:color w:val="000000"/>
          <w:sz w:val="28"/>
        </w:rPr>
        <w:t>
      1270 "Краткосрочная дебиторская задолженность по аренде";</w:t>
      </w:r>
    </w:p>
    <w:bookmarkStart w:name="z61" w:id="416"/>
    <w:p>
      <w:pPr>
        <w:spacing w:after="0"/>
        <w:ind w:left="0"/>
        <w:jc w:val="both"/>
      </w:pPr>
      <w:r>
        <w:rPr>
          <w:rFonts w:ascii="Times New Roman"/>
          <w:b w:val="false"/>
          <w:i w:val="false"/>
          <w:color w:val="000000"/>
          <w:sz w:val="28"/>
        </w:rPr>
        <w:t>
      1280 "Прочая краткосрочная дебиторская задолженность";</w:t>
      </w:r>
    </w:p>
    <w:bookmarkEnd w:id="416"/>
    <w:bookmarkStart w:name="z62" w:id="417"/>
    <w:p>
      <w:pPr>
        <w:spacing w:after="0"/>
        <w:ind w:left="0"/>
        <w:jc w:val="both"/>
      </w:pPr>
      <w:r>
        <w:rPr>
          <w:rFonts w:ascii="Times New Roman"/>
          <w:b w:val="false"/>
          <w:i w:val="false"/>
          <w:color w:val="000000"/>
          <w:sz w:val="28"/>
        </w:rPr>
        <w:t>
      1290 "Резерв по сомнительной дебиторской задолженности";</w:t>
      </w:r>
    </w:p>
    <w:bookmarkEnd w:id="417"/>
    <w:bookmarkStart w:name="z63" w:id="418"/>
    <w:p>
      <w:pPr>
        <w:spacing w:after="0"/>
        <w:ind w:left="0"/>
        <w:jc w:val="both"/>
      </w:pPr>
      <w:r>
        <w:rPr>
          <w:rFonts w:ascii="Times New Roman"/>
          <w:b w:val="false"/>
          <w:i w:val="false"/>
          <w:color w:val="000000"/>
          <w:sz w:val="28"/>
        </w:rPr>
        <w:t>
      1291 "Краткосрочная дебиторская задолженность по расчетам с бюджетом по налоговым и неналоговым поступлениям";</w:t>
      </w:r>
    </w:p>
    <w:bookmarkEnd w:id="418"/>
    <w:bookmarkStart w:name="z64" w:id="419"/>
    <w:p>
      <w:pPr>
        <w:spacing w:after="0"/>
        <w:ind w:left="0"/>
        <w:jc w:val="both"/>
      </w:pPr>
      <w:r>
        <w:rPr>
          <w:rFonts w:ascii="Times New Roman"/>
          <w:b w:val="false"/>
          <w:i w:val="false"/>
          <w:color w:val="000000"/>
          <w:sz w:val="28"/>
        </w:rPr>
        <w:t>
      2210 "Долгосрочная дебиторская задолженность покупателей и заказчиков";</w:t>
      </w:r>
    </w:p>
    <w:bookmarkEnd w:id="419"/>
    <w:bookmarkStart w:name="z65" w:id="420"/>
    <w:p>
      <w:pPr>
        <w:spacing w:after="0"/>
        <w:ind w:left="0"/>
        <w:jc w:val="both"/>
      </w:pPr>
      <w:r>
        <w:rPr>
          <w:rFonts w:ascii="Times New Roman"/>
          <w:b w:val="false"/>
          <w:i w:val="false"/>
          <w:color w:val="000000"/>
          <w:sz w:val="28"/>
        </w:rPr>
        <w:t>
      2220 "Долгосрочная дебиторская задолженность по аренде";</w:t>
      </w:r>
    </w:p>
    <w:bookmarkEnd w:id="420"/>
    <w:p>
      <w:pPr>
        <w:spacing w:after="0"/>
        <w:ind w:left="0"/>
        <w:jc w:val="both"/>
      </w:pPr>
      <w:r>
        <w:rPr>
          <w:rFonts w:ascii="Times New Roman"/>
          <w:b w:val="false"/>
          <w:i w:val="false"/>
          <w:color w:val="000000"/>
          <w:sz w:val="28"/>
        </w:rPr>
        <w:t>
      2230 "Прочая долгосрочная дебиторская задолженность".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 w:id="421"/>
    <w:p>
      <w:pPr>
        <w:spacing w:after="0"/>
        <w:ind w:left="0"/>
        <w:jc w:val="both"/>
      </w:pPr>
      <w:r>
        <w:rPr>
          <w:rFonts w:ascii="Times New Roman"/>
          <w:b w:val="false"/>
          <w:i w:val="false"/>
          <w:color w:val="000000"/>
          <w:sz w:val="28"/>
        </w:rPr>
        <w:t>
      116. Кредиторская задолженность государственного учреждения определяется как сумма, которую государственное учреждение должно заплатить другим лицам, включая другие государственные учреждения, юридические и физические лица, которая образовалась вследствие хозяйственных операций.</w:t>
      </w:r>
    </w:p>
    <w:bookmarkEnd w:id="421"/>
    <w:bookmarkStart w:name="z441" w:id="422"/>
    <w:p>
      <w:pPr>
        <w:spacing w:after="0"/>
        <w:ind w:left="0"/>
        <w:jc w:val="both"/>
      </w:pPr>
      <w:r>
        <w:rPr>
          <w:rFonts w:ascii="Times New Roman"/>
          <w:b w:val="false"/>
          <w:i w:val="false"/>
          <w:color w:val="000000"/>
          <w:sz w:val="28"/>
        </w:rPr>
        <w:t>
      117. Для учета операций с кредиторской задолженностью предназначены счета:</w:t>
      </w:r>
    </w:p>
    <w:bookmarkEnd w:id="422"/>
    <w:p>
      <w:pPr>
        <w:spacing w:after="0"/>
        <w:ind w:left="0"/>
        <w:jc w:val="both"/>
      </w:pPr>
      <w:r>
        <w:rPr>
          <w:rFonts w:ascii="Times New Roman"/>
          <w:b w:val="false"/>
          <w:i w:val="false"/>
          <w:color w:val="000000"/>
          <w:sz w:val="28"/>
        </w:rPr>
        <w:t>
      3110 "Краткосрочная кредиторская задолженность по бюджетным выплатам";</w:t>
      </w:r>
    </w:p>
    <w:p>
      <w:pPr>
        <w:spacing w:after="0"/>
        <w:ind w:left="0"/>
        <w:jc w:val="both"/>
      </w:pPr>
      <w:r>
        <w:rPr>
          <w:rFonts w:ascii="Times New Roman"/>
          <w:b w:val="false"/>
          <w:i w:val="false"/>
          <w:color w:val="000000"/>
          <w:sz w:val="28"/>
        </w:rPr>
        <w:t>
      3120 "Краткосрочная кредиторская задолженность по платежам в бюджет";</w:t>
      </w:r>
    </w:p>
    <w:p>
      <w:pPr>
        <w:spacing w:after="0"/>
        <w:ind w:left="0"/>
        <w:jc w:val="both"/>
      </w:pPr>
      <w:r>
        <w:rPr>
          <w:rFonts w:ascii="Times New Roman"/>
          <w:b w:val="false"/>
          <w:i w:val="false"/>
          <w:color w:val="000000"/>
          <w:sz w:val="28"/>
        </w:rPr>
        <w:t>
      3130 "Краткосрочная кредиторская задолженность по расчетам с бюджетом";</w:t>
      </w:r>
    </w:p>
    <w:p>
      <w:pPr>
        <w:spacing w:after="0"/>
        <w:ind w:left="0"/>
        <w:jc w:val="both"/>
      </w:pPr>
      <w:r>
        <w:rPr>
          <w:rFonts w:ascii="Times New Roman"/>
          <w:b w:val="false"/>
          <w:i w:val="false"/>
          <w:color w:val="000000"/>
          <w:sz w:val="28"/>
        </w:rPr>
        <w:t>
      3140 "Краткосрочная кредиторская задолженность по другим обязательным и добровольным платежам";</w:t>
      </w:r>
    </w:p>
    <w:p>
      <w:pPr>
        <w:spacing w:after="0"/>
        <w:ind w:left="0"/>
        <w:jc w:val="both"/>
      </w:pPr>
      <w:r>
        <w:rPr>
          <w:rFonts w:ascii="Times New Roman"/>
          <w:b w:val="false"/>
          <w:i w:val="false"/>
          <w:color w:val="000000"/>
          <w:sz w:val="28"/>
        </w:rPr>
        <w:t>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3220 "Краткосрочная кредиторская задолженность по ведомственным расчетам";</w:t>
      </w:r>
    </w:p>
    <w:bookmarkStart w:name="z75" w:id="423"/>
    <w:p>
      <w:pPr>
        <w:spacing w:after="0"/>
        <w:ind w:left="0"/>
        <w:jc w:val="both"/>
      </w:pPr>
      <w:r>
        <w:rPr>
          <w:rFonts w:ascii="Times New Roman"/>
          <w:b w:val="false"/>
          <w:i w:val="false"/>
          <w:color w:val="000000"/>
          <w:sz w:val="28"/>
        </w:rPr>
        <w:t>
      3230 "Краткосрочная кредиторская задолженность стипендиатам";</w:t>
      </w:r>
    </w:p>
    <w:bookmarkEnd w:id="423"/>
    <w:bookmarkStart w:name="z76" w:id="424"/>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подотчетными лицами";</w:t>
      </w:r>
    </w:p>
    <w:bookmarkEnd w:id="424"/>
    <w:bookmarkStart w:name="z77" w:id="425"/>
    <w:p>
      <w:pPr>
        <w:spacing w:after="0"/>
        <w:ind w:left="0"/>
        <w:jc w:val="both"/>
      </w:pPr>
      <w:r>
        <w:rPr>
          <w:rFonts w:ascii="Times New Roman"/>
          <w:b w:val="false"/>
          <w:i w:val="false"/>
          <w:color w:val="000000"/>
          <w:sz w:val="28"/>
        </w:rPr>
        <w:t>
      3250 "Краткосрочные вознаграждения к выплате";</w:t>
      </w:r>
    </w:p>
    <w:bookmarkEnd w:id="425"/>
    <w:bookmarkStart w:name="z78" w:id="426"/>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426"/>
    <w:bookmarkStart w:name="z79" w:id="427"/>
    <w:p>
      <w:pPr>
        <w:spacing w:after="0"/>
        <w:ind w:left="0"/>
        <w:jc w:val="both"/>
      </w:pPr>
      <w:r>
        <w:rPr>
          <w:rFonts w:ascii="Times New Roman"/>
          <w:b w:val="false"/>
          <w:i w:val="false"/>
          <w:color w:val="000000"/>
          <w:sz w:val="28"/>
        </w:rPr>
        <w:t>
      3270 "Прочая краткосрочная кредиторская задолженность";</w:t>
      </w:r>
    </w:p>
    <w:bookmarkEnd w:id="427"/>
    <w:p>
      <w:pPr>
        <w:spacing w:after="0"/>
        <w:ind w:left="0"/>
        <w:jc w:val="both"/>
      </w:pPr>
      <w:r>
        <w:rPr>
          <w:rFonts w:ascii="Times New Roman"/>
          <w:b w:val="false"/>
          <w:i w:val="false"/>
          <w:color w:val="000000"/>
          <w:sz w:val="28"/>
        </w:rPr>
        <w:t>
      3280 "Краткосрочная кредиторская задолженность по налоговым и неналоговым поступлениям в бюджет";</w:t>
      </w:r>
    </w:p>
    <w:bookmarkStart w:name="z81" w:id="428"/>
    <w:p>
      <w:pPr>
        <w:spacing w:after="0"/>
        <w:ind w:left="0"/>
        <w:jc w:val="both"/>
      </w:pPr>
      <w:r>
        <w:rPr>
          <w:rFonts w:ascii="Times New Roman"/>
          <w:b w:val="false"/>
          <w:i w:val="false"/>
          <w:color w:val="000000"/>
          <w:sz w:val="28"/>
        </w:rPr>
        <w:t>
      4110 "Долгосрочная кредиторская задолженность поставщикам и подрядчикам";</w:t>
      </w:r>
    </w:p>
    <w:bookmarkEnd w:id="428"/>
    <w:bookmarkStart w:name="z82" w:id="429"/>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429"/>
    <w:p>
      <w:pPr>
        <w:spacing w:after="0"/>
        <w:ind w:left="0"/>
        <w:jc w:val="both"/>
      </w:pPr>
      <w:r>
        <w:rPr>
          <w:rFonts w:ascii="Times New Roman"/>
          <w:b w:val="false"/>
          <w:i w:val="false"/>
          <w:color w:val="000000"/>
          <w:sz w:val="28"/>
        </w:rPr>
        <w:t>
      4130 "Долгосрочная кредиторская задолженность перед бюджетом".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117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430"/>
    <w:p>
      <w:pPr>
        <w:spacing w:after="0"/>
        <w:ind w:left="0"/>
        <w:jc w:val="both"/>
      </w:pPr>
      <w:r>
        <w:rPr>
          <w:rFonts w:ascii="Times New Roman"/>
          <w:b w:val="false"/>
          <w:i w:val="false"/>
          <w:color w:val="000000"/>
          <w:sz w:val="28"/>
        </w:rPr>
        <w:t>
       118. Дебиторская и кредиторская задолженности государственного учреждения признаются как актив или обязательство при соблюдении критериев признания активов и обязательств.</w:t>
      </w:r>
    </w:p>
    <w:bookmarkEnd w:id="430"/>
    <w:bookmarkStart w:name="z457" w:id="431"/>
    <w:p>
      <w:pPr>
        <w:spacing w:after="0"/>
        <w:ind w:left="0"/>
        <w:jc w:val="both"/>
      </w:pPr>
      <w:r>
        <w:rPr>
          <w:rFonts w:ascii="Times New Roman"/>
          <w:b w:val="false"/>
          <w:i w:val="false"/>
          <w:color w:val="000000"/>
          <w:sz w:val="28"/>
        </w:rPr>
        <w:t xml:space="preserve">
      119. На субсчетах счета 1210 "Краткосрочная дебиторская задолженность по бюджетным выплатам" отражаются расчеты по выплатам трансфертов и субсидий юридическим лицам, в том числе крестьянским (фермерским) хозяйствам и трансфертов физическим лицам, а также расчеты по выплате пенсий и пособий. </w:t>
      </w:r>
    </w:p>
    <w:bookmarkEnd w:id="431"/>
    <w:p>
      <w:pPr>
        <w:spacing w:after="0"/>
        <w:ind w:left="0"/>
        <w:jc w:val="both"/>
      </w:pPr>
      <w:r>
        <w:rPr>
          <w:rFonts w:ascii="Times New Roman"/>
          <w:b w:val="false"/>
          <w:i w:val="false"/>
          <w:color w:val="000000"/>
          <w:sz w:val="28"/>
        </w:rPr>
        <w:t>
      Вышеуказанные трансферты физическим лицам осуществляются государственными учреждениями в порядке, установленном бюджетным законодательством Республики Казахстан.</w:t>
      </w:r>
    </w:p>
    <w:p>
      <w:pPr>
        <w:spacing w:after="0"/>
        <w:ind w:left="0"/>
        <w:jc w:val="both"/>
      </w:pPr>
      <w:r>
        <w:rPr>
          <w:rFonts w:ascii="Times New Roman"/>
          <w:b w:val="false"/>
          <w:i w:val="false"/>
          <w:color w:val="000000"/>
          <w:sz w:val="28"/>
        </w:rPr>
        <w:t>
      На субсчете 3111 "Краткосрочная кредиторская задолженность по трансфертам физическим лицам" отражаются расчеты с физическими лицами:</w:t>
      </w:r>
    </w:p>
    <w:p>
      <w:pPr>
        <w:spacing w:after="0"/>
        <w:ind w:left="0"/>
        <w:jc w:val="both"/>
      </w:pPr>
      <w:r>
        <w:rPr>
          <w:rFonts w:ascii="Times New Roman"/>
          <w:b w:val="false"/>
          <w:i w:val="false"/>
          <w:color w:val="000000"/>
          <w:sz w:val="28"/>
        </w:rPr>
        <w:t xml:space="preserve">
      по социальным выплатам и социальной помощи; </w:t>
      </w:r>
    </w:p>
    <w:p>
      <w:pPr>
        <w:spacing w:after="0"/>
        <w:ind w:left="0"/>
        <w:jc w:val="both"/>
      </w:pPr>
      <w:r>
        <w:rPr>
          <w:rFonts w:ascii="Times New Roman"/>
          <w:b w:val="false"/>
          <w:i w:val="false"/>
          <w:color w:val="000000"/>
          <w:sz w:val="28"/>
        </w:rPr>
        <w:t xml:space="preserve">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трудовым законодательством Республики Казахстан; </w:t>
      </w:r>
    </w:p>
    <w:p>
      <w:pPr>
        <w:spacing w:after="0"/>
        <w:ind w:left="0"/>
        <w:jc w:val="both"/>
      </w:pP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p>
    <w:p>
      <w:pPr>
        <w:spacing w:after="0"/>
        <w:ind w:left="0"/>
        <w:jc w:val="both"/>
      </w:pPr>
      <w:r>
        <w:rPr>
          <w:rFonts w:ascii="Times New Roman"/>
          <w:b w:val="false"/>
          <w:i w:val="false"/>
          <w:color w:val="000000"/>
          <w:sz w:val="28"/>
        </w:rPr>
        <w:t>
      по денежной компенсации взамен продовольственного пайка, выплачиваемого военнослужащим срочной службы, курсантам военных (специальных) учебных заведений при убытии в отпуск;</w:t>
      </w:r>
    </w:p>
    <w:p>
      <w:pPr>
        <w:spacing w:after="0"/>
        <w:ind w:left="0"/>
        <w:jc w:val="both"/>
      </w:pP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p>
    <w:p>
      <w:pPr>
        <w:spacing w:after="0"/>
        <w:ind w:left="0"/>
        <w:jc w:val="both"/>
      </w:pPr>
      <w:r>
        <w:rPr>
          <w:rFonts w:ascii="Times New Roman"/>
          <w:b w:val="false"/>
          <w:i w:val="false"/>
          <w:color w:val="000000"/>
          <w:sz w:val="28"/>
        </w:rPr>
        <w:t xml:space="preserve">
      по другим трансфертам физическим лицам. </w:t>
      </w:r>
    </w:p>
    <w:p>
      <w:pPr>
        <w:spacing w:after="0"/>
        <w:ind w:left="0"/>
        <w:jc w:val="both"/>
      </w:pPr>
      <w:r>
        <w:rPr>
          <w:rFonts w:ascii="Times New Roman"/>
          <w:b w:val="false"/>
          <w:i w:val="false"/>
          <w:color w:val="000000"/>
          <w:sz w:val="28"/>
        </w:rPr>
        <w:t>
      В соответствии с перечнем должностей лиц, имеющих право на получение денежной компенсации на оплату расходов по содержанию жилища и коммунальных услуг в размере, установленном Законом Республики Казахстан "О республиканском бюджете" на соответствующий год,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дебет счета 7140 "Прочие операционные расходы" и кредит субсчета 3111 "Краткосрочная кредиторская задолженность по трансфертам физическим лицам", при выплате компенсации – дебет субсчета 3111 "Краткосрочная кредиторская задолженность по трансфертам физическим лицам" и кредит субсчета 1081 "Плановые назначения на принятие обязательств по индивидуальному плану финансирования".</w:t>
      </w:r>
    </w:p>
    <w:p>
      <w:pPr>
        <w:spacing w:after="0"/>
        <w:ind w:left="0"/>
        <w:jc w:val="both"/>
      </w:pPr>
      <w:r>
        <w:rPr>
          <w:rFonts w:ascii="Times New Roman"/>
          <w:b w:val="false"/>
          <w:i w:val="false"/>
          <w:color w:val="000000"/>
          <w:sz w:val="28"/>
        </w:rPr>
        <w:t>
      Администратор бюджетной программы поступление финансирования по трансфертам физическим лицам, не являющимися работниками государственного учреждения, на социальные выплаты и социальную помощь отражает: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6031 "Доходы по трансфертам физическим лицам";</w:t>
      </w:r>
    </w:p>
    <w:p>
      <w:pPr>
        <w:spacing w:after="0"/>
        <w:ind w:left="0"/>
        <w:jc w:val="both"/>
      </w:pPr>
      <w:r>
        <w:rPr>
          <w:rFonts w:ascii="Times New Roman"/>
          <w:b w:val="false"/>
          <w:i w:val="false"/>
          <w:color w:val="000000"/>
          <w:sz w:val="28"/>
        </w:rPr>
        <w:t>
      начисление трансфертов физическим лицам, не являющимися работниками государственного учреждения, на социальные выплаты и социальную помощь: дебет субсчета 7210 "Расходы по трансфертам" и кредит субсчета 3111 "Краткосрочная кредиторская задолженность по трансфертам физическим лицам".</w:t>
      </w:r>
    </w:p>
    <w:p>
      <w:pPr>
        <w:spacing w:after="0"/>
        <w:ind w:left="0"/>
        <w:jc w:val="both"/>
      </w:pPr>
      <w:r>
        <w:rPr>
          <w:rFonts w:ascii="Times New Roman"/>
          <w:b w:val="false"/>
          <w:i w:val="false"/>
          <w:color w:val="000000"/>
          <w:sz w:val="28"/>
        </w:rPr>
        <w:t>
      Перечисление трансфертов физическим лицам на социальные выплаты и социальную помощь: дебет субсчета 3111 "Краткосрочная кредиторская задолженность по трансфертам физическим лицам" и кредит субсчетов 1084 "Плановые назначения на принятие обязательств по трансфертам",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119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изменениями, внесенными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67" w:id="432"/>
    <w:p>
      <w:pPr>
        <w:spacing w:after="0"/>
        <w:ind w:left="0"/>
        <w:jc w:val="both"/>
      </w:pPr>
      <w:r>
        <w:rPr>
          <w:rFonts w:ascii="Times New Roman"/>
          <w:b w:val="false"/>
          <w:i w:val="false"/>
          <w:color w:val="000000"/>
          <w:sz w:val="28"/>
        </w:rPr>
        <w:t>
      120. Администратор бюджетной программы отражает операции по трансфертам общего характера следующим образом:</w:t>
      </w:r>
    </w:p>
    <w:bookmarkEnd w:id="432"/>
    <w:bookmarkStart w:name="z67" w:id="433"/>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6035 "Доходы по трансфертам общего характера";</w:t>
      </w:r>
    </w:p>
    <w:bookmarkEnd w:id="433"/>
    <w:bookmarkStart w:name="z68" w:id="434"/>
    <w:p>
      <w:pPr>
        <w:spacing w:after="0"/>
        <w:ind w:left="0"/>
        <w:jc w:val="both"/>
      </w:pPr>
      <w:r>
        <w:rPr>
          <w:rFonts w:ascii="Times New Roman"/>
          <w:b w:val="false"/>
          <w:i w:val="false"/>
          <w:color w:val="000000"/>
          <w:sz w:val="28"/>
        </w:rPr>
        <w:t xml:space="preserve">
      перечисление трансфертов общего характера дебет субсчета 7240 "Расходы по трансфертам общего характера" и кредит субсчета 1084 "Плановые назначения на принятие обязательств по трансфертам", 1093 "Плановые назначения на принятие обязательств по трансфертам". </w:t>
      </w:r>
    </w:p>
    <w:bookmarkEnd w:id="434"/>
    <w:bookmarkStart w:name="z69" w:id="435"/>
    <w:p>
      <w:pPr>
        <w:spacing w:after="0"/>
        <w:ind w:left="0"/>
        <w:jc w:val="both"/>
      </w:pPr>
      <w:r>
        <w:rPr>
          <w:rFonts w:ascii="Times New Roman"/>
          <w:b w:val="false"/>
          <w:i w:val="false"/>
          <w:color w:val="000000"/>
          <w:sz w:val="28"/>
        </w:rPr>
        <w:t>
      Администратор бюджетной программы вышестоящего бюджета отражает операции по целевым трансфертам следующим образом:</w:t>
      </w:r>
    </w:p>
    <w:bookmarkEnd w:id="435"/>
    <w:bookmarkStart w:name="z70" w:id="436"/>
    <w:p>
      <w:pPr>
        <w:spacing w:after="0"/>
        <w:ind w:left="0"/>
        <w:jc w:val="both"/>
      </w:pPr>
      <w:r>
        <w:rPr>
          <w:rFonts w:ascii="Times New Roman"/>
          <w:b w:val="false"/>
          <w:i w:val="false"/>
          <w:color w:val="000000"/>
          <w:sz w:val="28"/>
        </w:rPr>
        <w:t>
      поступление финансирования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счета 6032 "Доходы по целевым текущим трансфертам", 6033 "Доходы по целевым трансфертам на развитие";</w:t>
      </w:r>
    </w:p>
    <w:bookmarkEnd w:id="436"/>
    <w:bookmarkStart w:name="z71" w:id="437"/>
    <w:p>
      <w:pPr>
        <w:spacing w:after="0"/>
        <w:ind w:left="0"/>
        <w:jc w:val="both"/>
      </w:pPr>
      <w:r>
        <w:rPr>
          <w:rFonts w:ascii="Times New Roman"/>
          <w:b w:val="false"/>
          <w:i w:val="false"/>
          <w:color w:val="000000"/>
          <w:sz w:val="28"/>
        </w:rPr>
        <w:t xml:space="preserve">
      перечисление в нижестоящие бюджеты целевых трансфертов дебет </w:t>
      </w:r>
      <w:r>
        <w:rPr>
          <w:rFonts w:ascii="Times New Roman"/>
          <w:b w:val="false"/>
          <w:i w:val="false"/>
          <w:color w:val="000000"/>
          <w:sz w:val="28"/>
        </w:rPr>
        <w:t>субсчетов 1212 "Краткосрочная дебиторская задолженность по целевым</w:t>
      </w:r>
      <w:r>
        <w:rPr>
          <w:rFonts w:ascii="Times New Roman"/>
          <w:b w:val="false"/>
          <w:i w:val="false"/>
          <w:color w:val="000000"/>
          <w:sz w:val="28"/>
        </w:rPr>
        <w:t xml:space="preserve"> текущим трансфертам", 1213 "Краткосрочная дебиторская задолженность по целевым трансфертам на развитие" и кредит субсчета 1084 "Плановые назначения на принятие обязательств по трансфертам", 1093 "Плановые назначения на принятие обязательств по трансфертам";</w:t>
      </w:r>
    </w:p>
    <w:bookmarkEnd w:id="437"/>
    <w:bookmarkStart w:name="z74" w:id="438"/>
    <w:p>
      <w:pPr>
        <w:spacing w:after="0"/>
        <w:ind w:left="0"/>
        <w:jc w:val="both"/>
      </w:pPr>
      <w:r>
        <w:rPr>
          <w:rFonts w:ascii="Times New Roman"/>
          <w:b w:val="false"/>
          <w:i w:val="false"/>
          <w:color w:val="000000"/>
          <w:sz w:val="28"/>
        </w:rPr>
        <w:t>
      списание целевых трансфертов на основании отчетов администратора бюджетной программы нижестоящего бюджета дебет счета 7210 "Расходы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438"/>
    <w:p>
      <w:pPr>
        <w:spacing w:after="0"/>
        <w:ind w:left="0"/>
        <w:jc w:val="both"/>
      </w:pPr>
      <w:r>
        <w:rPr>
          <w:rFonts w:ascii="Times New Roman"/>
          <w:b w:val="false"/>
          <w:i w:val="false"/>
          <w:color w:val="000000"/>
          <w:sz w:val="28"/>
        </w:rPr>
        <w:t xml:space="preserve">
      поступление от нижестоящих бюджетов неиспользованных сумм трансфертов в текущем году дебет субсчета 1084 "Плановые назначения на принятие обязательств по трансфертам", 1093 "Плановые назначения на принятие обязательств по трансфертам" и кредит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121.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Start w:name="z263" w:id="439"/>
    <w:p>
      <w:pPr>
        <w:spacing w:after="0"/>
        <w:ind w:left="0"/>
        <w:jc w:val="both"/>
      </w:pPr>
      <w:r>
        <w:rPr>
          <w:rFonts w:ascii="Times New Roman"/>
          <w:b w:val="false"/>
          <w:i w:val="false"/>
          <w:color w:val="000000"/>
          <w:sz w:val="28"/>
        </w:rPr>
        <w:t>
      121-1. При возврате в бюджет неиспользованных сумм целевых трансфертов прошлых лет администратор бюджетных программ вышестоящего бюджета производит запись по дебету счета 7120 "Расходы по расчетам с бюджетом" и кредиту счета 3133 "Краткосрочная кредиторская задолженность перед бюджетом по прочим операциям", и одновременно по дебету счета 3133 "Краткосрочная кредиторская задолженность перед бюджетом по прочим операциям" и кредиту субсчетов 1212 "Краткосрочная дебиторская задолженность по целевым текущим трансфертам", 1213 "Краткосрочная дебиторская задолженность по целевым трансфертам на развитие".</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121-2. Местный уполномоченный орган по исполнению бюджета отражает операции по трансфертам местного самоуправления следующим образом: </w:t>
      </w:r>
    </w:p>
    <w:bookmarkStart w:name="z80" w:id="440"/>
    <w:p>
      <w:pPr>
        <w:spacing w:after="0"/>
        <w:ind w:left="0"/>
        <w:jc w:val="both"/>
      </w:pPr>
      <w:r>
        <w:rPr>
          <w:rFonts w:ascii="Times New Roman"/>
          <w:b w:val="false"/>
          <w:i w:val="false"/>
          <w:color w:val="000000"/>
          <w:sz w:val="28"/>
        </w:rPr>
        <w:t>
      поступление финансирования дебет субсчета 1093 "Плановые назначения на принятие обязательств по трансфертам" и кредит счета 6034 "Доходы по трансфертам местного самоуправления";</w:t>
      </w:r>
    </w:p>
    <w:bookmarkEnd w:id="440"/>
    <w:p>
      <w:pPr>
        <w:spacing w:after="0"/>
        <w:ind w:left="0"/>
        <w:jc w:val="both"/>
      </w:pPr>
      <w:r>
        <w:rPr>
          <w:rFonts w:ascii="Times New Roman"/>
          <w:b w:val="false"/>
          <w:i w:val="false"/>
          <w:color w:val="000000"/>
          <w:sz w:val="28"/>
        </w:rPr>
        <w:t>
      зачисление на КСН местного самоуправления дебет субсчета 7250 "Расходы по трансфертам местного самоуправления" и кредит субсчета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121-2 в соответствии с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479" w:id="441"/>
    <w:p>
      <w:pPr>
        <w:spacing w:after="0"/>
        <w:ind w:left="0"/>
        <w:jc w:val="both"/>
      </w:pPr>
      <w:r>
        <w:rPr>
          <w:rFonts w:ascii="Times New Roman"/>
          <w:b w:val="false"/>
          <w:i w:val="false"/>
          <w:color w:val="000000"/>
          <w:sz w:val="28"/>
        </w:rPr>
        <w:t>
      122. Операции по субсидиям государственное учреждение отражает проводками:</w:t>
      </w:r>
    </w:p>
    <w:bookmarkEnd w:id="441"/>
    <w:bookmarkStart w:name="z84" w:id="442"/>
    <w:p>
      <w:pPr>
        <w:spacing w:after="0"/>
        <w:ind w:left="0"/>
        <w:jc w:val="both"/>
      </w:pPr>
      <w:r>
        <w:rPr>
          <w:rFonts w:ascii="Times New Roman"/>
          <w:b w:val="false"/>
          <w:i w:val="false"/>
          <w:color w:val="000000"/>
          <w:sz w:val="28"/>
        </w:rPr>
        <w:t>
      получение средств: дебет субсчета 1085 "Плановые назначения на принятие обязательств по субсидиям", 1094 "Плановые назначения на принятие обязательств по субсидиям" и кредит 6040 "Доходы от финансирования по выплате субсидий";</w:t>
      </w:r>
    </w:p>
    <w:bookmarkEnd w:id="442"/>
    <w:bookmarkStart w:name="z85" w:id="443"/>
    <w:p>
      <w:pPr>
        <w:spacing w:after="0"/>
        <w:ind w:left="0"/>
        <w:jc w:val="both"/>
      </w:pPr>
      <w:r>
        <w:rPr>
          <w:rFonts w:ascii="Times New Roman"/>
          <w:b w:val="false"/>
          <w:i w:val="false"/>
          <w:color w:val="000000"/>
          <w:sz w:val="28"/>
        </w:rPr>
        <w:t>
      начисление субсидий физическим и юридическим лицам: дебет 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443"/>
    <w:bookmarkStart w:name="z86" w:id="444"/>
    <w:p>
      <w:pPr>
        <w:spacing w:after="0"/>
        <w:ind w:left="0"/>
        <w:jc w:val="both"/>
      </w:pPr>
      <w:r>
        <w:rPr>
          <w:rFonts w:ascii="Times New Roman"/>
          <w:b w:val="false"/>
          <w:i w:val="false"/>
          <w:color w:val="000000"/>
          <w:sz w:val="28"/>
        </w:rPr>
        <w:t>
      выплата субсидий физическим и юридическим лицам: дебет субсчета 3114 "Краткосрочная кредиторская задолженность по субсидиям физическим лицам", 3115 "Краткосрочная кредиторская задолженность по субсидиям</w:t>
      </w:r>
      <w:r>
        <w:rPr>
          <w:rFonts w:ascii="Times New Roman"/>
          <w:b w:val="false"/>
          <w:i w:val="false"/>
          <w:color w:val="000000"/>
          <w:sz w:val="28"/>
        </w:rPr>
        <w:t xml:space="preserve"> юридическим лицам" и кредит субсчета 1085 "Плановые назначения на </w:t>
      </w:r>
      <w:r>
        <w:rPr>
          <w:rFonts w:ascii="Times New Roman"/>
          <w:b w:val="false"/>
          <w:i w:val="false"/>
          <w:color w:val="000000"/>
          <w:sz w:val="28"/>
        </w:rPr>
        <w:t>принятие обязательств по субсидиям", 1094 "Плановые назначения на принятие обязательств по субсидиям";</w:t>
      </w:r>
    </w:p>
    <w:bookmarkEnd w:id="444"/>
    <w:bookmarkStart w:name="z89" w:id="445"/>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соответствующей бюджетной программы производится по дебету субсчета 1215 "Краткосрочная дебиторская задолженность по субсидиям юридическим лицам" и кредиту субсчетов: 1085 "Плановые назначения на принятие обязательств по субсидиям", 1094 "Плановые назначения на принятие обязательств по субсидиям";</w:t>
      </w:r>
    </w:p>
    <w:bookmarkEnd w:id="445"/>
    <w:p>
      <w:pPr>
        <w:spacing w:after="0"/>
        <w:ind w:left="0"/>
        <w:jc w:val="both"/>
      </w:pPr>
      <w:r>
        <w:rPr>
          <w:rFonts w:ascii="Times New Roman"/>
          <w:b w:val="false"/>
          <w:i w:val="false"/>
          <w:color w:val="000000"/>
          <w:sz w:val="28"/>
        </w:rPr>
        <w:t>
      списание субсидий на основании отчета о субсидировании финансового агента производится по дебету счета 7230 "Расходы по субсидиям" и кредиту субсчета 1215 "Краткосрочная дебиторская задолженность по субсидиям юридическим лицам".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3" w:id="446"/>
    <w:p>
      <w:pPr>
        <w:spacing w:after="0"/>
        <w:ind w:left="0"/>
        <w:jc w:val="both"/>
      </w:pPr>
      <w:r>
        <w:rPr>
          <w:rFonts w:ascii="Times New Roman"/>
          <w:b w:val="false"/>
          <w:i w:val="false"/>
          <w:color w:val="000000"/>
          <w:sz w:val="28"/>
        </w:rPr>
        <w:t>
      123. Получение финансирования на выплату пенсий и пособий государственный орган, осуществляющий регулирование в сфере социальной защиты населения отражает по дебету субсчета 1081 "Плановые назначения на принятие обязательств по индивидуальному плану финансирования" и кредиту счета 6010 "Доходы от финансирования текущей деятельности".</w:t>
      </w:r>
    </w:p>
    <w:bookmarkEnd w:id="446"/>
    <w:bookmarkStart w:name="z484" w:id="447"/>
    <w:p>
      <w:pPr>
        <w:spacing w:after="0"/>
        <w:ind w:left="0"/>
        <w:jc w:val="both"/>
      </w:pPr>
      <w:r>
        <w:rPr>
          <w:rFonts w:ascii="Times New Roman"/>
          <w:b w:val="false"/>
          <w:i w:val="false"/>
          <w:color w:val="000000"/>
          <w:sz w:val="28"/>
        </w:rPr>
        <w:t>
      Средства, перечисленные юридическому лицу, осуществляющему деятельность по привлечению пенсионных взносов и пенсионным выплатам, учитываются по дебету субсчета 1216 "Краткосрочная дебиторская задолженность по выплате пенсий и пособий" и кредиту субсчета 1081 "Плановые назначения на принятие обязательств по индивидуальному плану финансирования".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732" w:id="448"/>
    <w:p>
      <w:pPr>
        <w:spacing w:after="0"/>
        <w:ind w:left="0"/>
        <w:jc w:val="both"/>
      </w:pPr>
      <w:r>
        <w:rPr>
          <w:rFonts w:ascii="Times New Roman"/>
          <w:b w:val="false"/>
          <w:i w:val="false"/>
          <w:color w:val="000000"/>
          <w:sz w:val="28"/>
        </w:rPr>
        <w:t>
      123-1. Для учета дебиторской задолженности по расчетам с плательщиками по налоговым и неналоговым поступлениям в бюджет, поступлениям от продажи основного капитала и финансовых активов государства, сумм погашения бюджетных кредитов и займов применяются следующие субсчета счета 1291 "Краткосрочная дебиторская задолженность по расчетам с бюджетом по налоговым и неналоговым поступлениям":</w:t>
      </w:r>
    </w:p>
    <w:bookmarkEnd w:id="448"/>
    <w:p>
      <w:pPr>
        <w:spacing w:after="0"/>
        <w:ind w:left="0"/>
        <w:jc w:val="both"/>
      </w:pPr>
      <w:r>
        <w:rPr>
          <w:rFonts w:ascii="Times New Roman"/>
          <w:b w:val="false"/>
          <w:i w:val="false"/>
          <w:color w:val="000000"/>
          <w:sz w:val="28"/>
        </w:rPr>
        <w:t>
      1292 "Краткосрочная дебиторская задолженность по расчетам с плательщиками по налоговым поступлениям в бюджет",</w:t>
      </w:r>
    </w:p>
    <w:p>
      <w:pPr>
        <w:spacing w:after="0"/>
        <w:ind w:left="0"/>
        <w:jc w:val="both"/>
      </w:pPr>
      <w:r>
        <w:rPr>
          <w:rFonts w:ascii="Times New Roman"/>
          <w:b w:val="false"/>
          <w:i w:val="false"/>
          <w:color w:val="000000"/>
          <w:sz w:val="28"/>
        </w:rPr>
        <w:t>
      1293 "Краткосрочная дебиторская задолженность по расчетам с плательщиками по неналоговым поступлениям в бюджет",</w:t>
      </w:r>
    </w:p>
    <w:p>
      <w:pPr>
        <w:spacing w:after="0"/>
        <w:ind w:left="0"/>
        <w:jc w:val="both"/>
      </w:pPr>
      <w:r>
        <w:rPr>
          <w:rFonts w:ascii="Times New Roman"/>
          <w:b w:val="false"/>
          <w:i w:val="false"/>
          <w:color w:val="000000"/>
          <w:sz w:val="28"/>
        </w:rPr>
        <w:t>
      1294 "Краткосрочная дебиторская задолженность по расчетам от реализации основного капитала";</w:t>
      </w:r>
    </w:p>
    <w:p>
      <w:pPr>
        <w:spacing w:after="0"/>
        <w:ind w:left="0"/>
        <w:jc w:val="both"/>
      </w:pPr>
      <w:r>
        <w:rPr>
          <w:rFonts w:ascii="Times New Roman"/>
          <w:b w:val="false"/>
          <w:i w:val="false"/>
          <w:color w:val="000000"/>
          <w:sz w:val="28"/>
        </w:rPr>
        <w:t>
      1295 "Краткосрочная дебиторская задолженность по расчетам от реализации финансовых активов государства".</w:t>
      </w:r>
    </w:p>
    <w:bookmarkStart w:name="z1733" w:id="449"/>
    <w:p>
      <w:pPr>
        <w:spacing w:after="0"/>
        <w:ind w:left="0"/>
        <w:jc w:val="both"/>
      </w:pPr>
      <w:r>
        <w:rPr>
          <w:rFonts w:ascii="Times New Roman"/>
          <w:b w:val="false"/>
          <w:i w:val="false"/>
          <w:color w:val="000000"/>
          <w:sz w:val="28"/>
        </w:rPr>
        <w:t>
      Начисление дебиторской задолженности по налоговым поступлениям производится на основании сводного отчета по итоговым операциям лицевых счетов налогоплательщиков (начисленных, уменьшенных, поступивших, возвращенных сумм в бюджет).</w:t>
      </w:r>
    </w:p>
    <w:bookmarkEnd w:id="449"/>
    <w:bookmarkStart w:name="z1734" w:id="450"/>
    <w:p>
      <w:pPr>
        <w:spacing w:after="0"/>
        <w:ind w:left="0"/>
        <w:jc w:val="both"/>
      </w:pPr>
      <w:r>
        <w:rPr>
          <w:rFonts w:ascii="Times New Roman"/>
          <w:b w:val="false"/>
          <w:i w:val="false"/>
          <w:color w:val="000000"/>
          <w:sz w:val="28"/>
        </w:rPr>
        <w:t>
      Начисление дебиторской задолженности по неналоговым поступлениям производится на основании отчетов по поступлениям, полученным из подсистемы Аналитический центр ИАИС "е-Минфин" АЦ Компонент "Формирование отчетности и статистики по государственным финансам, анализ исполнения бюджетов, подготовка аналитических материалов".</w:t>
      </w:r>
    </w:p>
    <w:bookmarkEnd w:id="450"/>
    <w:bookmarkStart w:name="z1735" w:id="451"/>
    <w:p>
      <w:pPr>
        <w:spacing w:after="0"/>
        <w:ind w:left="0"/>
        <w:jc w:val="both"/>
      </w:pPr>
      <w:r>
        <w:rPr>
          <w:rFonts w:ascii="Times New Roman"/>
          <w:b w:val="false"/>
          <w:i w:val="false"/>
          <w:color w:val="000000"/>
          <w:sz w:val="28"/>
        </w:rPr>
        <w:t xml:space="preserve">
      Для оценки суммы доходов по корпоративному подоходному налогу (далее - КПН) к начислению следует применять коэффициент как отношения суммы КПН по декларации к расчету авансовых платежей за сравнительный прошлый период. </w:t>
      </w:r>
    </w:p>
    <w:bookmarkEnd w:id="451"/>
    <w:bookmarkStart w:name="z1736" w:id="452"/>
    <w:p>
      <w:pPr>
        <w:spacing w:after="0"/>
        <w:ind w:left="0"/>
        <w:jc w:val="both"/>
      </w:pPr>
      <w:r>
        <w:rPr>
          <w:rFonts w:ascii="Times New Roman"/>
          <w:b w:val="false"/>
          <w:i w:val="false"/>
          <w:color w:val="000000"/>
          <w:sz w:val="28"/>
        </w:rPr>
        <w:t xml:space="preserve">
      При этом, производится бухгалтерская запись: </w:t>
      </w:r>
    </w:p>
    <w:bookmarkEnd w:id="452"/>
    <w:bookmarkStart w:name="z1737" w:id="453"/>
    <w:p>
      <w:pPr>
        <w:spacing w:after="0"/>
        <w:ind w:left="0"/>
        <w:jc w:val="both"/>
      </w:pPr>
      <w:r>
        <w:rPr>
          <w:rFonts w:ascii="Times New Roman"/>
          <w:b w:val="false"/>
          <w:i w:val="false"/>
          <w:color w:val="000000"/>
          <w:sz w:val="28"/>
        </w:rPr>
        <w:t>
      начисление дохода по КПН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453"/>
    <w:bookmarkStart w:name="z1738" w:id="454"/>
    <w:p>
      <w:pPr>
        <w:spacing w:after="0"/>
        <w:ind w:left="0"/>
        <w:jc w:val="both"/>
      </w:pPr>
      <w:r>
        <w:rPr>
          <w:rFonts w:ascii="Times New Roman"/>
          <w:b w:val="false"/>
          <w:i w:val="false"/>
          <w:color w:val="000000"/>
          <w:sz w:val="28"/>
        </w:rPr>
        <w:t>
      после сдачи деклараций налогоплательщиками, уполномоченный орган признает доходы на основании соответствующих сведений из лицевых счетов и сторнирует начисленные доходы на отчетную дату.</w:t>
      </w:r>
    </w:p>
    <w:bookmarkEnd w:id="454"/>
    <w:bookmarkStart w:name="z1739" w:id="455"/>
    <w:p>
      <w:pPr>
        <w:spacing w:after="0"/>
        <w:ind w:left="0"/>
        <w:jc w:val="both"/>
      </w:pPr>
      <w:r>
        <w:rPr>
          <w:rFonts w:ascii="Times New Roman"/>
          <w:b w:val="false"/>
          <w:i w:val="false"/>
          <w:color w:val="000000"/>
          <w:sz w:val="28"/>
        </w:rPr>
        <w:t>
      При этом, производится бухгалтерская запись:</w:t>
      </w:r>
    </w:p>
    <w:bookmarkEnd w:id="455"/>
    <w:bookmarkStart w:name="z1740" w:id="456"/>
    <w:p>
      <w:pPr>
        <w:spacing w:after="0"/>
        <w:ind w:left="0"/>
        <w:jc w:val="both"/>
      </w:pPr>
      <w:r>
        <w:rPr>
          <w:rFonts w:ascii="Times New Roman"/>
          <w:b w:val="false"/>
          <w:i w:val="false"/>
          <w:color w:val="000000"/>
          <w:sz w:val="28"/>
        </w:rPr>
        <w:t>
      на сторно начисленного дохода по КПН после сдачи декларации по дебету субсчета 6081 "Доходы от налоговых поступлений в бюджет" и кредиту субсчета 1292 "Краткосрочная дебиторская задолженность по расчетам с плательщиками по налоговым поступлениям в бюджет";</w:t>
      </w:r>
    </w:p>
    <w:bookmarkEnd w:id="456"/>
    <w:bookmarkStart w:name="z1741" w:id="457"/>
    <w:p>
      <w:pPr>
        <w:spacing w:after="0"/>
        <w:ind w:left="0"/>
        <w:jc w:val="both"/>
      </w:pPr>
      <w:r>
        <w:rPr>
          <w:rFonts w:ascii="Times New Roman"/>
          <w:b w:val="false"/>
          <w:i w:val="false"/>
          <w:color w:val="000000"/>
          <w:sz w:val="28"/>
        </w:rPr>
        <w:t>
      на начисление дохода на основании декларации в последующем периоде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457"/>
    <w:bookmarkStart w:name="z1742" w:id="458"/>
    <w:p>
      <w:pPr>
        <w:spacing w:after="0"/>
        <w:ind w:left="0"/>
        <w:jc w:val="both"/>
      </w:pPr>
      <w:r>
        <w:rPr>
          <w:rFonts w:ascii="Times New Roman"/>
          <w:b w:val="false"/>
          <w:i w:val="false"/>
          <w:color w:val="000000"/>
          <w:sz w:val="28"/>
        </w:rPr>
        <w:t xml:space="preserve">
      Для оценки суммы доходов по налогу на добавленную стоимость (далее - НДС) к начислению являются записи в лицевых счетах, фиксирующие факт начисления доходов от НДС по декларациям налогоплательщиков за три квартала отчетного периода. Для отражения полной годовой суммы по НДС к начислению применяются бухгалтерские оценки в отношении суммы дохода по НДС за четвертый квартал, используя статистику прошлых лет по четвертому кварталу и корректировку фактических данных за первые три квартала. </w:t>
      </w:r>
    </w:p>
    <w:bookmarkEnd w:id="458"/>
    <w:bookmarkStart w:name="z1743" w:id="459"/>
    <w:p>
      <w:pPr>
        <w:spacing w:after="0"/>
        <w:ind w:left="0"/>
        <w:jc w:val="both"/>
      </w:pPr>
      <w:r>
        <w:rPr>
          <w:rFonts w:ascii="Times New Roman"/>
          <w:b w:val="false"/>
          <w:i w:val="false"/>
          <w:color w:val="000000"/>
          <w:sz w:val="28"/>
        </w:rPr>
        <w:t>
      При этом, производится бухгалтерская запись:</w:t>
      </w:r>
    </w:p>
    <w:bookmarkEnd w:id="459"/>
    <w:bookmarkStart w:name="z1744" w:id="460"/>
    <w:p>
      <w:pPr>
        <w:spacing w:after="0"/>
        <w:ind w:left="0"/>
        <w:jc w:val="both"/>
      </w:pPr>
      <w:r>
        <w:rPr>
          <w:rFonts w:ascii="Times New Roman"/>
          <w:b w:val="false"/>
          <w:i w:val="false"/>
          <w:color w:val="000000"/>
          <w:sz w:val="28"/>
        </w:rPr>
        <w:t>
      на начисление дохода от НДС за 4 квартал по дебету субсчета 1292 "Краткосрочная дебиторская задолженность по расчетам с плательщиками по налоговым поступлениям в бюджет" и кредиту субсчета 6081 "Доходы от налоговых поступлений в бюджет".</w:t>
      </w:r>
    </w:p>
    <w:bookmarkEnd w:id="460"/>
    <w:bookmarkStart w:name="z1745" w:id="461"/>
    <w:p>
      <w:pPr>
        <w:spacing w:after="0"/>
        <w:ind w:left="0"/>
        <w:jc w:val="both"/>
      </w:pPr>
      <w:r>
        <w:rPr>
          <w:rFonts w:ascii="Times New Roman"/>
          <w:b w:val="false"/>
          <w:i w:val="false"/>
          <w:color w:val="000000"/>
          <w:sz w:val="28"/>
        </w:rPr>
        <w:t>
      Аналогичный подход применяется к другим видам налоговых поступлений, по которым ведутся лицевые счета налогоплательщиков (налоговых агентов), налоговый период для которых установлен календарный месяц или календарный квартал (акцизы, налог на добычу полезных ископаемых, налог на игорный бизнес).</w:t>
      </w:r>
    </w:p>
    <w:bookmarkEnd w:id="461"/>
    <w:bookmarkStart w:name="z1746" w:id="462"/>
    <w:p>
      <w:pPr>
        <w:spacing w:after="0"/>
        <w:ind w:left="0"/>
        <w:jc w:val="both"/>
      </w:pPr>
      <w:r>
        <w:rPr>
          <w:rFonts w:ascii="Times New Roman"/>
          <w:b w:val="false"/>
          <w:i w:val="false"/>
          <w:color w:val="000000"/>
          <w:sz w:val="28"/>
        </w:rPr>
        <w:t xml:space="preserve">
      По другим обязательным платежам в бюджет (госпошлина, сбор, платы), по которым не ведутся лицевые счета налогоплательщиков (налоговых агентов) доходы признаются в момент оплаты в соответствии с налоговым законодательством Республики Казахстан. </w:t>
      </w:r>
    </w:p>
    <w:bookmarkEnd w:id="462"/>
    <w:p>
      <w:pPr>
        <w:spacing w:after="0"/>
        <w:ind w:left="0"/>
        <w:jc w:val="both"/>
      </w:pPr>
      <w:r>
        <w:rPr>
          <w:rFonts w:ascii="Times New Roman"/>
          <w:b w:val="false"/>
          <w:i w:val="false"/>
          <w:color w:val="000000"/>
          <w:sz w:val="28"/>
        </w:rPr>
        <w:t>
      По неналоговым поступлениям и поступлениям от продажи основного капитала, от продажи финансовых активов государства уполномоченный орган признает доход в момент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изменениями, внесенными приказами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7" w:id="463"/>
    <w:p>
      <w:pPr>
        <w:spacing w:after="0"/>
        <w:ind w:left="0"/>
        <w:jc w:val="both"/>
      </w:pPr>
      <w:r>
        <w:rPr>
          <w:rFonts w:ascii="Times New Roman"/>
          <w:b w:val="false"/>
          <w:i w:val="false"/>
          <w:color w:val="000000"/>
          <w:sz w:val="28"/>
        </w:rPr>
        <w:t>
      123-2. Для учета кредиторской задолженности по расчетам с плательщиками по налоговым и неналоговым платежам предназначены следующие субсчета счета 3280 "Краткосрочная кредиторская задолженность по налоговым и неналоговым поступлениям в бюджет":</w:t>
      </w:r>
    </w:p>
    <w:bookmarkEnd w:id="463"/>
    <w:p>
      <w:pPr>
        <w:spacing w:after="0"/>
        <w:ind w:left="0"/>
        <w:jc w:val="both"/>
      </w:pPr>
      <w:r>
        <w:rPr>
          <w:rFonts w:ascii="Times New Roman"/>
          <w:b w:val="false"/>
          <w:i w:val="false"/>
          <w:color w:val="000000"/>
          <w:sz w:val="28"/>
        </w:rPr>
        <w:t>
      3281 "Краткосрочная кредиторская задолженность по расчетам с плательщиками по налоговым поступлениям в бюджет";</w:t>
      </w:r>
    </w:p>
    <w:p>
      <w:pPr>
        <w:spacing w:after="0"/>
        <w:ind w:left="0"/>
        <w:jc w:val="both"/>
      </w:pPr>
      <w:r>
        <w:rPr>
          <w:rFonts w:ascii="Times New Roman"/>
          <w:b w:val="false"/>
          <w:i w:val="false"/>
          <w:color w:val="000000"/>
          <w:sz w:val="28"/>
        </w:rPr>
        <w:t>
      3282 "Краткосрочная кредиторская задолженность по оплате НДС";</w:t>
      </w:r>
    </w:p>
    <w:p>
      <w:pPr>
        <w:spacing w:after="0"/>
        <w:ind w:left="0"/>
        <w:jc w:val="both"/>
      </w:pPr>
      <w:r>
        <w:rPr>
          <w:rFonts w:ascii="Times New Roman"/>
          <w:b w:val="false"/>
          <w:i w:val="false"/>
          <w:color w:val="000000"/>
          <w:sz w:val="28"/>
        </w:rPr>
        <w:t>
      3283 "Краткосрочная кредиторская задолженность по возврату НДС";</w:t>
      </w:r>
    </w:p>
    <w:p>
      <w:pPr>
        <w:spacing w:after="0"/>
        <w:ind w:left="0"/>
        <w:jc w:val="both"/>
      </w:pPr>
      <w:r>
        <w:rPr>
          <w:rFonts w:ascii="Times New Roman"/>
          <w:b w:val="false"/>
          <w:i w:val="false"/>
          <w:color w:val="000000"/>
          <w:sz w:val="28"/>
        </w:rPr>
        <w:t>
      3284 "Краткосрочная кредиторская задолженность по расчетам с плательщиками по неналоговым поступлениям в бюджет";</w:t>
      </w:r>
    </w:p>
    <w:p>
      <w:pPr>
        <w:spacing w:after="0"/>
        <w:ind w:left="0"/>
        <w:jc w:val="both"/>
      </w:pPr>
      <w:r>
        <w:rPr>
          <w:rFonts w:ascii="Times New Roman"/>
          <w:b w:val="false"/>
          <w:i w:val="false"/>
          <w:color w:val="000000"/>
          <w:sz w:val="28"/>
        </w:rPr>
        <w:t>
      3285 "Кредиторская задолженность по распределяемым таможенным пошлинам перед государствами-членами ЕЭС".</w:t>
      </w:r>
    </w:p>
    <w:bookmarkStart w:name="z1752" w:id="464"/>
    <w:p>
      <w:pPr>
        <w:spacing w:after="0"/>
        <w:ind w:left="0"/>
        <w:jc w:val="both"/>
      </w:pPr>
      <w:r>
        <w:rPr>
          <w:rFonts w:ascii="Times New Roman"/>
          <w:b w:val="false"/>
          <w:i w:val="false"/>
          <w:color w:val="000000"/>
          <w:sz w:val="28"/>
        </w:rPr>
        <w:t>
      Начисление кредиторской задолженности по НДС дипломатическим и приравненным к ним представительствам, аккредитованным в Республике Казахстан, производится на основании Сводной ведомости (Реестра) дипломатических и приравненных к ним представительств, аккредитованных в Республике Казахстан, учитывается по дебету счета 7260 "Расходы по уменьшению поступлений в бюджет" и кредиту субсчета 3282 "Краткосрочная кредиторская задолженность по оплате НДС".</w:t>
      </w:r>
    </w:p>
    <w:bookmarkEnd w:id="464"/>
    <w:bookmarkStart w:name="z1753" w:id="465"/>
    <w:p>
      <w:pPr>
        <w:spacing w:after="0"/>
        <w:ind w:left="0"/>
        <w:jc w:val="both"/>
      </w:pPr>
      <w:r>
        <w:rPr>
          <w:rFonts w:ascii="Times New Roman"/>
          <w:b w:val="false"/>
          <w:i w:val="false"/>
          <w:color w:val="000000"/>
          <w:sz w:val="28"/>
        </w:rPr>
        <w:t xml:space="preserve">
      При этом, при начислении суммы НДС к возврату производится запись: по дебету субсчета 3282 "Краткосрочная кредиторская задолженность по оплате НДС" и кредиту субсчета 3283 "Краткосрочная кредиторская задолженность по возврату НДС". </w:t>
      </w:r>
    </w:p>
    <w:bookmarkEnd w:id="465"/>
    <w:p>
      <w:pPr>
        <w:spacing w:after="0"/>
        <w:ind w:left="0"/>
        <w:jc w:val="both"/>
      </w:pPr>
      <w:r>
        <w:rPr>
          <w:rFonts w:ascii="Times New Roman"/>
          <w:b w:val="false"/>
          <w:i w:val="false"/>
          <w:color w:val="000000"/>
          <w:sz w:val="28"/>
        </w:rPr>
        <w:t>
      Возврат сумм НДС по платежным поручениям и Распоряжению налогового органа производится по дебету субсчета 3283 "Краткосрочная кредиторская задолженность по возврату НДС" и кредиту субсчета 1046 "КСН республиканского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123-2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8" w:id="466"/>
    <w:p>
      <w:pPr>
        <w:spacing w:after="0"/>
        <w:ind w:left="0"/>
        <w:jc w:val="both"/>
      </w:pPr>
      <w:r>
        <w:rPr>
          <w:rFonts w:ascii="Times New Roman"/>
          <w:b w:val="false"/>
          <w:i w:val="false"/>
          <w:color w:val="000000"/>
          <w:sz w:val="28"/>
        </w:rPr>
        <w:t>
      123-3. Уполномоченные органы по исполнению местного бюджета на конец отчетного периода создают резерв по сомнительной налоговой задолженности.</w:t>
      </w:r>
    </w:p>
    <w:bookmarkEnd w:id="466"/>
    <w:bookmarkStart w:name="z2239" w:id="467"/>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123-3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240" w:id="468"/>
    <w:p>
      <w:pPr>
        <w:spacing w:after="0"/>
        <w:ind w:left="0"/>
        <w:jc w:val="both"/>
      </w:pPr>
      <w:r>
        <w:rPr>
          <w:rFonts w:ascii="Times New Roman"/>
          <w:b w:val="false"/>
          <w:i w:val="false"/>
          <w:color w:val="000000"/>
          <w:sz w:val="28"/>
        </w:rPr>
        <w:t>
      123-4.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 следующей проводкой: дебет счета 1290 "Резерв по сомнительной дебиторской задолженности" и кредит счета 7451 "Расходы по созданию резерва по налоговой задолженности".</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123-4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469"/>
    <w:p>
      <w:pPr>
        <w:spacing w:after="0"/>
        <w:ind w:left="0"/>
        <w:jc w:val="both"/>
      </w:pPr>
      <w:r>
        <w:rPr>
          <w:rFonts w:ascii="Times New Roman"/>
          <w:b w:val="false"/>
          <w:i w:val="false"/>
          <w:color w:val="000000"/>
          <w:sz w:val="28"/>
        </w:rPr>
        <w:t>
      124. Операции по выплате стипендий отражаются следующими проводками:</w:t>
      </w:r>
    </w:p>
    <w:bookmarkEnd w:id="469"/>
    <w:bookmarkStart w:name="z2427" w:id="470"/>
    <w:p>
      <w:pPr>
        <w:spacing w:after="0"/>
        <w:ind w:left="0"/>
        <w:jc w:val="both"/>
      </w:pPr>
      <w:r>
        <w:rPr>
          <w:rFonts w:ascii="Times New Roman"/>
          <w:b w:val="false"/>
          <w:i w:val="false"/>
          <w:color w:val="000000"/>
          <w:sz w:val="28"/>
        </w:rPr>
        <w:t>
      получение государственным учреждением финансирования на выплату стипендии: дебет субсчета 1081 "Плановые назначения на принятие обязательств по индивидуальному плану финансирования" и кредит счета 6010 "Доходы от финансирования текущей деятельности";</w:t>
      </w:r>
    </w:p>
    <w:bookmarkEnd w:id="470"/>
    <w:bookmarkStart w:name="z2428" w:id="471"/>
    <w:p>
      <w:pPr>
        <w:spacing w:after="0"/>
        <w:ind w:left="0"/>
        <w:jc w:val="both"/>
      </w:pPr>
      <w:r>
        <w:rPr>
          <w:rFonts w:ascii="Times New Roman"/>
          <w:b w:val="false"/>
          <w:i w:val="false"/>
          <w:color w:val="000000"/>
          <w:sz w:val="28"/>
        </w:rPr>
        <w:t>
      начисление расходов на выплату стипендии: дебет счета 7021 "Оплата обучения стипендиатов за рубежом", 7022 "Стипендии" и кредит счета 3230 "Краткосрочная кредиторская задолженность стипендиатам";</w:t>
      </w:r>
    </w:p>
    <w:bookmarkEnd w:id="471"/>
    <w:bookmarkStart w:name="z2429" w:id="472"/>
    <w:p>
      <w:pPr>
        <w:spacing w:after="0"/>
        <w:ind w:left="0"/>
        <w:jc w:val="both"/>
      </w:pPr>
      <w:r>
        <w:rPr>
          <w:rFonts w:ascii="Times New Roman"/>
          <w:b w:val="false"/>
          <w:i w:val="false"/>
          <w:color w:val="000000"/>
          <w:sz w:val="28"/>
        </w:rPr>
        <w:t>
      выплата стипендии: дебет счета 3230 "Краткосрочная кредиторская задолженность стипендиатам" и кредит субсчета 1081 "Плановые назначения на принятие обязательств по индивидуальному плану финансирования", счета 1010 "Денежные средства в кассе".</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473"/>
    <w:p>
      <w:pPr>
        <w:spacing w:after="0"/>
        <w:ind w:left="0"/>
        <w:jc w:val="both"/>
      </w:pPr>
      <w:r>
        <w:rPr>
          <w:rFonts w:ascii="Times New Roman"/>
          <w:b w:val="false"/>
          <w:i w:val="false"/>
          <w:color w:val="000000"/>
          <w:sz w:val="28"/>
        </w:rPr>
        <w:t>
      124-1. Администратор бюджетных программ осуществление операций по безвозмездному финансированию государственных предприятий для приобретения долгосрочных активов и затрат капитального характера отражает следующими корреспонденциями счетов:</w:t>
      </w:r>
    </w:p>
    <w:bookmarkEnd w:id="473"/>
    <w:bookmarkStart w:name="z2431" w:id="474"/>
    <w:p>
      <w:pPr>
        <w:spacing w:after="0"/>
        <w:ind w:left="0"/>
        <w:jc w:val="both"/>
      </w:pPr>
      <w:r>
        <w:rPr>
          <w:rFonts w:ascii="Times New Roman"/>
          <w:b w:val="false"/>
          <w:i w:val="false"/>
          <w:color w:val="000000"/>
          <w:sz w:val="28"/>
        </w:rPr>
        <w:t>
      при перечислении денежных средств: дебет счета 1280 "Прочая краткосрочная дебиторская задолженность"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1041 "КСН благотворительной помощи", 1042 "КСН платных услуг", 1050 "Счет в иностранной валюте";</w:t>
      </w:r>
    </w:p>
    <w:bookmarkEnd w:id="474"/>
    <w:bookmarkStart w:name="z2432" w:id="475"/>
    <w:p>
      <w:pPr>
        <w:spacing w:after="0"/>
        <w:ind w:left="0"/>
        <w:jc w:val="both"/>
      </w:pPr>
      <w:r>
        <w:rPr>
          <w:rFonts w:ascii="Times New Roman"/>
          <w:b w:val="false"/>
          <w:i w:val="false"/>
          <w:color w:val="000000"/>
          <w:sz w:val="28"/>
        </w:rPr>
        <w:t>
      при получении от государственных предприятий соответствующих подтверждающих документов по целевому использованию денежных средств: дебет счета 2120 "Долгосрочные финансовые инвестиции" и кредит счета 1280 "Прочая краткосрочная дебиторская задолженность".</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3" w:id="476"/>
    <w:p>
      <w:pPr>
        <w:spacing w:after="0"/>
        <w:ind w:left="0"/>
        <w:jc w:val="both"/>
      </w:pPr>
      <w:r>
        <w:rPr>
          <w:rFonts w:ascii="Times New Roman"/>
          <w:b w:val="false"/>
          <w:i w:val="false"/>
          <w:color w:val="000000"/>
          <w:sz w:val="28"/>
        </w:rPr>
        <w:t>
      124-2. Центральный уполномоченный орган по исполнению бюджета на конец отчетного периода создает резерв по сомнительной задолженности получателей государственных гарантий, не исполнивших свои обязательства в рамках договоров займов.</w:t>
      </w:r>
    </w:p>
    <w:bookmarkEnd w:id="476"/>
    <w:bookmarkStart w:name="z2434" w:id="477"/>
    <w:p>
      <w:pPr>
        <w:spacing w:after="0"/>
        <w:ind w:left="0"/>
        <w:jc w:val="both"/>
      </w:pPr>
      <w:r>
        <w:rPr>
          <w:rFonts w:ascii="Times New Roman"/>
          <w:b w:val="false"/>
          <w:i w:val="false"/>
          <w:color w:val="000000"/>
          <w:sz w:val="28"/>
        </w:rPr>
        <w:t>
      При этом производится бухгалтерская запись по дебету субсчета 7453 "Расходы по созданию резерва по сомнительной задолженности получателей государственных гарантий", предназначенного для учета расходов по созданию резервов по сомнительной задолженности получателей государственных гарантий, не исполнивших свои обязательства в рамках договоров займов и кредиту счета 2140 "Резерв под кредитные убытки".</w:t>
      </w:r>
    </w:p>
    <w:bookmarkEnd w:id="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124-2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5" w:id="478"/>
    <w:p>
      <w:pPr>
        <w:spacing w:after="0"/>
        <w:ind w:left="0"/>
        <w:jc w:val="both"/>
      </w:pPr>
      <w:r>
        <w:rPr>
          <w:rFonts w:ascii="Times New Roman"/>
          <w:b w:val="false"/>
          <w:i w:val="false"/>
          <w:color w:val="000000"/>
          <w:sz w:val="28"/>
        </w:rPr>
        <w:t>
      124-3. При осуществлении возврата сомнительной задолженности получателей государственных гарантий, признанный в течении отчетного периода расход по созданию резерва восстанавливается следующей проводкой: дебет счета 2140 "Резерв под кредитные убытки" и кредит субсчета 7453 "Расходы по созданию резерва по сомнительной задолженности получателей государственных гарантий".</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124-3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479"/>
    <w:p>
      <w:pPr>
        <w:spacing w:after="0"/>
        <w:ind w:left="0"/>
        <w:jc w:val="both"/>
      </w:pPr>
      <w:r>
        <w:rPr>
          <w:rFonts w:ascii="Times New Roman"/>
          <w:b w:val="false"/>
          <w:i w:val="false"/>
          <w:color w:val="000000"/>
          <w:sz w:val="28"/>
        </w:rPr>
        <w:t>
       125. Государственное учреждение производит расчеты с бюджетом по суммам, являющимся доходом бюджета:</w:t>
      </w:r>
    </w:p>
    <w:bookmarkEnd w:id="479"/>
    <w:bookmarkStart w:name="z490" w:id="480"/>
    <w:p>
      <w:pPr>
        <w:spacing w:after="0"/>
        <w:ind w:left="0"/>
        <w:jc w:val="both"/>
      </w:pPr>
      <w:r>
        <w:rPr>
          <w:rFonts w:ascii="Times New Roman"/>
          <w:b w:val="false"/>
          <w:i w:val="false"/>
          <w:color w:val="000000"/>
          <w:sz w:val="28"/>
        </w:rPr>
        <w:t xml:space="preserve">
      вырученным суммам от реализации активов и других материальных ценностей, которые подлежат сдаче в доход бюджета; </w:t>
      </w:r>
    </w:p>
    <w:bookmarkEnd w:id="480"/>
    <w:bookmarkStart w:name="z491" w:id="481"/>
    <w:p>
      <w:pPr>
        <w:spacing w:after="0"/>
        <w:ind w:left="0"/>
        <w:jc w:val="both"/>
      </w:pPr>
      <w:r>
        <w:rPr>
          <w:rFonts w:ascii="Times New Roman"/>
          <w:b w:val="false"/>
          <w:i w:val="false"/>
          <w:color w:val="000000"/>
          <w:sz w:val="28"/>
        </w:rPr>
        <w:t xml:space="preserve">
      выявленным недостачам материальных ценностей и денежных средств, отнесенных на виновных лиц и подлежащих сдаче в доход бюджета; </w:t>
      </w:r>
    </w:p>
    <w:bookmarkEnd w:id="481"/>
    <w:bookmarkStart w:name="z492" w:id="482"/>
    <w:p>
      <w:pPr>
        <w:spacing w:after="0"/>
        <w:ind w:left="0"/>
        <w:jc w:val="both"/>
      </w:pPr>
      <w:r>
        <w:rPr>
          <w:rFonts w:ascii="Times New Roman"/>
          <w:b w:val="false"/>
          <w:i w:val="false"/>
          <w:color w:val="000000"/>
          <w:sz w:val="28"/>
        </w:rPr>
        <w:t xml:space="preserve">
      суммам возврата дебиторской задолженности, образовавшейся в прошлые финансовые годы; </w:t>
      </w:r>
    </w:p>
    <w:bookmarkEnd w:id="482"/>
    <w:bookmarkStart w:name="z493" w:id="483"/>
    <w:p>
      <w:pPr>
        <w:spacing w:after="0"/>
        <w:ind w:left="0"/>
        <w:jc w:val="both"/>
      </w:pPr>
      <w:r>
        <w:rPr>
          <w:rFonts w:ascii="Times New Roman"/>
          <w:b w:val="false"/>
          <w:i w:val="false"/>
          <w:color w:val="000000"/>
          <w:sz w:val="28"/>
        </w:rPr>
        <w:t xml:space="preserve">
      суммам неиспользованных бюджетных средств за прошлый финансовый год, возвращаемых государственными учреждениями, на бюджетные счета в новом финансовом году; </w:t>
      </w:r>
    </w:p>
    <w:bookmarkEnd w:id="483"/>
    <w:bookmarkStart w:name="z494" w:id="484"/>
    <w:p>
      <w:pPr>
        <w:spacing w:after="0"/>
        <w:ind w:left="0"/>
        <w:jc w:val="both"/>
      </w:pPr>
      <w:r>
        <w:rPr>
          <w:rFonts w:ascii="Times New Roman"/>
          <w:b w:val="false"/>
          <w:i w:val="false"/>
          <w:color w:val="000000"/>
          <w:sz w:val="28"/>
        </w:rPr>
        <w:t>
      прочим поступлениям.</w:t>
      </w:r>
    </w:p>
    <w:bookmarkEnd w:id="484"/>
    <w:bookmarkStart w:name="z495" w:id="485"/>
    <w:p>
      <w:pPr>
        <w:spacing w:after="0"/>
        <w:ind w:left="0"/>
        <w:jc w:val="both"/>
      </w:pPr>
      <w:r>
        <w:rPr>
          <w:rFonts w:ascii="Times New Roman"/>
          <w:b w:val="false"/>
          <w:i w:val="false"/>
          <w:color w:val="000000"/>
          <w:sz w:val="28"/>
        </w:rPr>
        <w:t>
      126. Суммы, возникшие по расчетам с бюджетом, записываются в кредит субсчетов счета 3130 "Краткосрочная кредиторская задолженность по расчетам с бюджетом", а по мере перечисления соответствующих сумм в доход бюджета - в дебет этого счета.</w:t>
      </w:r>
    </w:p>
    <w:bookmarkEnd w:id="485"/>
    <w:bookmarkStart w:name="z496" w:id="486"/>
    <w:p>
      <w:pPr>
        <w:spacing w:after="0"/>
        <w:ind w:left="0"/>
        <w:jc w:val="both"/>
      </w:pPr>
      <w:r>
        <w:rPr>
          <w:rFonts w:ascii="Times New Roman"/>
          <w:b w:val="false"/>
          <w:i w:val="false"/>
          <w:color w:val="000000"/>
          <w:sz w:val="28"/>
        </w:rPr>
        <w:t>
      Начисление обязательства государственного учреждения перед бюджетом по средствам, поступившим от реализации активов, отражается записью: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отразится по дебету субсчета 3131 "Краткосрочная кредиторская задолженность перед бюджетом по доходам от реализации активов" и кредиту субсчета 1231 "Краткосрочная дебиторская задолженность покупателей и заказчиков", соответствующего субсчета/счета денежных средств Плана счетов.</w:t>
      </w:r>
    </w:p>
    <w:bookmarkEnd w:id="486"/>
    <w:bookmarkStart w:name="z497" w:id="487"/>
    <w:p>
      <w:pPr>
        <w:spacing w:after="0"/>
        <w:ind w:left="0"/>
        <w:jc w:val="both"/>
      </w:pPr>
      <w:r>
        <w:rPr>
          <w:rFonts w:ascii="Times New Roman"/>
          <w:b w:val="false"/>
          <w:i w:val="false"/>
          <w:color w:val="000000"/>
          <w:sz w:val="28"/>
        </w:rPr>
        <w:t>
      127. Обязательство перед бюджетом по средствам, поступившим сверх сумм, предусмотренных планом поступлений и расходования денег от реализации товаров (работ, услуг), отражается записью: дебет счета 7120 "Расходы по расчетам с бюджетом", кредит субсчета 3132 "Краткосрочная кредиторская задолженность перед бюджетом по доходам от реализации товаров, работ и услуг", а перечисление средств в бюджет - записью: дебет субсчета 3132 "Краткосрочная кредиторская задолженность перед бюджетом по доходам от реализации товаров, работ и услуг" и кредит субсчета 1042 "КСН платных услуг".</w:t>
      </w:r>
    </w:p>
    <w:bookmarkEnd w:id="487"/>
    <w:bookmarkStart w:name="z498" w:id="488"/>
    <w:p>
      <w:pPr>
        <w:spacing w:after="0"/>
        <w:ind w:left="0"/>
        <w:jc w:val="both"/>
      </w:pPr>
      <w:r>
        <w:rPr>
          <w:rFonts w:ascii="Times New Roman"/>
          <w:b w:val="false"/>
          <w:i w:val="false"/>
          <w:color w:val="000000"/>
          <w:sz w:val="28"/>
        </w:rPr>
        <w:t>
      128. Выявленные недостачи и хищения относятся на виновных лиц в сумме, указанной в акте проверки или ревизии, и в течение 5 календарных дней после проведения служебного расследования по выявленным недостачам и хищениям материалы передаются в следственные органы для установления степени виновности. При доказанности степени виновности на основании полученного решения суда суммы, отнесенные на виновных лиц, уточняются.</w:t>
      </w:r>
    </w:p>
    <w:bookmarkEnd w:id="488"/>
    <w:p>
      <w:pPr>
        <w:spacing w:after="0"/>
        <w:ind w:left="0"/>
        <w:jc w:val="both"/>
      </w:pPr>
      <w:r>
        <w:rPr>
          <w:rFonts w:ascii="Times New Roman"/>
          <w:b w:val="false"/>
          <w:i w:val="false"/>
          <w:color w:val="000000"/>
          <w:sz w:val="28"/>
        </w:rPr>
        <w:t>
      При определении размера ущерба, причиненного недостачами и хищениями, следует исходить из стоимости материальных ценностей на день обнаружения ущерба.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500" w:id="489"/>
    <w:p>
      <w:pPr>
        <w:spacing w:after="0"/>
        <w:ind w:left="0"/>
        <w:jc w:val="both"/>
      </w:pPr>
      <w:r>
        <w:rPr>
          <w:rFonts w:ascii="Times New Roman"/>
          <w:b w:val="false"/>
          <w:i w:val="false"/>
          <w:color w:val="000000"/>
          <w:sz w:val="28"/>
        </w:rPr>
        <w:t>
       129. Выявленная в ходе инвентаризации недостача долгосрочных активов, запасов и других активов до завершения служебного расследования и установления степени виновности относится материально-ответственному лицу и отражается в учете корреспонденциями:</w:t>
      </w:r>
    </w:p>
    <w:bookmarkEnd w:id="489"/>
    <w:p>
      <w:pPr>
        <w:spacing w:after="0"/>
        <w:ind w:left="0"/>
        <w:jc w:val="both"/>
      </w:pPr>
      <w:r>
        <w:rPr>
          <w:rFonts w:ascii="Times New Roman"/>
          <w:b w:val="false"/>
          <w:i w:val="false"/>
          <w:color w:val="000000"/>
          <w:sz w:val="28"/>
        </w:rPr>
        <w:t>
      при выявлении недостачи до определения порядка последующего списания дебет счета 1280 "Прочая краткосрочная дебиторская задолженность", кредит субсчетов счета 1300 "Запасы", счета долгосрочных активов и других активов, после определения порядка списания выявленной недостачи данная запись сторнируется;</w:t>
      </w:r>
    </w:p>
    <w:p>
      <w:pPr>
        <w:spacing w:after="0"/>
        <w:ind w:left="0"/>
        <w:jc w:val="both"/>
      </w:pPr>
      <w:r>
        <w:rPr>
          <w:rFonts w:ascii="Times New Roman"/>
          <w:b w:val="false"/>
          <w:i w:val="false"/>
          <w:color w:val="000000"/>
          <w:sz w:val="28"/>
        </w:rPr>
        <w:t>
      списание недостачи за счет виновного лица дебет субсчета 1262 "Краткосрочная дебиторская задолженность по другим видам расчетов с работниками", 1280 "Прочая краткосрочная дебиторская задолженность"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при выявлении недостачи по запасам: по дебету отражается счет 7460 "Прочие расходы" и по кредиту счет 1300 "Запасы", при выявлении недостачи по другим видам активов осуществляются корреспонденции счетов по выбытию недостающего вида активов;</w:t>
      </w:r>
    </w:p>
    <w:p>
      <w:pPr>
        <w:spacing w:after="0"/>
        <w:ind w:left="0"/>
        <w:jc w:val="both"/>
      </w:pPr>
      <w:r>
        <w:rPr>
          <w:rFonts w:ascii="Times New Roman"/>
          <w:b w:val="false"/>
          <w:i w:val="false"/>
          <w:color w:val="000000"/>
          <w:sz w:val="28"/>
        </w:rPr>
        <w:t>
      поступление денежных средств в доход бюджета через государственное учреждение дебет счета 1010 "Денежные средства в кассе" и кредит субсчета 1262 "Краткосрочная дебиторская задолженность по другим видам расчетов с работниками", одновременно: дебет субсчета 3133 "Краткосрочная кредиторская задолженность перед бюджетом по прочим операциям" и кредит счета 1010 "Денежные средства в кассе";</w:t>
      </w:r>
    </w:p>
    <w:p>
      <w:pPr>
        <w:spacing w:after="0"/>
        <w:ind w:left="0"/>
        <w:jc w:val="both"/>
      </w:pPr>
      <w:r>
        <w:rPr>
          <w:rFonts w:ascii="Times New Roman"/>
          <w:b w:val="false"/>
          <w:i w:val="false"/>
          <w:color w:val="000000"/>
          <w:sz w:val="28"/>
        </w:rPr>
        <w:t>
      поступление денежных средств в доход бюджета дебет субсчета 3133 "Краткосрочная кредиторская задолженность перед бюджетом по прочим операциям" и кредит субсчета 1262 "Краткосрочная дебиторская задолженность по другим видам расчетов с работниками".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505" w:id="490"/>
    <w:p>
      <w:pPr>
        <w:spacing w:after="0"/>
        <w:ind w:left="0"/>
        <w:jc w:val="both"/>
      </w:pPr>
      <w:r>
        <w:rPr>
          <w:rFonts w:ascii="Times New Roman"/>
          <w:b w:val="false"/>
          <w:i w:val="false"/>
          <w:color w:val="000000"/>
          <w:sz w:val="28"/>
        </w:rPr>
        <w:t>
       130. В случае возврата сумм дебиторской задолженности, образовавшейся в прошлые финансовые годы, осуществляются записи (одновременно):</w:t>
      </w:r>
    </w:p>
    <w:bookmarkEnd w:id="490"/>
    <w:bookmarkStart w:name="z506" w:id="491"/>
    <w:p>
      <w:pPr>
        <w:spacing w:after="0"/>
        <w:ind w:left="0"/>
        <w:jc w:val="both"/>
      </w:pPr>
      <w:r>
        <w:rPr>
          <w:rFonts w:ascii="Times New Roman"/>
          <w:b w:val="false"/>
          <w:i w:val="false"/>
          <w:color w:val="000000"/>
          <w:sz w:val="28"/>
        </w:rPr>
        <w:t>
      при наличии в учете суммы дебиторской задолженности: дебет счета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491"/>
    <w:bookmarkStart w:name="z507" w:id="492"/>
    <w:p>
      <w:pPr>
        <w:spacing w:after="0"/>
        <w:ind w:left="0"/>
        <w:jc w:val="both"/>
      </w:pPr>
      <w:r>
        <w:rPr>
          <w:rFonts w:ascii="Times New Roman"/>
          <w:b w:val="false"/>
          <w:i w:val="false"/>
          <w:color w:val="000000"/>
          <w:sz w:val="28"/>
        </w:rPr>
        <w:t>
      списанная ранее дебиторская задолженность подлежит восстановлению: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492"/>
    <w:bookmarkStart w:name="z508" w:id="493"/>
    <w:p>
      <w:pPr>
        <w:spacing w:after="0"/>
        <w:ind w:left="0"/>
        <w:jc w:val="both"/>
      </w:pPr>
      <w:r>
        <w:rPr>
          <w:rFonts w:ascii="Times New Roman"/>
          <w:b w:val="false"/>
          <w:i w:val="false"/>
          <w:color w:val="000000"/>
          <w:sz w:val="28"/>
        </w:rPr>
        <w:t xml:space="preserve">
      131. Перечисление в бюджет удержанных из заработной платы работников сумм индивидуального подоходного налога, произведенные в установленном налоговым законодательством Республики Казахстан порядке, отражается по дебету субсчета 3121 "Краткосрочная кредиторская задолженность по индивидуальному подоходному налогу" и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субсчета 1042 "КСН платных услуг". </w:t>
      </w:r>
    </w:p>
    <w:bookmarkEnd w:id="493"/>
    <w:bookmarkStart w:name="z509" w:id="494"/>
    <w:p>
      <w:pPr>
        <w:spacing w:after="0"/>
        <w:ind w:left="0"/>
        <w:jc w:val="both"/>
      </w:pPr>
      <w:r>
        <w:rPr>
          <w:rFonts w:ascii="Times New Roman"/>
          <w:b w:val="false"/>
          <w:i w:val="false"/>
          <w:color w:val="000000"/>
          <w:sz w:val="28"/>
        </w:rPr>
        <w:t>
      132. При уплате социального налога в бюджет дебетуется субсчет 3122 "Краткосрочная кредиторская задолженность по социальному налогу" и кредитуется соответствующий субсчет счета денежных средств.</w:t>
      </w:r>
    </w:p>
    <w:bookmarkEnd w:id="494"/>
    <w:bookmarkStart w:name="z510" w:id="495"/>
    <w:p>
      <w:pPr>
        <w:spacing w:after="0"/>
        <w:ind w:left="0"/>
        <w:jc w:val="both"/>
      </w:pPr>
      <w:r>
        <w:rPr>
          <w:rFonts w:ascii="Times New Roman"/>
          <w:b w:val="false"/>
          <w:i w:val="false"/>
          <w:color w:val="000000"/>
          <w:sz w:val="28"/>
        </w:rPr>
        <w:t>
      133. Начисление сумм платы за загрязнение окружающей среды, задолженности по государственной пошлине и по прочим платежам в бюджет проводится записью: дебет счета 7140 "Прочие операционные расходы" и кредит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w:t>
      </w:r>
    </w:p>
    <w:bookmarkEnd w:id="495"/>
    <w:bookmarkStart w:name="z511" w:id="496"/>
    <w:p>
      <w:pPr>
        <w:spacing w:after="0"/>
        <w:ind w:left="0"/>
        <w:jc w:val="both"/>
      </w:pPr>
      <w:r>
        <w:rPr>
          <w:rFonts w:ascii="Times New Roman"/>
          <w:b w:val="false"/>
          <w:i w:val="false"/>
          <w:color w:val="000000"/>
          <w:sz w:val="28"/>
        </w:rPr>
        <w:t>
      Перечисление начисленных сумм отражается проводкой: дебет субсчета 3123 "Краткосрочная кредиторская задолженность по плате за негативное воздействие на окружающую среду", 3124 "Краткосрочная кредиторская задолженность по прочим налогам и другим обязательным платежам в бюджет" и кредит соответствующего субсчета счета подраздела "Денежные средства и их эквиваленты" Плана счетов.</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497"/>
    <w:p>
      <w:pPr>
        <w:spacing w:after="0"/>
        <w:ind w:left="0"/>
        <w:jc w:val="both"/>
      </w:pPr>
      <w:r>
        <w:rPr>
          <w:rFonts w:ascii="Times New Roman"/>
          <w:b w:val="false"/>
          <w:i w:val="false"/>
          <w:color w:val="000000"/>
          <w:sz w:val="28"/>
        </w:rPr>
        <w:t xml:space="preserve">
      134. Отчисления на социальное страхование работников производятся в размерах,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497"/>
    <w:bookmarkStart w:name="z513" w:id="498"/>
    <w:p>
      <w:pPr>
        <w:spacing w:after="0"/>
        <w:ind w:left="0"/>
        <w:jc w:val="both"/>
      </w:pPr>
      <w:r>
        <w:rPr>
          <w:rFonts w:ascii="Times New Roman"/>
          <w:b w:val="false"/>
          <w:i w:val="false"/>
          <w:color w:val="000000"/>
          <w:sz w:val="28"/>
        </w:rPr>
        <w:t>
      Начисление сумм обязательных социальных отчислений в Государственный фонд социального страхования осуществляется записями: дебет субсчета 3122 "Краткосрочная кредиторская задолженность по социальному налогу" и кредит субсчета 3141 "Краткосрочная кредиторская задолженность по обязательным социальным отчислениям в Государственный фонд социального страхования"; перечисление - дебет субсчета 3141 "Краткосрочная кредиторская задолженность по обязательным социальным отчислениям в Государственный фонд социального страхования"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498"/>
    <w:bookmarkStart w:name="z514" w:id="499"/>
    <w:p>
      <w:pPr>
        <w:spacing w:after="0"/>
        <w:ind w:left="0"/>
        <w:jc w:val="both"/>
      </w:pPr>
      <w:r>
        <w:rPr>
          <w:rFonts w:ascii="Times New Roman"/>
          <w:b w:val="false"/>
          <w:i w:val="false"/>
          <w:color w:val="000000"/>
          <w:sz w:val="28"/>
        </w:rPr>
        <w:t>
      Начисление социального налога государственное учреждение отражает записью: дебет счета 7040 "Расходы на социальный налог" и кредит субсчета 3122 "Краткосрочная кредиторская задолженность по социальному налогу".</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5" w:id="500"/>
    <w:p>
      <w:pPr>
        <w:spacing w:after="0"/>
        <w:ind w:left="0"/>
        <w:jc w:val="both"/>
      </w:pPr>
      <w:r>
        <w:rPr>
          <w:rFonts w:ascii="Times New Roman"/>
          <w:b w:val="false"/>
          <w:i w:val="false"/>
          <w:color w:val="000000"/>
          <w:sz w:val="28"/>
        </w:rPr>
        <w:t>
      135. Начисление работникам пособий по временной нетрудоспособности отражается записью: дебет субсчета 3244 "Краткосрочная кредиторская задолженность работникам по социальному пособию по временной нетрудоспособности" и кредит субсчета 3241 "Краткосрочная кредиторская задолженность работникам по оплате труда". Уменьшение задолженности по социальному налогу на сумму начисленного пособия по временной нетрудоспособности отражается записью: дебет субсчета 3122 "Краткосрочная кредиторская задолженность по социальному налогу" и кредит субсчета 3244 "Краткосрочная кредиторская задолженность работникам по социальному пособию по временной нетрудоспособности". Выплата пособий по временной нетрудоспособности осуществляется в пределах норм, установленных трудовым законодательством Республики Казахстан.</w:t>
      </w:r>
    </w:p>
    <w:bookmarkEnd w:id="500"/>
    <w:bookmarkStart w:name="z516" w:id="501"/>
    <w:p>
      <w:pPr>
        <w:spacing w:after="0"/>
        <w:ind w:left="0"/>
        <w:jc w:val="both"/>
      </w:pPr>
      <w:r>
        <w:rPr>
          <w:rFonts w:ascii="Times New Roman"/>
          <w:b w:val="false"/>
          <w:i w:val="false"/>
          <w:color w:val="000000"/>
          <w:sz w:val="28"/>
        </w:rPr>
        <w:t>
      136.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w:t>
      </w:r>
    </w:p>
    <w:bookmarkEnd w:id="501"/>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p>
      <w:pPr>
        <w:spacing w:after="0"/>
        <w:ind w:left="0"/>
        <w:jc w:val="both"/>
      </w:pPr>
      <w:r>
        <w:rPr>
          <w:rFonts w:ascii="Times New Roman"/>
          <w:b w:val="false"/>
          <w:i w:val="false"/>
          <w:color w:val="000000"/>
          <w:sz w:val="28"/>
        </w:rPr>
        <w:t>
      Перечисление обязательных и дополнительных пенсионных взносов в НАО "Государственная корпорация "Правительство для граждан" отражается по дебету субсчета 3142 "Краткосрочная кредиторская задолженность по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1" w:id="502"/>
    <w:p>
      <w:pPr>
        <w:spacing w:after="0"/>
        <w:ind w:left="0"/>
        <w:jc w:val="both"/>
      </w:pPr>
      <w:r>
        <w:rPr>
          <w:rFonts w:ascii="Times New Roman"/>
          <w:b w:val="false"/>
          <w:i w:val="false"/>
          <w:color w:val="000000"/>
          <w:sz w:val="28"/>
        </w:rPr>
        <w:t xml:space="preserve">
      136-1. Начисление обязательных пенсионных взносов работодателя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отражается по дебету субсчета 7032 – "Расходы на обязательные пенсионные взносы работодателя" и кредиту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bookmarkEnd w:id="502"/>
    <w:p>
      <w:pPr>
        <w:spacing w:after="0"/>
        <w:ind w:left="0"/>
        <w:jc w:val="both"/>
      </w:pPr>
      <w:r>
        <w:rPr>
          <w:rFonts w:ascii="Times New Roman"/>
          <w:b w:val="false"/>
          <w:i w:val="false"/>
          <w:color w:val="000000"/>
          <w:sz w:val="28"/>
        </w:rPr>
        <w:t>
      Перечисление обязательных пенсионных взносов работодателя в НАО "Государственная корпорация "Правительство для граждан" отражается по дебету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2" w:id="503"/>
    <w:p>
      <w:pPr>
        <w:spacing w:after="0"/>
        <w:ind w:left="0"/>
        <w:jc w:val="both"/>
      </w:pPr>
      <w:r>
        <w:rPr>
          <w:rFonts w:ascii="Times New Roman"/>
          <w:b w:val="false"/>
          <w:i w:val="false"/>
          <w:color w:val="000000"/>
          <w:sz w:val="28"/>
        </w:rPr>
        <w:t>
      136-2. Начисление обязательных профессиональных пенсионных взносов в НАО "Государственная корпорация "Правительство для граждан" отражается записью: дебет субсчета 7031 "Расходы на обязательные профессиональные пенсионные взносы" и кредит субсчета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bookmarkEnd w:id="503"/>
    <w:p>
      <w:pPr>
        <w:spacing w:after="0"/>
        <w:ind w:left="0"/>
        <w:jc w:val="both"/>
      </w:pPr>
      <w:r>
        <w:rPr>
          <w:rFonts w:ascii="Times New Roman"/>
          <w:b w:val="false"/>
          <w:i w:val="false"/>
          <w:color w:val="000000"/>
          <w:sz w:val="28"/>
        </w:rPr>
        <w:t>
      Перечисление обязательных профессиональных пенсионных взносов в НАО "Государственная корпорация "Правительство для граждан" отражается по дебету субсчета 3145 "Краткосрочная кредиторская задолженность по профессиональным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136-2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9" w:id="504"/>
    <w:p>
      <w:pPr>
        <w:spacing w:after="0"/>
        <w:ind w:left="0"/>
        <w:jc w:val="both"/>
      </w:pPr>
      <w:r>
        <w:rPr>
          <w:rFonts w:ascii="Times New Roman"/>
          <w:b w:val="false"/>
          <w:i w:val="false"/>
          <w:color w:val="000000"/>
          <w:sz w:val="28"/>
        </w:rPr>
        <w:t>
      137. Операции по начислению других платежей отражаются:</w:t>
      </w:r>
    </w:p>
    <w:bookmarkEnd w:id="504"/>
    <w:bookmarkStart w:name="z520" w:id="505"/>
    <w:p>
      <w:pPr>
        <w:spacing w:after="0"/>
        <w:ind w:left="0"/>
        <w:jc w:val="both"/>
      </w:pPr>
      <w:r>
        <w:rPr>
          <w:rFonts w:ascii="Times New Roman"/>
          <w:b w:val="false"/>
          <w:i w:val="false"/>
          <w:color w:val="000000"/>
          <w:sz w:val="28"/>
        </w:rPr>
        <w:t>
      обязательные платежи на обязательное страхование гражданско-правовой ответственности владельцев транспортных средств, установленные действующими законодательными актами Республики Казахстан об обязательном страховании гражданско-правовой ответственности владельцев автотранспортных средств, и прочие операции: начисление – по дебету 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 перечисление – по дебету субсчета 3143 "Прочая краткосрочная кредиторская задолженность по другим обязательным и добровольным платежам"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505"/>
    <w:bookmarkStart w:name="z521" w:id="506"/>
    <w:p>
      <w:pPr>
        <w:spacing w:after="0"/>
        <w:ind w:left="0"/>
        <w:jc w:val="both"/>
      </w:pPr>
      <w:r>
        <w:rPr>
          <w:rFonts w:ascii="Times New Roman"/>
          <w:b w:val="false"/>
          <w:i w:val="false"/>
          <w:color w:val="000000"/>
          <w:sz w:val="28"/>
        </w:rPr>
        <w:t>
      добровольные платежи: начисление - по дебету счета 7140 "Прочие операционные расходы" и кредиту субсчета 3143 "Прочая краткосрочная кредиторская задолженность по другим обязательным и добровольным платежам"; перечисление - дебет субсчета 3143 "Прочая краткосрочная кредиторская задолженность по другим обязательным и добровольным платежам" и кредит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137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137-1. Удержание взносов обязательного социального медицинского страхования с доходов работников отражается по дебету субсчета 3241 "Краткосрочная кредиторская задолженность работникам по оплате труда" и кредиту субсчета 3152 "Краткосрочная кредиторская задолженность по взносам на обязательное социальное медицинское страхование".</w:t>
      </w:r>
    </w:p>
    <w:p>
      <w:pPr>
        <w:spacing w:after="0"/>
        <w:ind w:left="0"/>
        <w:jc w:val="both"/>
      </w:pPr>
      <w:r>
        <w:rPr>
          <w:rFonts w:ascii="Times New Roman"/>
          <w:b w:val="false"/>
          <w:i w:val="false"/>
          <w:color w:val="000000"/>
          <w:sz w:val="28"/>
        </w:rPr>
        <w:t>
      Перечисление взносов обязательного социального медицинского страхования в Государственный фонд медицинского страхования отражается по дебету субсчета 3152 "Краткосрочная кредиторская задолженность по взносам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137-1 в соответствии с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137-2. Начисление государственными учреждениями отчислений на обязательное социальное медицинское страхование, установленные законодательством Республики Казахстан об обязательном социальном медицинском страховании, отражается по дебету счета 7150 "Расходы на обязательное социальное медицинское страхование" и кредиту субсчета 3151 "Краткосрочная кредиторская задолженность по отчислениям на обязательное социальное медицинское страхование".</w:t>
      </w:r>
    </w:p>
    <w:p>
      <w:pPr>
        <w:spacing w:after="0"/>
        <w:ind w:left="0"/>
        <w:jc w:val="both"/>
      </w:pPr>
      <w:r>
        <w:rPr>
          <w:rFonts w:ascii="Times New Roman"/>
          <w:b w:val="false"/>
          <w:i w:val="false"/>
          <w:color w:val="000000"/>
          <w:sz w:val="28"/>
        </w:rPr>
        <w:t>
      Перечисление суммы отчислений в Фонд социального медицинского страхования на обязательное социальное медицинское страхование отражается по дебету субсчета 3151 "Краткосрочная кредиторская задолженность по отчислениям на обязательное социальное медицинское страхование" и кредиту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137-2 в соответствии с приказом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22" w:id="507"/>
    <w:p>
      <w:pPr>
        <w:spacing w:after="0"/>
        <w:ind w:left="0"/>
        <w:jc w:val="both"/>
      </w:pPr>
      <w:r>
        <w:rPr>
          <w:rFonts w:ascii="Times New Roman"/>
          <w:b w:val="false"/>
          <w:i w:val="false"/>
          <w:color w:val="000000"/>
          <w:sz w:val="28"/>
        </w:rPr>
        <w:t>
      138. На субсчетах счетов 1230 "Краткосрочная дебиторская задолженность покупателей и заказчиков" и 2210 "Долгосрочная дебиторская задолженность покупателей и заказчиков" учитываются расчеты с заказчиками за выполненные для них работы или оказанные услуги, за реализованные готовые изделия и работы, выполненные учащимися учреждений профессионально-технического образования в процессе производственного обучения, а также расчеты за обучение детей в музыкальных школах, за содержание воспитанников в школах – интернатах, за форменную одежду, за питание детей в интернатах при школах.</w:t>
      </w:r>
    </w:p>
    <w:bookmarkEnd w:id="507"/>
    <w:bookmarkStart w:name="z523" w:id="508"/>
    <w:p>
      <w:pPr>
        <w:spacing w:after="0"/>
        <w:ind w:left="0"/>
        <w:jc w:val="both"/>
      </w:pPr>
      <w:r>
        <w:rPr>
          <w:rFonts w:ascii="Times New Roman"/>
          <w:b w:val="false"/>
          <w:i w:val="false"/>
          <w:color w:val="000000"/>
          <w:sz w:val="28"/>
        </w:rPr>
        <w:t>
      В дебет указанных субсчетов записывается стоимость оказанных услуг, реализованных готовых изделий, изготовленных учебно-производственными мастерскими, суммы вознаграждения, подлежащие выплате учащимся учебных заведений за выполненные ими работы в государственных учреждениях, и суммы, направленные на расширение учебной базы, улучшение культурно-бытового обслуживания учащихся, детских спортивных организаций, школ начинающих художников, представителям культуры и искусства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 другие суммы, при этом кредитуется счет 6110 "Доходы от реализации товаров, работ и услуг", 6050 "Доходы от благотворительной помощи".</w:t>
      </w:r>
    </w:p>
    <w:bookmarkEnd w:id="508"/>
    <w:bookmarkStart w:name="z524" w:id="509"/>
    <w:p>
      <w:pPr>
        <w:spacing w:after="0"/>
        <w:ind w:left="0"/>
        <w:jc w:val="both"/>
      </w:pPr>
      <w:r>
        <w:rPr>
          <w:rFonts w:ascii="Times New Roman"/>
          <w:b w:val="false"/>
          <w:i w:val="false"/>
          <w:color w:val="000000"/>
          <w:sz w:val="28"/>
        </w:rPr>
        <w:t>
      Поступившие суммы от платных услуг у государственного учреждения отражаются по дебету субсчета 1042 "КСН платных услуг" и кредиту соответствующего субсчета счета 1230 "Краткосрочная дебиторская задолженность покупателей и заказчиков", счета 2210 "Долгосрочная дебиторская задолженность покупателей и заказчиков".</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10"/>
    <w:p>
      <w:pPr>
        <w:spacing w:after="0"/>
        <w:ind w:left="0"/>
        <w:jc w:val="both"/>
      </w:pPr>
      <w:r>
        <w:rPr>
          <w:rFonts w:ascii="Times New Roman"/>
          <w:b w:val="false"/>
          <w:i w:val="false"/>
          <w:color w:val="000000"/>
          <w:sz w:val="28"/>
        </w:rPr>
        <w:t xml:space="preserve">
       139. Начисление платы за содержание детей в школах-интернатах и в интернатах при школах отражается записью: дебет субсчета 1232 "Краткосрочная дебиторская задолженность по специальным видам платежей" и кредит счета 6110 "Доходы от реализации товаров, работ и услуг". </w:t>
      </w:r>
    </w:p>
    <w:bookmarkEnd w:id="510"/>
    <w:bookmarkStart w:name="z526" w:id="511"/>
    <w:p>
      <w:pPr>
        <w:spacing w:after="0"/>
        <w:ind w:left="0"/>
        <w:jc w:val="both"/>
      </w:pPr>
      <w:r>
        <w:rPr>
          <w:rFonts w:ascii="Times New Roman"/>
          <w:b w:val="false"/>
          <w:i w:val="false"/>
          <w:color w:val="000000"/>
          <w:sz w:val="28"/>
        </w:rPr>
        <w:t>
      Поступление платы за содержание детей: дебет счета 1010 "Денежные средства в кассе", субсчета 1042 "КСН платных услуг" и кредит субсчета 1232 "Краткосрочная дебиторская задолженность по специальным видам платежей".</w:t>
      </w:r>
    </w:p>
    <w:bookmarkEnd w:id="511"/>
    <w:bookmarkStart w:name="z527" w:id="512"/>
    <w:p>
      <w:pPr>
        <w:spacing w:after="0"/>
        <w:ind w:left="0"/>
        <w:jc w:val="both"/>
      </w:pPr>
      <w:r>
        <w:rPr>
          <w:rFonts w:ascii="Times New Roman"/>
          <w:b w:val="false"/>
          <w:i w:val="false"/>
          <w:color w:val="000000"/>
          <w:sz w:val="28"/>
        </w:rPr>
        <w:t>
      Возврат платы за содержание детей в детских дошкольных учреждениях и погашение задолженности перед родителями: дебет субсчета 1232 "Краткосрочная дебиторская задолженность по специальным видам платежей" и кредит счета 1010 "Денежные средства в кассе", субсчета 1042 "КСН платных услуг"; одновременно осуществляется уменьшение дохода от реализации на сумму возврата по дебету счета 6110 "Доходы от реализации товаров, работ и услуг" и кредиту субсчета 1232 "Краткосрочная дебиторская задолженность по специальным видам платежей".</w:t>
      </w:r>
    </w:p>
    <w:bookmarkEnd w:id="512"/>
    <w:bookmarkStart w:name="z528" w:id="513"/>
    <w:p>
      <w:pPr>
        <w:spacing w:after="0"/>
        <w:ind w:left="0"/>
        <w:jc w:val="both"/>
      </w:pPr>
      <w:r>
        <w:rPr>
          <w:rFonts w:ascii="Times New Roman"/>
          <w:b w:val="false"/>
          <w:i w:val="false"/>
          <w:color w:val="000000"/>
          <w:sz w:val="28"/>
        </w:rPr>
        <w:t>
      140. На счетах 3210 "Краткосрочная кредиторская задолженность поставщикам и подрядчикам" и 4110 "Долгосрочная кредиторская задолженность поставщикам и подрядчикам" учитываются расчеты с поставщиками и подрядчиками за приобретенные запасы, долгосрочные активы, принятые работы и потребленные услуги, включая расходы по доставке или переработке запасов.</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29" w:id="514"/>
    <w:p>
      <w:pPr>
        <w:spacing w:after="0"/>
        <w:ind w:left="0"/>
        <w:jc w:val="both"/>
      </w:pPr>
      <w:r>
        <w:rPr>
          <w:rFonts w:ascii="Times New Roman"/>
          <w:b w:val="false"/>
          <w:i w:val="false"/>
          <w:color w:val="000000"/>
          <w:sz w:val="28"/>
        </w:rPr>
        <w:t>
       141. По расчетам с поставщиками и подрядчиками в дебет счета 3210 "Краткосрочная кредиторская задолженность поставщикам и подрядчикам", 4110 "Долгосрочная кредиторская задолженность поставщикам и подрядчикам" записываются суммы оплаченных счетов, при этом кредитуется субсчет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14"/>
    <w:bookmarkStart w:name="z530" w:id="515"/>
    <w:p>
      <w:pPr>
        <w:spacing w:after="0"/>
        <w:ind w:left="0"/>
        <w:jc w:val="both"/>
      </w:pPr>
      <w:r>
        <w:rPr>
          <w:rFonts w:ascii="Times New Roman"/>
          <w:b w:val="false"/>
          <w:i w:val="false"/>
          <w:color w:val="000000"/>
          <w:sz w:val="28"/>
        </w:rPr>
        <w:t xml:space="preserve">
      142. На суммы выполненных подрядчиком работ, поступления запасов, долгосрочных активов производятся записи в дебет субсчета 2411 "Незавершенное строительство", 1310 "Материалы", 1340 "Товары", 2300 "Основные средства", 2510 "Инвестиционная недвижимость", 2600 "Биологические активы", 2710 "Нематериальные активы" и кредит субсчета счета 3210 "Краткосрочная кредиторская задолженность поставщикам и подрядчикам", 4110 "Долгосрочная кредиторская задолженность поставщикам и подрядчикам". </w:t>
      </w:r>
    </w:p>
    <w:bookmarkEnd w:id="515"/>
    <w:bookmarkStart w:name="z531" w:id="516"/>
    <w:p>
      <w:pPr>
        <w:spacing w:after="0"/>
        <w:ind w:left="0"/>
        <w:jc w:val="both"/>
      </w:pPr>
      <w:r>
        <w:rPr>
          <w:rFonts w:ascii="Times New Roman"/>
          <w:b w:val="false"/>
          <w:i w:val="false"/>
          <w:color w:val="000000"/>
          <w:sz w:val="28"/>
        </w:rPr>
        <w:t>
      143. На субсчете счетов 1240 "Краткосрочная дебиторская задолженность по ведомственным расчетам" и 3220 "Краткосрочная кредиторская задолженность по ведомственным расчетам" государственные учреждения учитывают расчеты по ведомственным расчетам.</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32" w:id="5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144.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517"/>
    <w:bookmarkStart w:name="z534"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145.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518"/>
    <w:bookmarkStart w:name="z536" w:id="519"/>
    <w:p>
      <w:pPr>
        <w:spacing w:after="0"/>
        <w:ind w:left="0"/>
        <w:jc w:val="both"/>
      </w:pPr>
      <w:r>
        <w:rPr>
          <w:rFonts w:ascii="Times New Roman"/>
          <w:b w:val="false"/>
          <w:i w:val="false"/>
          <w:color w:val="000000"/>
          <w:sz w:val="28"/>
        </w:rPr>
        <w:t xml:space="preserve">
      146. На субсчете 3271 "Краткосрочная кредиторская задолженность по деньгам временного размещения" учитываются суммы, поступившие государственному учреждению в соответствии с законодательными актами Республики Казахстан в сфере государственных закупок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w:t>
      </w:r>
    </w:p>
    <w:bookmarkEnd w:id="519"/>
    <w:bookmarkStart w:name="z537" w:id="520"/>
    <w:p>
      <w:pPr>
        <w:spacing w:after="0"/>
        <w:ind w:left="0"/>
        <w:jc w:val="both"/>
      </w:pPr>
      <w:r>
        <w:rPr>
          <w:rFonts w:ascii="Times New Roman"/>
          <w:b w:val="false"/>
          <w:i w:val="false"/>
          <w:color w:val="000000"/>
          <w:sz w:val="28"/>
        </w:rPr>
        <w:t xml:space="preserve">
      147. В кредит субсчета 3271 "Краткосрочная кредиторская задолженность по деньгам временного размещения" записываются суммы, поступившие во временное распоряжение государственного учреждения, при этом дебетуется субсчет 1043 "КСН временного размещения денег", счет 1010 "Денежные средства в кассе", а в дебет этого субсчета записываются суммы, выданные или перечисленные со счета по назначению. </w:t>
      </w:r>
    </w:p>
    <w:bookmarkEnd w:id="520"/>
    <w:bookmarkStart w:name="z538" w:id="521"/>
    <w:p>
      <w:pPr>
        <w:spacing w:after="0"/>
        <w:ind w:left="0"/>
        <w:jc w:val="both"/>
      </w:pPr>
      <w:r>
        <w:rPr>
          <w:rFonts w:ascii="Times New Roman"/>
          <w:b w:val="false"/>
          <w:i w:val="false"/>
          <w:color w:val="000000"/>
          <w:sz w:val="28"/>
        </w:rPr>
        <w:t xml:space="preserve">
      Кроме того, на субсчете 3271 "Краткосрочная кредиторская задолженность по деньгам временного размещения" учитываются изъятые суммы и личные деньги осужденных и следственно-арестованных лиц, в дебет субсчета 3271 "Краткосрочная кредиторская задолженность по деньгам временного размещения"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бюджетным и уголовно-исполнительным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этом кредитуется субсчет 3242 "Краткосрочная кредиторская задолженность по исполнительным документам" и прочие соответствующие счета. В кредит субсчета 3271 "Краткосрочная кредиторская задолженность по деньгам временного размещения"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3273 "Прочая краткосрочная кредиторская задолженность".</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39" w:id="522"/>
    <w:p>
      <w:pPr>
        <w:spacing w:after="0"/>
        <w:ind w:left="0"/>
        <w:jc w:val="both"/>
      </w:pPr>
      <w:r>
        <w:rPr>
          <w:rFonts w:ascii="Times New Roman"/>
          <w:b w:val="false"/>
          <w:i w:val="false"/>
          <w:color w:val="000000"/>
          <w:sz w:val="28"/>
        </w:rPr>
        <w:t>
       148. Суммы начисленного гонорара, выплачиваемого за работы по договорам и разовым заказам, записываются в кредит субсчета 3273 "Прочая краткосрочная кредиторская задолженность", при этом дебетуется субсчет 7140 "Прочие операционные расходы".</w:t>
      </w:r>
    </w:p>
    <w:bookmarkEnd w:id="522"/>
    <w:bookmarkStart w:name="z540" w:id="523"/>
    <w:p>
      <w:pPr>
        <w:spacing w:after="0"/>
        <w:ind w:left="0"/>
        <w:jc w:val="both"/>
      </w:pPr>
      <w:r>
        <w:rPr>
          <w:rFonts w:ascii="Times New Roman"/>
          <w:b w:val="false"/>
          <w:i w:val="false"/>
          <w:color w:val="000000"/>
          <w:sz w:val="28"/>
        </w:rPr>
        <w:t>
      Выплата гонорара отражается по дебету субсчета 3273 "Прочая краткосрочная кредиторская задолженность" и кредиту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23"/>
    <w:bookmarkStart w:name="z541" w:id="524"/>
    <w:p>
      <w:pPr>
        <w:spacing w:after="0"/>
        <w:ind w:left="0"/>
        <w:jc w:val="both"/>
      </w:pPr>
      <w:r>
        <w:rPr>
          <w:rFonts w:ascii="Times New Roman"/>
          <w:b w:val="false"/>
          <w:i w:val="false"/>
          <w:color w:val="000000"/>
          <w:sz w:val="28"/>
        </w:rPr>
        <w:t>
      149. Оплата труда и дополнительная оплата сотрудников-консультантов по проектам, финансируемым за счет внешних займов, производится путем выплаты вознаграждений (гонораров) из средств внешних займов. На сумму начисленных вознаграждений (гонораров) производится запись в кредит субсчета 3273 "Прочая краткосрочная кредиторская задолженность" и в дебет счета 7140 "Прочие операционные расходы".</w:t>
      </w:r>
    </w:p>
    <w:bookmarkEnd w:id="524"/>
    <w:bookmarkStart w:name="z542" w:id="525"/>
    <w:p>
      <w:pPr>
        <w:spacing w:after="0"/>
        <w:ind w:left="0"/>
        <w:jc w:val="both"/>
      </w:pPr>
      <w:r>
        <w:rPr>
          <w:rFonts w:ascii="Times New Roman"/>
          <w:b w:val="false"/>
          <w:i w:val="false"/>
          <w:color w:val="000000"/>
          <w:sz w:val="28"/>
        </w:rPr>
        <w:t>
      Суммы выплаченных вознаграждений отражаются по дебету субсчета 3273 "Прочая краткосрочная кредиторская задолженность" и кредиту счета 1010 "Денежные средства в кассе", субсчета счета 1060 "Специальный счет".</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150.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Start w:name="z544" w:id="526"/>
    <w:p>
      <w:pPr>
        <w:spacing w:after="0"/>
        <w:ind w:left="0"/>
        <w:jc w:val="both"/>
      </w:pPr>
      <w:r>
        <w:rPr>
          <w:rFonts w:ascii="Times New Roman"/>
          <w:b w:val="false"/>
          <w:i w:val="false"/>
          <w:color w:val="000000"/>
          <w:sz w:val="28"/>
        </w:rPr>
        <w:t xml:space="preserve">
      151. Исполнение условий заключенных гражданско-правовых сделок на приобретение товаров (работ и услуг) за счет средств республиканского и местных бюджетов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548" w:id="527"/>
    <w:p>
      <w:pPr>
        <w:spacing w:after="0"/>
        <w:ind w:left="0"/>
        <w:jc w:val="both"/>
      </w:pPr>
      <w:r>
        <w:rPr>
          <w:rFonts w:ascii="Times New Roman"/>
          <w:b w:val="false"/>
          <w:i w:val="false"/>
          <w:color w:val="000000"/>
          <w:sz w:val="28"/>
        </w:rPr>
        <w:t>
       152. Государственное учреждение по результатам инвентаризации расчетов с дебиторами на основании решения руководителя государственного учреждения, принятого в соответствии с актом инвентаризационной комиссии с учетом результатов работы по взысканию сомнительной задолженности по договорам c покупателями и заказчиками, на конец отчетного периода создает резерв по сомнительным долгам при возникновении просрочки оплаты:</w:t>
      </w:r>
    </w:p>
    <w:bookmarkEnd w:id="527"/>
    <w:bookmarkStart w:name="z549" w:id="528"/>
    <w:p>
      <w:pPr>
        <w:spacing w:after="0"/>
        <w:ind w:left="0"/>
        <w:jc w:val="both"/>
      </w:pPr>
      <w:r>
        <w:rPr>
          <w:rFonts w:ascii="Times New Roman"/>
          <w:b w:val="false"/>
          <w:i w:val="false"/>
          <w:color w:val="000000"/>
          <w:sz w:val="28"/>
        </w:rPr>
        <w:t>
      от 180 дней до 1 года - в размере 50% от суммы задолженности;</w:t>
      </w:r>
    </w:p>
    <w:bookmarkEnd w:id="528"/>
    <w:bookmarkStart w:name="z550" w:id="529"/>
    <w:p>
      <w:pPr>
        <w:spacing w:after="0"/>
        <w:ind w:left="0"/>
        <w:jc w:val="both"/>
      </w:pPr>
      <w:r>
        <w:rPr>
          <w:rFonts w:ascii="Times New Roman"/>
          <w:b w:val="false"/>
          <w:i w:val="false"/>
          <w:color w:val="000000"/>
          <w:sz w:val="28"/>
        </w:rPr>
        <w:t>
      более 1 года - в размере 100% от суммы задолженности.</w:t>
      </w:r>
    </w:p>
    <w:bookmarkEnd w:id="529"/>
    <w:bookmarkStart w:name="z551" w:id="530"/>
    <w:p>
      <w:pPr>
        <w:spacing w:after="0"/>
        <w:ind w:left="0"/>
        <w:jc w:val="both"/>
      </w:pPr>
      <w:r>
        <w:rPr>
          <w:rFonts w:ascii="Times New Roman"/>
          <w:b w:val="false"/>
          <w:i w:val="false"/>
          <w:color w:val="000000"/>
          <w:sz w:val="28"/>
        </w:rPr>
        <w:t>
      Создание резерва по сомнительным долгам отражается проводкой: дебет субсчета 7452 "Расходы по созданию резервов" и кредит счета 1290 "Резерв по сомнительной дебиторской задолженности".</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31"/>
    <w:p>
      <w:pPr>
        <w:spacing w:after="0"/>
        <w:ind w:left="0"/>
        <w:jc w:val="both"/>
      </w:pPr>
      <w:r>
        <w:rPr>
          <w:rFonts w:ascii="Times New Roman"/>
          <w:b w:val="false"/>
          <w:i w:val="false"/>
          <w:color w:val="000000"/>
          <w:sz w:val="28"/>
        </w:rPr>
        <w:t>
       153. Если в последующем осуществляется возврат дебиторской задолженности, отнесенной к сомнительной, то ранее признанный расход по созданию резервов по сомнительной дебиторской задолженности следует восстановить следующей проводкой: дебет счета 1290 "Резерв по сомнительной дебиторской задолженности" и кредит счета 7450 "Расходы по созданию резервов".</w:t>
      </w:r>
    </w:p>
    <w:bookmarkEnd w:id="531"/>
    <w:p>
      <w:pPr>
        <w:spacing w:after="0"/>
        <w:ind w:left="0"/>
        <w:jc w:val="both"/>
      </w:pPr>
      <w:r>
        <w:rPr>
          <w:rFonts w:ascii="Times New Roman"/>
          <w:b w:val="false"/>
          <w:i w:val="false"/>
          <w:color w:val="000000"/>
          <w:sz w:val="28"/>
        </w:rPr>
        <w:t>
      153-1. Списание безнадежной дебиторской задолженности по договорам c покупателями и заказчиками отражается следующими проводками:</w:t>
      </w:r>
    </w:p>
    <w:p>
      <w:pPr>
        <w:spacing w:after="0"/>
        <w:ind w:left="0"/>
        <w:jc w:val="both"/>
      </w:pPr>
      <w:r>
        <w:rPr>
          <w:rFonts w:ascii="Times New Roman"/>
          <w:b w:val="false"/>
          <w:i w:val="false"/>
          <w:color w:val="000000"/>
          <w:sz w:val="28"/>
        </w:rPr>
        <w:t>
      если ранее был создан резерв на сомнительную задолженность –  пропорционально созданному резерву: дебет счета 1290 "Резерв по сомнительной дебиторской задолженности" и кредит субсчета дебиторской задолженности;</w:t>
      </w:r>
    </w:p>
    <w:p>
      <w:pPr>
        <w:spacing w:after="0"/>
        <w:ind w:left="0"/>
        <w:jc w:val="both"/>
      </w:pPr>
      <w:r>
        <w:rPr>
          <w:rFonts w:ascii="Times New Roman"/>
          <w:b w:val="false"/>
          <w:i w:val="false"/>
          <w:color w:val="000000"/>
          <w:sz w:val="28"/>
        </w:rPr>
        <w:t>
      если отсутствует резерв на сомнительную задолженность – на расходы: дебет счета 7140 "Прочие операционные расходы" и кредит  соответствующих субсчетов дебиторской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153-1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553" w:id="532"/>
    <w:p>
      <w:pPr>
        <w:spacing w:after="0"/>
        <w:ind w:left="0"/>
        <w:jc w:val="both"/>
      </w:pPr>
      <w:r>
        <w:rPr>
          <w:rFonts w:ascii="Times New Roman"/>
          <w:b w:val="false"/>
          <w:i w:val="false"/>
          <w:color w:val="000000"/>
          <w:sz w:val="28"/>
        </w:rPr>
        <w:t>
      154. По результатам инвентаризации расчетов с дебиторами и кредиторами списанию подлежит:</w:t>
      </w:r>
    </w:p>
    <w:bookmarkEnd w:id="532"/>
    <w:p>
      <w:pPr>
        <w:spacing w:after="0"/>
        <w:ind w:left="0"/>
        <w:jc w:val="both"/>
      </w:pPr>
      <w:r>
        <w:rPr>
          <w:rFonts w:ascii="Times New Roman"/>
          <w:b w:val="false"/>
          <w:i w:val="false"/>
          <w:color w:val="000000"/>
          <w:sz w:val="28"/>
        </w:rPr>
        <w:t>
      1) дебиторская задолженность:</w:t>
      </w:r>
    </w:p>
    <w:p>
      <w:pPr>
        <w:spacing w:after="0"/>
        <w:ind w:left="0"/>
        <w:jc w:val="both"/>
      </w:pPr>
      <w:r>
        <w:rPr>
          <w:rFonts w:ascii="Times New Roman"/>
          <w:b w:val="false"/>
          <w:i w:val="false"/>
          <w:color w:val="000000"/>
          <w:sz w:val="28"/>
        </w:rPr>
        <w:t>
      во взыскании которой судом отказано, в том числе по причине истечения срока исковой давности;</w:t>
      </w:r>
    </w:p>
    <w:p>
      <w:pPr>
        <w:spacing w:after="0"/>
        <w:ind w:left="0"/>
        <w:jc w:val="both"/>
      </w:pPr>
      <w:r>
        <w:rPr>
          <w:rFonts w:ascii="Times New Roman"/>
          <w:b w:val="false"/>
          <w:i w:val="false"/>
          <w:color w:val="000000"/>
          <w:sz w:val="28"/>
        </w:rPr>
        <w:t>
      не удовлетворенная при ликвидации должника в связи с недостатком его имущества, а также не заявленная кредитором до утверждения ликвидационного баланса;</w:t>
      </w:r>
    </w:p>
    <w:p>
      <w:pPr>
        <w:spacing w:after="0"/>
        <w:ind w:left="0"/>
        <w:jc w:val="both"/>
      </w:pPr>
      <w:r>
        <w:rPr>
          <w:rFonts w:ascii="Times New Roman"/>
          <w:b w:val="false"/>
          <w:i w:val="false"/>
          <w:color w:val="000000"/>
          <w:sz w:val="28"/>
        </w:rPr>
        <w:t>
      в случае, если обязательство прекращается смертью должника, если исполнение не производится без личного участия должника либо обязательство иным образом неразрывно связано с личностью должника;</w:t>
      </w:r>
    </w:p>
    <w:p>
      <w:pPr>
        <w:spacing w:after="0"/>
        <w:ind w:left="0"/>
        <w:jc w:val="both"/>
      </w:pPr>
      <w:r>
        <w:rPr>
          <w:rFonts w:ascii="Times New Roman"/>
          <w:b w:val="false"/>
          <w:i w:val="false"/>
          <w:color w:val="000000"/>
          <w:sz w:val="28"/>
        </w:rPr>
        <w:t>
      на основании арбитражных решений либо заключения соглашения о мирном урегулировании спора между сторонами;</w:t>
      </w:r>
    </w:p>
    <w:p>
      <w:pPr>
        <w:spacing w:after="0"/>
        <w:ind w:left="0"/>
        <w:jc w:val="both"/>
      </w:pPr>
      <w:r>
        <w:rPr>
          <w:rFonts w:ascii="Times New Roman"/>
          <w:b w:val="false"/>
          <w:i w:val="false"/>
          <w:color w:val="000000"/>
          <w:sz w:val="28"/>
        </w:rPr>
        <w:t xml:space="preserve">
      на основании прекращения исполнительных производств, возбужденных по судебным актам, вступившим в законную силу до 1 января 2018 года, по вопросам взыскания в доход государства средств с отчисленных курсантов и кадетов согласно </w:t>
      </w:r>
      <w:r>
        <w:rPr>
          <w:rFonts w:ascii="Times New Roman"/>
          <w:b w:val="false"/>
          <w:i w:val="false"/>
          <w:color w:val="000000"/>
          <w:sz w:val="28"/>
        </w:rPr>
        <w:t>пункту 7</w:t>
      </w:r>
      <w:r>
        <w:rPr>
          <w:rFonts w:ascii="Times New Roman"/>
          <w:b w:val="false"/>
          <w:i w:val="false"/>
          <w:color w:val="000000"/>
          <w:sz w:val="28"/>
        </w:rPr>
        <w:t xml:space="preserve"> статьи 26 Закона Республики Казахстан "О воинской службе и статусе военнослужащих";</w:t>
      </w:r>
    </w:p>
    <w:p>
      <w:pPr>
        <w:spacing w:after="0"/>
        <w:ind w:left="0"/>
        <w:jc w:val="both"/>
      </w:pPr>
      <w:r>
        <w:rPr>
          <w:rFonts w:ascii="Times New Roman"/>
          <w:b w:val="false"/>
          <w:i w:val="false"/>
          <w:color w:val="000000"/>
          <w:sz w:val="28"/>
        </w:rPr>
        <w:t>
      2) кредиторская задолженность:</w:t>
      </w:r>
    </w:p>
    <w:p>
      <w:pPr>
        <w:spacing w:after="0"/>
        <w:ind w:left="0"/>
        <w:jc w:val="both"/>
      </w:pPr>
      <w:r>
        <w:rPr>
          <w:rFonts w:ascii="Times New Roman"/>
          <w:b w:val="false"/>
          <w:i w:val="false"/>
          <w:color w:val="000000"/>
          <w:sz w:val="28"/>
        </w:rPr>
        <w:t>
      в случае ликвидации кредитора;</w:t>
      </w:r>
    </w:p>
    <w:p>
      <w:pPr>
        <w:spacing w:after="0"/>
        <w:ind w:left="0"/>
        <w:jc w:val="both"/>
      </w:pPr>
      <w:r>
        <w:rPr>
          <w:rFonts w:ascii="Times New Roman"/>
          <w:b w:val="false"/>
          <w:i w:val="false"/>
          <w:color w:val="000000"/>
          <w:sz w:val="28"/>
        </w:rPr>
        <w:t>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w:t>
      </w:r>
    </w:p>
    <w:p>
      <w:pPr>
        <w:spacing w:after="0"/>
        <w:ind w:left="0"/>
        <w:jc w:val="both"/>
      </w:pPr>
      <w:r>
        <w:rPr>
          <w:rFonts w:ascii="Times New Roman"/>
          <w:b w:val="false"/>
          <w:i w:val="false"/>
          <w:color w:val="000000"/>
          <w:sz w:val="28"/>
        </w:rPr>
        <w:t>
      во взыскании с государственного учреждения которой судом отказано, в том числе по причине истечения срока исковой давности.</w:t>
      </w:r>
    </w:p>
    <w:p>
      <w:pPr>
        <w:spacing w:after="0"/>
        <w:ind w:left="0"/>
        <w:jc w:val="both"/>
      </w:pPr>
      <w:r>
        <w:rPr>
          <w:rFonts w:ascii="Times New Roman"/>
          <w:b w:val="false"/>
          <w:i w:val="false"/>
          <w:color w:val="000000"/>
          <w:sz w:val="28"/>
        </w:rPr>
        <w:t>
      Руководитель государственного учреждения на основании акта инвентаризации расчетов (в котором указываются состав комиссии, согласно приказа руководителя, наименование дебиторов и кредиторов, сумма задолженности, дата и причина образования), а также протокола инвентаризационной комиссии принимает решение о списании дебиторской и кредиторской задолженности с сообщением об этом в десятидневный срок администратору бюджетных программ.</w:t>
      </w:r>
    </w:p>
    <w:p>
      <w:pPr>
        <w:spacing w:after="0"/>
        <w:ind w:left="0"/>
        <w:jc w:val="both"/>
      </w:pPr>
      <w:r>
        <w:rPr>
          <w:rFonts w:ascii="Times New Roman"/>
          <w:b w:val="false"/>
          <w:i w:val="false"/>
          <w:color w:val="000000"/>
          <w:sz w:val="28"/>
        </w:rPr>
        <w:t>
      Списанная дебиторская задолженность переносится на забалансовый счет 04 "Списанная задолженность неплатежеспособных дебиторов".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154 -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3" w:id="5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155.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End w:id="533"/>
    <w:bookmarkStart w:name="z566" w:id="534"/>
    <w:p>
      <w:pPr>
        <w:spacing w:after="0"/>
        <w:ind w:left="0"/>
        <w:jc w:val="both"/>
      </w:pPr>
      <w:r>
        <w:rPr>
          <w:rFonts w:ascii="Times New Roman"/>
          <w:b w:val="false"/>
          <w:i w:val="false"/>
          <w:color w:val="000000"/>
          <w:sz w:val="28"/>
        </w:rPr>
        <w:t>
      156. Списание безнадежной кредиторской задолженности (при наличии на это объективных условий) отражается проводкой: дебет соответствующего субсчета кредиторской задолженности и кредит счета 6360 "Прочие доходы".</w:t>
      </w:r>
    </w:p>
    <w:bookmarkEnd w:id="534"/>
    <w:bookmarkStart w:name="z567" w:id="535"/>
    <w:p>
      <w:pPr>
        <w:spacing w:after="0"/>
        <w:ind w:left="0"/>
        <w:jc w:val="both"/>
      </w:pPr>
      <w:r>
        <w:rPr>
          <w:rFonts w:ascii="Times New Roman"/>
          <w:b w:val="false"/>
          <w:i w:val="false"/>
          <w:color w:val="000000"/>
          <w:sz w:val="28"/>
        </w:rPr>
        <w:t xml:space="preserve">
      157. Непогашенная на конец отчетного периода дебиторская или кредиторская задолженность, выраженная в иностранной валюте и подлежащая к получению/погашению денежными средствами, отражается в национальной валюте Республики Казахстан путем пересчета иностранной валюты по конечному курсу обмена валют. </w:t>
      </w:r>
    </w:p>
    <w:bookmarkEnd w:id="535"/>
    <w:bookmarkStart w:name="z280" w:id="536"/>
    <w:p>
      <w:pPr>
        <w:spacing w:after="0"/>
        <w:ind w:left="0"/>
        <w:jc w:val="both"/>
      </w:pPr>
      <w:r>
        <w:rPr>
          <w:rFonts w:ascii="Times New Roman"/>
          <w:b w:val="false"/>
          <w:i w:val="false"/>
          <w:color w:val="000000"/>
          <w:sz w:val="28"/>
        </w:rPr>
        <w:t>
      157-1. Начисление жилищных выплат, предусмотренных законодательством Республики Казахстан о жилищных отношениях, отражается по дебету счета 7140 "Прочие операционные расходы" и кредиту субсчета 3273 "Прочая краткосрочная кредиторская задолженность".</w:t>
      </w:r>
    </w:p>
    <w:bookmarkEnd w:id="536"/>
    <w:p>
      <w:pPr>
        <w:spacing w:after="0"/>
        <w:ind w:left="0"/>
        <w:jc w:val="both"/>
      </w:pPr>
      <w:r>
        <w:rPr>
          <w:rFonts w:ascii="Times New Roman"/>
          <w:b w:val="false"/>
          <w:i w:val="false"/>
          <w:color w:val="000000"/>
          <w:sz w:val="28"/>
        </w:rPr>
        <w:t>
      При перечислении жилищных выплат на специальный счет работника производится запись: дебет субсчета 3273 "Прочая краткосрочная кредиторская задолженность" и кредит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w:t>
      </w:r>
    </w:p>
    <w:p>
      <w:pPr>
        <w:spacing w:after="0"/>
        <w:ind w:left="0"/>
        <w:jc w:val="both"/>
      </w:pPr>
      <w:r>
        <w:rPr>
          <w:rFonts w:ascii="Times New Roman"/>
          <w:b w:val="false"/>
          <w:i w:val="false"/>
          <w:color w:val="000000"/>
          <w:sz w:val="28"/>
        </w:rPr>
        <w:t>
      Возврат жилищных выплат, ошибочно перечисленных на лицевой счет работника, отражается по дебету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и кредиту субсчета 3273 "Прочая краткосрочная кредиторская задолженность".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157-1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568" w:id="537"/>
    <w:p>
      <w:pPr>
        <w:spacing w:after="0"/>
        <w:ind w:left="0"/>
        <w:jc w:val="both"/>
      </w:pPr>
      <w:r>
        <w:rPr>
          <w:rFonts w:ascii="Times New Roman"/>
          <w:b w:val="false"/>
          <w:i w:val="false"/>
          <w:color w:val="000000"/>
          <w:sz w:val="28"/>
        </w:rPr>
        <w:t>
       158. В начале каждого месяца из накопительной ведомости по расчетам с организациями форма 408 Альбома форм (мемориальный ордер 6) за прошлый месяц в графах 2-6 по каждой позиции (строке) записываются данные счетов поставщиков, по которым не получены материальные ценности. По мере поступления оплаченного счета поставщика в графах 2-4, 7-11 производятся записи по каждой позиции (строке).</w:t>
      </w:r>
    </w:p>
    <w:bookmarkEnd w:id="537"/>
    <w:bookmarkStart w:name="z569" w:id="538"/>
    <w:p>
      <w:pPr>
        <w:spacing w:after="0"/>
        <w:ind w:left="0"/>
        <w:jc w:val="both"/>
      </w:pPr>
      <w:r>
        <w:rPr>
          <w:rFonts w:ascii="Times New Roman"/>
          <w:b w:val="false"/>
          <w:i w:val="false"/>
          <w:color w:val="000000"/>
          <w:sz w:val="28"/>
        </w:rPr>
        <w:t xml:space="preserve">
      159. В мемориальном ордере 7 - накопительная ведомость по расчетам в порядке авансовых платежей форма 408 Альбома форм -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к оплате, счету) по мере совершения операций. Итоги за месяц записываются в книгу "Журнал-главная". В случаях, когда поставщиком возвращается авансовый платеж на счет государственного учреждения или централизованной бухгалтерии, записи в книге "Журнал-главная" производятся без учета этих сумм. </w:t>
      </w:r>
    </w:p>
    <w:bookmarkEnd w:id="538"/>
    <w:bookmarkStart w:name="z570" w:id="539"/>
    <w:p>
      <w:pPr>
        <w:spacing w:after="0"/>
        <w:ind w:left="0"/>
        <w:jc w:val="both"/>
      </w:pPr>
      <w:r>
        <w:rPr>
          <w:rFonts w:ascii="Times New Roman"/>
          <w:b w:val="false"/>
          <w:i w:val="false"/>
          <w:color w:val="000000"/>
          <w:sz w:val="28"/>
        </w:rPr>
        <w:t>
      По остальным операциям составляются отдельные мемориальные ордера формы 274 Альбома форм, которые нумеруются, начиная с 28 за каждый месяц в отдельности.</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Пунктом 159 с изменениями, внесенными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755" w:id="540"/>
    <w:p>
      <w:pPr>
        <w:spacing w:after="0"/>
        <w:ind w:left="0"/>
        <w:jc w:val="both"/>
      </w:pPr>
      <w:r>
        <w:rPr>
          <w:rFonts w:ascii="Times New Roman"/>
          <w:b w:val="false"/>
          <w:i w:val="false"/>
          <w:color w:val="000000"/>
          <w:sz w:val="28"/>
        </w:rPr>
        <w:t>
      159-1. Учет дебиторской задолженности по расчетам с плательщиками по поступлениям в бюджет ведется в накопительной ведомости по форме № 408-ДЗ-д Альбома форм (мемориальный ордер 23). Записи производятся на основании сводного отчета по итоговым операциям лицевых счетов налогоплательщиков.</w:t>
      </w:r>
    </w:p>
    <w:bookmarkEnd w:id="540"/>
    <w:bookmarkStart w:name="z1756" w:id="541"/>
    <w:p>
      <w:pPr>
        <w:spacing w:after="0"/>
        <w:ind w:left="0"/>
        <w:jc w:val="both"/>
      </w:pPr>
      <w:r>
        <w:rPr>
          <w:rFonts w:ascii="Times New Roman"/>
          <w:b w:val="false"/>
          <w:i w:val="false"/>
          <w:color w:val="000000"/>
          <w:sz w:val="28"/>
        </w:rPr>
        <w:t>
      Учет кредиторской задолженности по расчетам с налогоплательщиками по поступлениям в бюджет ведется в накопительной ведомости по форме № 408-КЗ-д Альбома форм (мемориальный ордер 24). Записи производятся на основании сводного отчета по итоговым операциям лицевых счетов налогоплательщиков.</w:t>
      </w:r>
    </w:p>
    <w:bookmarkEnd w:id="541"/>
    <w:bookmarkStart w:name="z1757" w:id="542"/>
    <w:p>
      <w:pPr>
        <w:spacing w:after="0"/>
        <w:ind w:left="0"/>
        <w:jc w:val="both"/>
      </w:pPr>
      <w:r>
        <w:rPr>
          <w:rFonts w:ascii="Times New Roman"/>
          <w:b w:val="false"/>
          <w:i w:val="false"/>
          <w:color w:val="000000"/>
          <w:sz w:val="28"/>
        </w:rPr>
        <w:t>
      Итоговые данные переносятся в книгу "Журнал главная".</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159-1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71" w:id="543"/>
    <w:p>
      <w:pPr>
        <w:spacing w:after="0"/>
        <w:ind w:left="0"/>
        <w:jc w:val="both"/>
      </w:pPr>
      <w:r>
        <w:rPr>
          <w:rFonts w:ascii="Times New Roman"/>
          <w:b w:val="false"/>
          <w:i w:val="false"/>
          <w:color w:val="000000"/>
          <w:sz w:val="28"/>
        </w:rPr>
        <w:t xml:space="preserve">
      160. В государственных учреждениях, в которых по объему операций не требуется составления накопительных ведомостей, корреспонденция счетов указывается на отдельных мемориальных ордерах форма 274 Альбома форм. </w:t>
      </w:r>
    </w:p>
    <w:bookmarkEnd w:id="543"/>
    <w:bookmarkStart w:name="z572" w:id="544"/>
    <w:p>
      <w:pPr>
        <w:spacing w:after="0"/>
        <w:ind w:left="0"/>
        <w:jc w:val="both"/>
      </w:pPr>
      <w:r>
        <w:rPr>
          <w:rFonts w:ascii="Times New Roman"/>
          <w:b w:val="false"/>
          <w:i w:val="false"/>
          <w:color w:val="000000"/>
          <w:sz w:val="28"/>
        </w:rPr>
        <w:t>
      161. Аналитический учет по дебиторской и кредиторской задолженности ведется в учетных регистрах (в книгах, на многографных карточках, накопительных ведомостях и других учетных регистрах) по каждому виду на карточках формы 292-а Альбома форм.</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580" w:id="545"/>
    <w:p>
      <w:pPr>
        <w:spacing w:after="0"/>
        <w:ind w:left="0"/>
        <w:jc w:val="both"/>
      </w:pPr>
      <w:r>
        <w:rPr>
          <w:rFonts w:ascii="Times New Roman"/>
          <w:b w:val="false"/>
          <w:i w:val="false"/>
          <w:color w:val="000000"/>
          <w:sz w:val="28"/>
        </w:rPr>
        <w:t>
       162. Учет целевого использования бюджетных денежных средств с применением корпоративной платежной карточки ведется в книге по форме 453 Альбома форм.</w:t>
      </w:r>
    </w:p>
    <w:bookmarkEnd w:id="545"/>
    <w:bookmarkStart w:name="z581" w:id="546"/>
    <w:p>
      <w:pPr>
        <w:spacing w:after="0"/>
        <w:ind w:left="0"/>
        <w:jc w:val="both"/>
      </w:pPr>
      <w:r>
        <w:rPr>
          <w:rFonts w:ascii="Times New Roman"/>
          <w:b w:val="false"/>
          <w:i w:val="false"/>
          <w:color w:val="000000"/>
          <w:sz w:val="28"/>
        </w:rPr>
        <w:t xml:space="preserve">
      163.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форма 437 Альбома форм. </w:t>
      </w:r>
    </w:p>
    <w:bookmarkEnd w:id="546"/>
    <w:bookmarkStart w:name="z582" w:id="547"/>
    <w:p>
      <w:pPr>
        <w:spacing w:after="0"/>
        <w:ind w:left="0"/>
        <w:jc w:val="both"/>
      </w:pPr>
      <w:r>
        <w:rPr>
          <w:rFonts w:ascii="Times New Roman"/>
          <w:b w:val="false"/>
          <w:i w:val="false"/>
          <w:color w:val="000000"/>
          <w:sz w:val="28"/>
        </w:rPr>
        <w:t>
      164. Для ведения аналитического учета по субсчету "Другие расчеты за выполненные работы", если они проводились для получения сведений о суммах выплаченного гонорара по каждому получателю ведется карточка-справка формы 417 Альбома форм.</w:t>
      </w:r>
    </w:p>
    <w:bookmarkEnd w:id="547"/>
    <w:bookmarkStart w:name="z583" w:id="548"/>
    <w:p>
      <w:pPr>
        <w:spacing w:after="0"/>
        <w:ind w:left="0"/>
        <w:jc w:val="both"/>
      </w:pPr>
      <w:r>
        <w:rPr>
          <w:rFonts w:ascii="Times New Roman"/>
          <w:b w:val="false"/>
          <w:i w:val="false"/>
          <w:color w:val="000000"/>
          <w:sz w:val="28"/>
        </w:rPr>
        <w:t>
      165. На многографных карточках форма 283 Альбома форм ведется аналитический учет расчетов с заказчиками за выполненные для них работы или оказанные услуги и за реализованные готовые изделия, а также расчеты с организациями и государственными учреждениями за работы, выполненные учащимися в процессе производственного обучения; по выплате пенсий и пособий; расчетов по трансфертам на обязательное социальное страхование сумм, перечисленных на счета работодателей, ведется по каждому работодателю.</w:t>
      </w:r>
    </w:p>
    <w:bookmarkEnd w:id="548"/>
    <w:bookmarkStart w:name="z584" w:id="549"/>
    <w:p>
      <w:pPr>
        <w:spacing w:after="0"/>
        <w:ind w:left="0"/>
        <w:jc w:val="both"/>
      </w:pPr>
      <w:r>
        <w:rPr>
          <w:rFonts w:ascii="Times New Roman"/>
          <w:b w:val="false"/>
          <w:i w:val="false"/>
          <w:color w:val="000000"/>
          <w:sz w:val="28"/>
        </w:rPr>
        <w:t>
      166. Книга форма 294 Альбома форм предназначена для учета плановых назначений и расходов.</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166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590" w:id="550"/>
    <w:p>
      <w:pPr>
        <w:spacing w:after="0"/>
        <w:ind w:left="0"/>
        <w:jc w:val="both"/>
      </w:pPr>
      <w:r>
        <w:rPr>
          <w:rFonts w:ascii="Times New Roman"/>
          <w:b w:val="false"/>
          <w:i w:val="false"/>
          <w:color w:val="000000"/>
          <w:sz w:val="28"/>
        </w:rPr>
        <w:t xml:space="preserve">
       167. Карточки регистрируются в реестре карточек форма 279 Альбома форм, который ведется для каждого счета отдельно. </w:t>
      </w:r>
    </w:p>
    <w:bookmarkEnd w:id="550"/>
    <w:bookmarkStart w:name="z591" w:id="551"/>
    <w:p>
      <w:pPr>
        <w:spacing w:after="0"/>
        <w:ind w:left="0"/>
        <w:jc w:val="both"/>
      </w:pPr>
      <w:r>
        <w:rPr>
          <w:rFonts w:ascii="Times New Roman"/>
          <w:b w:val="false"/>
          <w:i w:val="false"/>
          <w:color w:val="000000"/>
          <w:sz w:val="28"/>
        </w:rPr>
        <w:t xml:space="preserve">
      Карточки хранятся в картотеках, в которых они располагаются по субсчетам с подразделением внутри их по материально-ответственным лицам, а в централизованных бухгалтериях и по обслуживаемым государственным учреждениям. </w:t>
      </w:r>
    </w:p>
    <w:bookmarkEnd w:id="551"/>
    <w:bookmarkStart w:name="z592" w:id="552"/>
    <w:p>
      <w:pPr>
        <w:spacing w:after="0"/>
        <w:ind w:left="0"/>
        <w:jc w:val="both"/>
      </w:pPr>
      <w:r>
        <w:rPr>
          <w:rFonts w:ascii="Times New Roman"/>
          <w:b w:val="false"/>
          <w:i w:val="false"/>
          <w:color w:val="000000"/>
          <w:sz w:val="28"/>
        </w:rPr>
        <w:t xml:space="preserve">
      168. При наличии оснований для списания дебиторской и кредиторской задолженности составляется Справка к акту инвентаризации расчетов с дебиторами и кредиторами, которая должна содержать следующие сведения: </w:t>
      </w:r>
    </w:p>
    <w:bookmarkEnd w:id="552"/>
    <w:bookmarkStart w:name="z593" w:id="553"/>
    <w:p>
      <w:pPr>
        <w:spacing w:after="0"/>
        <w:ind w:left="0"/>
        <w:jc w:val="both"/>
      </w:pPr>
      <w:r>
        <w:rPr>
          <w:rFonts w:ascii="Times New Roman"/>
          <w:b w:val="false"/>
          <w:i w:val="false"/>
          <w:color w:val="000000"/>
          <w:sz w:val="28"/>
        </w:rPr>
        <w:t>
      наименование дебитора, кредитора, подробный юридический адрес, БИН/ИИН. В случае, если адрес и местонахождение должника неизвестны, указываются меры (обращение в налоговые органы по месту регистрации, местные исполнительные органы и другое), принятые по его розыску;</w:t>
      </w:r>
    </w:p>
    <w:bookmarkEnd w:id="553"/>
    <w:bookmarkStart w:name="z594" w:id="554"/>
    <w:p>
      <w:pPr>
        <w:spacing w:after="0"/>
        <w:ind w:left="0"/>
        <w:jc w:val="both"/>
      </w:pPr>
      <w:r>
        <w:rPr>
          <w:rFonts w:ascii="Times New Roman"/>
          <w:b w:val="false"/>
          <w:i w:val="false"/>
          <w:color w:val="000000"/>
          <w:sz w:val="28"/>
        </w:rPr>
        <w:t xml:space="preserve">
      сумма задолженности; </w:t>
      </w:r>
    </w:p>
    <w:bookmarkEnd w:id="554"/>
    <w:bookmarkStart w:name="z595" w:id="555"/>
    <w:p>
      <w:pPr>
        <w:spacing w:after="0"/>
        <w:ind w:left="0"/>
        <w:jc w:val="both"/>
      </w:pPr>
      <w:r>
        <w:rPr>
          <w:rFonts w:ascii="Times New Roman"/>
          <w:b w:val="false"/>
          <w:i w:val="false"/>
          <w:color w:val="000000"/>
          <w:sz w:val="28"/>
        </w:rPr>
        <w:t xml:space="preserve">
      на каком балансовом счете числится задолженность, по каким обязательствам; </w:t>
      </w:r>
    </w:p>
    <w:bookmarkEnd w:id="555"/>
    <w:bookmarkStart w:name="z596" w:id="556"/>
    <w:p>
      <w:pPr>
        <w:spacing w:after="0"/>
        <w:ind w:left="0"/>
        <w:jc w:val="both"/>
      </w:pPr>
      <w:r>
        <w:rPr>
          <w:rFonts w:ascii="Times New Roman"/>
          <w:b w:val="false"/>
          <w:i w:val="false"/>
          <w:color w:val="000000"/>
          <w:sz w:val="28"/>
        </w:rPr>
        <w:t xml:space="preserve">
      дата образования задолженности; </w:t>
      </w:r>
    </w:p>
    <w:bookmarkEnd w:id="556"/>
    <w:bookmarkStart w:name="z597" w:id="557"/>
    <w:p>
      <w:pPr>
        <w:spacing w:after="0"/>
        <w:ind w:left="0"/>
        <w:jc w:val="both"/>
      </w:pPr>
      <w:r>
        <w:rPr>
          <w:rFonts w:ascii="Times New Roman"/>
          <w:b w:val="false"/>
          <w:i w:val="false"/>
          <w:color w:val="000000"/>
          <w:sz w:val="28"/>
        </w:rPr>
        <w:t xml:space="preserve">
      документы, подтверждающие задолженность; </w:t>
      </w:r>
    </w:p>
    <w:bookmarkEnd w:id="557"/>
    <w:bookmarkStart w:name="z598" w:id="558"/>
    <w:p>
      <w:pPr>
        <w:spacing w:after="0"/>
        <w:ind w:left="0"/>
        <w:jc w:val="both"/>
      </w:pPr>
      <w:r>
        <w:rPr>
          <w:rFonts w:ascii="Times New Roman"/>
          <w:b w:val="false"/>
          <w:i w:val="false"/>
          <w:color w:val="000000"/>
          <w:sz w:val="28"/>
        </w:rPr>
        <w:t xml:space="preserve">
      должностные лица, виновные в возникновении задолженности или несвоевременном взыскании задолженности; </w:t>
      </w:r>
    </w:p>
    <w:bookmarkEnd w:id="558"/>
    <w:bookmarkStart w:name="z599" w:id="559"/>
    <w:p>
      <w:pPr>
        <w:spacing w:after="0"/>
        <w:ind w:left="0"/>
        <w:jc w:val="both"/>
      </w:pPr>
      <w:r>
        <w:rPr>
          <w:rFonts w:ascii="Times New Roman"/>
          <w:b w:val="false"/>
          <w:i w:val="false"/>
          <w:color w:val="000000"/>
          <w:sz w:val="28"/>
        </w:rPr>
        <w:t xml:space="preserve">
      обоснование о невозможности возмещения суммы ущерба за счет виновного в регрессном порядке; </w:t>
      </w:r>
    </w:p>
    <w:bookmarkEnd w:id="559"/>
    <w:bookmarkStart w:name="z600" w:id="560"/>
    <w:p>
      <w:pPr>
        <w:spacing w:after="0"/>
        <w:ind w:left="0"/>
        <w:jc w:val="both"/>
      </w:pPr>
      <w:r>
        <w:rPr>
          <w:rFonts w:ascii="Times New Roman"/>
          <w:b w:val="false"/>
          <w:i w:val="false"/>
          <w:color w:val="000000"/>
          <w:sz w:val="28"/>
        </w:rPr>
        <w:t xml:space="preserve">
      подробное обоснование признания долга (дебиторской задолженности) нереальным для взыскания (конкретные меры, принятые по взысканию долга, в том числе осуществление претензионно-исковой работы, информация по выданным исполнительным документам; дата, номер решения ликвидационной комиссии или решения суда об утверждении ликвидационного баланса в случае признания банкротства должника. При отказе государственному учреждению в иске указать основания отказа, принятые меры по обжалованию решения суда в вышестоящие судебные инстанции); </w:t>
      </w:r>
    </w:p>
    <w:bookmarkEnd w:id="560"/>
    <w:bookmarkStart w:name="z601" w:id="561"/>
    <w:p>
      <w:pPr>
        <w:spacing w:after="0"/>
        <w:ind w:left="0"/>
        <w:jc w:val="both"/>
      </w:pPr>
      <w:r>
        <w:rPr>
          <w:rFonts w:ascii="Times New Roman"/>
          <w:b w:val="false"/>
          <w:i w:val="false"/>
          <w:color w:val="000000"/>
          <w:sz w:val="28"/>
        </w:rPr>
        <w:t>
      причины (основания) для принятия решения о списании кредиторской задолженности.</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02" w:id="562"/>
    <w:p>
      <w:pPr>
        <w:spacing w:after="0"/>
        <w:ind w:left="0"/>
        <w:jc w:val="left"/>
      </w:pPr>
      <w:r>
        <w:rPr>
          <w:rFonts w:ascii="Times New Roman"/>
          <w:b/>
          <w:i w:val="false"/>
          <w:color w:val="000000"/>
        </w:rPr>
        <w:t xml:space="preserve">  Глава 7. Порядок учета расчетов с работниками</w:t>
      </w:r>
    </w:p>
    <w:bookmarkEnd w:id="562"/>
    <w:p>
      <w:pPr>
        <w:spacing w:after="0"/>
        <w:ind w:left="0"/>
        <w:jc w:val="both"/>
      </w:pPr>
      <w:r>
        <w:rPr>
          <w:rFonts w:ascii="Times New Roman"/>
          <w:b w:val="false"/>
          <w:i w:val="false"/>
          <w:color w:val="ff0000"/>
          <w:sz w:val="28"/>
        </w:rPr>
        <w:t xml:space="preserve">
      Сноска. Заголовок главы 7 -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3" w:id="563"/>
    <w:p>
      <w:pPr>
        <w:spacing w:after="0"/>
        <w:ind w:left="0"/>
        <w:jc w:val="both"/>
      </w:pPr>
      <w:r>
        <w:rPr>
          <w:rFonts w:ascii="Times New Roman"/>
          <w:b w:val="false"/>
          <w:i w:val="false"/>
          <w:color w:val="000000"/>
          <w:sz w:val="28"/>
        </w:rPr>
        <w:t>
      169. Дебиторская и кредиторская задолженности государственного учреждения по расчетам с работниками признаются как актив или обязательство при соблюдении критериев признания активов и обязательств.</w:t>
      </w:r>
    </w:p>
    <w:bookmarkEnd w:id="563"/>
    <w:bookmarkStart w:name="z604" w:id="564"/>
    <w:p>
      <w:pPr>
        <w:spacing w:after="0"/>
        <w:ind w:left="0"/>
        <w:jc w:val="both"/>
      </w:pPr>
      <w:r>
        <w:rPr>
          <w:rFonts w:ascii="Times New Roman"/>
          <w:b w:val="false"/>
          <w:i w:val="false"/>
          <w:color w:val="000000"/>
          <w:sz w:val="28"/>
        </w:rPr>
        <w:t>
      170. Для учета операций по расчетам с работниками предназначены счета:</w:t>
      </w:r>
    </w:p>
    <w:bookmarkEnd w:id="564"/>
    <w:p>
      <w:pPr>
        <w:spacing w:after="0"/>
        <w:ind w:left="0"/>
        <w:jc w:val="both"/>
      </w:pPr>
      <w:r>
        <w:rPr>
          <w:rFonts w:ascii="Times New Roman"/>
          <w:b w:val="false"/>
          <w:i w:val="false"/>
          <w:color w:val="000000"/>
          <w:sz w:val="28"/>
        </w:rPr>
        <w:t>
      1260 "Краткосрочная дебиторская задолженность работников и прочих подотчетных лиц";</w:t>
      </w:r>
    </w:p>
    <w:p>
      <w:pPr>
        <w:spacing w:after="0"/>
        <w:ind w:left="0"/>
        <w:jc w:val="both"/>
      </w:pPr>
      <w:r>
        <w:rPr>
          <w:rFonts w:ascii="Times New Roman"/>
          <w:b w:val="false"/>
          <w:i w:val="false"/>
          <w:color w:val="000000"/>
          <w:sz w:val="28"/>
        </w:rPr>
        <w:t>
      3240 "Краткосрочная кредиторская задолженность перед работниками и прочими подотчетными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65"/>
    <w:p>
      <w:pPr>
        <w:spacing w:after="0"/>
        <w:ind w:left="0"/>
        <w:jc w:val="both"/>
      </w:pPr>
      <w:r>
        <w:rPr>
          <w:rFonts w:ascii="Times New Roman"/>
          <w:b w:val="false"/>
          <w:i w:val="false"/>
          <w:color w:val="000000"/>
          <w:sz w:val="28"/>
        </w:rPr>
        <w:t>
      171. На субсчете 1261 "Краткосрочная дебиторская задолженность работников по подотчетным суммам" учитываются расчеты с подотчетными лицами по выдаваемым им авансам на командировочные расходы, расчетов с применением корпоративной платежной карточки, оплату расходов, которые не производятся путем безналичных расчетов.</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608" w:id="566"/>
    <w:p>
      <w:pPr>
        <w:spacing w:after="0"/>
        <w:ind w:left="0"/>
        <w:jc w:val="both"/>
      </w:pPr>
      <w:r>
        <w:rPr>
          <w:rFonts w:ascii="Times New Roman"/>
          <w:b w:val="false"/>
          <w:i w:val="false"/>
          <w:color w:val="000000"/>
          <w:sz w:val="28"/>
        </w:rPr>
        <w:t xml:space="preserve">
      172. Авансы в подотчет выдаются по распоряжению руководителя только лицам, работающим в данном государственном учреждении. При выдаче сумм в подотчет, работниками бухгалтерской службы делается отметка об отсутствии за подотчетным лицом задолженности по предыдущим авансам. </w:t>
      </w:r>
    </w:p>
    <w:bookmarkEnd w:id="566"/>
    <w:bookmarkStart w:name="z609" w:id="567"/>
    <w:p>
      <w:pPr>
        <w:spacing w:after="0"/>
        <w:ind w:left="0"/>
        <w:jc w:val="both"/>
      </w:pPr>
      <w:r>
        <w:rPr>
          <w:rFonts w:ascii="Times New Roman"/>
          <w:b w:val="false"/>
          <w:i w:val="false"/>
          <w:color w:val="000000"/>
          <w:sz w:val="28"/>
        </w:rPr>
        <w:t xml:space="preserve">
      Деньги, выданные в подотчет, могут расходоваться только на те цели, которые предусмотрены при их выдаче. Об израсходовании авансовых сумм подотчетные лица представляют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 </w:t>
      </w:r>
    </w:p>
    <w:bookmarkEnd w:id="567"/>
    <w:bookmarkStart w:name="z610" w:id="568"/>
    <w:p>
      <w:pPr>
        <w:spacing w:after="0"/>
        <w:ind w:left="0"/>
        <w:jc w:val="both"/>
      </w:pPr>
      <w:r>
        <w:rPr>
          <w:rFonts w:ascii="Times New Roman"/>
          <w:b w:val="false"/>
          <w:i w:val="false"/>
          <w:color w:val="000000"/>
          <w:sz w:val="28"/>
        </w:rPr>
        <w:t>
      Неиспользованный остаток аванса должен быть возвращен подотчетным лицом не позднее трех рабочих дней после сдачи авансового отчета. Выдача новых авансов подотчетному лицу может быть произведена при условии погашения ранее выданного аванса.</w:t>
      </w:r>
    </w:p>
    <w:bookmarkEnd w:id="568"/>
    <w:bookmarkStart w:name="z611" w:id="569"/>
    <w:p>
      <w:pPr>
        <w:spacing w:after="0"/>
        <w:ind w:left="0"/>
        <w:jc w:val="both"/>
      </w:pPr>
      <w:r>
        <w:rPr>
          <w:rFonts w:ascii="Times New Roman"/>
          <w:b w:val="false"/>
          <w:i w:val="false"/>
          <w:color w:val="000000"/>
          <w:sz w:val="28"/>
        </w:rPr>
        <w:t>
      Об использовании денежных средств с текущего счета по корпоративной платежкой карточке подотчетные лица представляют авансовый отчет с приложением документов, являющихся подтверждением произведенных платежей с применением корпоративной платежной карточки.</w:t>
      </w:r>
    </w:p>
    <w:bookmarkEnd w:id="569"/>
    <w:bookmarkStart w:name="z612" w:id="570"/>
    <w:p>
      <w:pPr>
        <w:spacing w:after="0"/>
        <w:ind w:left="0"/>
        <w:jc w:val="both"/>
      </w:pPr>
      <w:r>
        <w:rPr>
          <w:rFonts w:ascii="Times New Roman"/>
          <w:b w:val="false"/>
          <w:i w:val="false"/>
          <w:color w:val="000000"/>
          <w:sz w:val="28"/>
        </w:rPr>
        <w:t>
      В бухгалтерской службе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 или уполномоченным им лицом.</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06.01.2022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3" w:id="571"/>
    <w:p>
      <w:pPr>
        <w:spacing w:after="0"/>
        <w:ind w:left="0"/>
        <w:jc w:val="both"/>
      </w:pPr>
      <w:r>
        <w:rPr>
          <w:rFonts w:ascii="Times New Roman"/>
          <w:b w:val="false"/>
          <w:i w:val="false"/>
          <w:color w:val="000000"/>
          <w:sz w:val="28"/>
        </w:rPr>
        <w:t>
       173. На суммы, выданные подотчетным лицам, дебетуется субсчет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кредитуются соответствующие субсчета счетов подраздела "Денежные средства и их эквиваленты" Плана счетов.</w:t>
      </w:r>
    </w:p>
    <w:bookmarkEnd w:id="571"/>
    <w:p>
      <w:pPr>
        <w:spacing w:after="0"/>
        <w:ind w:left="0"/>
        <w:jc w:val="both"/>
      </w:pPr>
      <w:r>
        <w:rPr>
          <w:rFonts w:ascii="Times New Roman"/>
          <w:b w:val="false"/>
          <w:i w:val="false"/>
          <w:color w:val="000000"/>
          <w:sz w:val="28"/>
        </w:rPr>
        <w:t>
      На израсходованные и возвращенные остатки подотчетных сумм командировочных расходов и сумм аванса производятся записи в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дебет счета 1010 "Денежные средства в кассе", 7070 "Расходы на командировки", 7140 "Прочие операционные расходы", соответствующие субсчета счета 1310 "Материалы".</w:t>
      </w:r>
    </w:p>
    <w:p>
      <w:pPr>
        <w:spacing w:after="0"/>
        <w:ind w:left="0"/>
        <w:jc w:val="both"/>
      </w:pPr>
      <w:r>
        <w:rPr>
          <w:rFonts w:ascii="Times New Roman"/>
          <w:b w:val="false"/>
          <w:i w:val="false"/>
          <w:color w:val="000000"/>
          <w:sz w:val="28"/>
        </w:rPr>
        <w:t>
      Возврат подотчетным лицом остатка неиспользованных командировочных сумм и аванса осуществляется наличными деньгами в тенге, остаток не возвращенной подотчетным лицом суммы в тиынах учитывается при последующих выдачах сумм в подотчет.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6" w:id="572"/>
    <w:p>
      <w:pPr>
        <w:spacing w:after="0"/>
        <w:ind w:left="0"/>
        <w:jc w:val="both"/>
      </w:pPr>
      <w:r>
        <w:rPr>
          <w:rFonts w:ascii="Times New Roman"/>
          <w:b w:val="false"/>
          <w:i w:val="false"/>
          <w:color w:val="000000"/>
          <w:sz w:val="28"/>
        </w:rPr>
        <w:t>
      174. В случаях непредставления подотчетными лицами в установленный срок отчетов о командировке и авансовых отчетов о фактических расходах денежных средств или невозврата в кассу неиспользованного остатка, государственное учреждение производит удержание этой задолженности из заработной платы.</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7" w:id="573"/>
    <w:p>
      <w:pPr>
        <w:spacing w:after="0"/>
        <w:ind w:left="0"/>
        <w:jc w:val="both"/>
      </w:pPr>
      <w:r>
        <w:rPr>
          <w:rFonts w:ascii="Times New Roman"/>
          <w:b w:val="false"/>
          <w:i w:val="false"/>
          <w:color w:val="000000"/>
          <w:sz w:val="28"/>
        </w:rPr>
        <w:t xml:space="preserve">
       175. Начисление заработной платы производится один раз в месяц и отражается в учете в последний день месяца. </w:t>
      </w:r>
    </w:p>
    <w:bookmarkEnd w:id="573"/>
    <w:bookmarkStart w:name="z618" w:id="574"/>
    <w:p>
      <w:pPr>
        <w:spacing w:after="0"/>
        <w:ind w:left="0"/>
        <w:jc w:val="both"/>
      </w:pPr>
      <w:r>
        <w:rPr>
          <w:rFonts w:ascii="Times New Roman"/>
          <w:b w:val="false"/>
          <w:i w:val="false"/>
          <w:color w:val="000000"/>
          <w:sz w:val="28"/>
        </w:rPr>
        <w:t xml:space="preserve">
      Выплата заработной платы работникам государственных учреждений производится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w:t>
      </w:r>
    </w:p>
    <w:bookmarkEnd w:id="574"/>
    <w:bookmarkStart w:name="z619" w:id="575"/>
    <w:p>
      <w:pPr>
        <w:spacing w:after="0"/>
        <w:ind w:left="0"/>
        <w:jc w:val="both"/>
      </w:pPr>
      <w:r>
        <w:rPr>
          <w:rFonts w:ascii="Times New Roman"/>
          <w:b w:val="false"/>
          <w:i w:val="false"/>
          <w:color w:val="000000"/>
          <w:sz w:val="28"/>
        </w:rPr>
        <w:t xml:space="preserve">
      За первую половину месяца работникам может быть выдан аванс в размере 50% месячной заработной платы за минусом сумм налогов, подлежащих удержанию в порядке, установленном налоговым законодательством Республики Казахстан. </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финансов РК от 20.11.2015 </w:t>
      </w:r>
      <w:r>
        <w:rPr>
          <w:rFonts w:ascii="Times New Roman"/>
          <w:b w:val="false"/>
          <w:i w:val="false"/>
          <w:color w:val="000000"/>
          <w:sz w:val="28"/>
        </w:rPr>
        <w:t>№ 577</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620" w:id="576"/>
    <w:p>
      <w:pPr>
        <w:spacing w:after="0"/>
        <w:ind w:left="0"/>
        <w:jc w:val="both"/>
      </w:pPr>
      <w:r>
        <w:rPr>
          <w:rFonts w:ascii="Times New Roman"/>
          <w:b w:val="false"/>
          <w:i w:val="false"/>
          <w:color w:val="000000"/>
          <w:sz w:val="28"/>
        </w:rPr>
        <w:t>
       176. На суммы начисленной заработной платы производится запись в кредит субсчета 3241 "Краткосрочная кредиторская задолженность работникам по оплате труда" и в дебет счета 7010 "Расходы на оплату труда", при начислении оплаты труда производственным работникам - дебет субсчета 8012 "Оплата труда".</w:t>
      </w:r>
    </w:p>
    <w:bookmarkEnd w:id="576"/>
    <w:bookmarkStart w:name="z621" w:id="577"/>
    <w:p>
      <w:pPr>
        <w:spacing w:after="0"/>
        <w:ind w:left="0"/>
        <w:jc w:val="both"/>
      </w:pPr>
      <w:r>
        <w:rPr>
          <w:rFonts w:ascii="Times New Roman"/>
          <w:b w:val="false"/>
          <w:i w:val="false"/>
          <w:color w:val="000000"/>
          <w:sz w:val="28"/>
        </w:rPr>
        <w:t>
      Суммы выплаченной заработной платы записываются в дебет субсчета 3241 "Краткосрочная кредиторская задолженность работникам по оплате труда" и кредит счета 1010 "Денежные средства в кассе",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77"/>
    <w:bookmarkStart w:name="z622" w:id="578"/>
    <w:p>
      <w:pPr>
        <w:spacing w:after="0"/>
        <w:ind w:left="0"/>
        <w:jc w:val="both"/>
      </w:pPr>
      <w:r>
        <w:rPr>
          <w:rFonts w:ascii="Times New Roman"/>
          <w:b w:val="false"/>
          <w:i w:val="false"/>
          <w:color w:val="000000"/>
          <w:sz w:val="28"/>
        </w:rPr>
        <w:t>
      177. Суммы заработной платы, не полученные в установленный срок, записываются в кредит субсчета 3243 "Краткосрочная кредиторская задолженность работникам по депонированным суммам" и дебет субсчета 3241 "Краткосрочная кредиторская задолженность работникам по оплате труда".</w:t>
      </w:r>
    </w:p>
    <w:bookmarkEnd w:id="578"/>
    <w:bookmarkStart w:name="z623" w:id="579"/>
    <w:p>
      <w:pPr>
        <w:spacing w:after="0"/>
        <w:ind w:left="0"/>
        <w:jc w:val="both"/>
      </w:pPr>
      <w:r>
        <w:rPr>
          <w:rFonts w:ascii="Times New Roman"/>
          <w:b w:val="false"/>
          <w:i w:val="false"/>
          <w:color w:val="000000"/>
          <w:sz w:val="28"/>
        </w:rPr>
        <w:t>
      На суммы выданной депоненту заработной платы дебетуется субсчет 3243 "Краткосрочная кредиторская задолженность работникам по депонированным суммам" и кредитуется счет 1010 "Денежные средства в кассе", субсчет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1042 "КСН платных услуг".</w:t>
      </w:r>
    </w:p>
    <w:bookmarkEnd w:id="579"/>
    <w:bookmarkStart w:name="z624" w:id="580"/>
    <w:p>
      <w:pPr>
        <w:spacing w:after="0"/>
        <w:ind w:left="0"/>
        <w:jc w:val="both"/>
      </w:pPr>
      <w:r>
        <w:rPr>
          <w:rFonts w:ascii="Times New Roman"/>
          <w:b w:val="false"/>
          <w:i w:val="false"/>
          <w:color w:val="000000"/>
          <w:sz w:val="28"/>
        </w:rPr>
        <w:t>
      По истечении срока исковой давности невостребованные суммы депонентской задолженности на основании акта инвентаризации расчетов, справки к акту и Протокола инвентаризационной комиссии подлежат признанию как прочие доходы и отражаются в учете по дебету субсчета 3243 "Краткосрочная кредиторская задолженность работникам по депонированным суммам" и по кредиту счета 6360 "Прочие доходы".</w:t>
      </w:r>
    </w:p>
    <w:bookmarkEnd w:id="580"/>
    <w:bookmarkStart w:name="z625" w:id="581"/>
    <w:p>
      <w:pPr>
        <w:spacing w:after="0"/>
        <w:ind w:left="0"/>
        <w:jc w:val="both"/>
      </w:pPr>
      <w:r>
        <w:rPr>
          <w:rFonts w:ascii="Times New Roman"/>
          <w:b w:val="false"/>
          <w:i w:val="false"/>
          <w:color w:val="000000"/>
          <w:sz w:val="28"/>
        </w:rPr>
        <w:t>
      178. В соответствии с требованиями налогового законодательства Республики Казахстан, Социального кодекса,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w:t>
      </w:r>
    </w:p>
    <w:bookmarkEnd w:id="581"/>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НАО "Государственная корпорация "Правительство для граждан";</w:t>
      </w:r>
    </w:p>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582"/>
    <w:p>
      <w:pPr>
        <w:spacing w:after="0"/>
        <w:ind w:left="0"/>
        <w:jc w:val="both"/>
      </w:pPr>
      <w:r>
        <w:rPr>
          <w:rFonts w:ascii="Times New Roman"/>
          <w:b w:val="false"/>
          <w:i w:val="false"/>
          <w:color w:val="000000"/>
          <w:sz w:val="28"/>
        </w:rPr>
        <w:t>
      179. На основании письменного заявления работника государственное учреждение осуществляет следующие удержания из заработной платы работников и служащих с последующим перечислением по назначению:</w:t>
      </w:r>
    </w:p>
    <w:bookmarkEnd w:id="582"/>
    <w:p>
      <w:pPr>
        <w:spacing w:after="0"/>
        <w:ind w:left="0"/>
        <w:jc w:val="both"/>
      </w:pPr>
      <w:r>
        <w:rPr>
          <w:rFonts w:ascii="Times New Roman"/>
          <w:b w:val="false"/>
          <w:i w:val="false"/>
          <w:color w:val="000000"/>
          <w:sz w:val="28"/>
        </w:rPr>
        <w:t>
      в уплату партийных взносов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в уплату членских профсоюзных взносов дебет субсчета 3241 "Краткосрочная кредиторская задолженность работникам по оплате труда" и кредит субсчета 3245 "Краткосрочная кредиторская задолженность по безналичным перечислениям сумм членских профсоюзных взносов";</w:t>
      </w:r>
    </w:p>
    <w:p>
      <w:pPr>
        <w:spacing w:after="0"/>
        <w:ind w:left="0"/>
        <w:jc w:val="both"/>
      </w:pPr>
      <w:r>
        <w:rPr>
          <w:rFonts w:ascii="Times New Roman"/>
          <w:b w:val="false"/>
          <w:i w:val="false"/>
          <w:color w:val="000000"/>
          <w:sz w:val="28"/>
        </w:rPr>
        <w:t>
      на счета по вкладам в банки дебет субсчета 3241 "Краткосрочная кредиторская задолженность работникам по оплате труда" и кредит субсчета 3247 "Краткосрочная кредиторская задолженность работникам по безналичным перечислениям на счета по вкладам в банки";</w:t>
      </w:r>
    </w:p>
    <w:p>
      <w:pPr>
        <w:spacing w:after="0"/>
        <w:ind w:left="0"/>
        <w:jc w:val="both"/>
      </w:pPr>
      <w:r>
        <w:rPr>
          <w:rFonts w:ascii="Times New Roman"/>
          <w:b w:val="false"/>
          <w:i w:val="false"/>
          <w:color w:val="000000"/>
          <w:sz w:val="28"/>
        </w:rPr>
        <w:t>
      в уплату страховых платежей по договорам страхования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на погашение ссуды, полученной в банке, в порядке, установленном банковским законодательством Республики Казахстан дебет субсчета 3241 "Краткосрочная кредиторская задолженность работникам по оплате труда" и кредит субсчета 3248 "Прочая краткосрочная кредиторская задолженность перед работниками";</w:t>
      </w:r>
    </w:p>
    <w:p>
      <w:pPr>
        <w:spacing w:after="0"/>
        <w:ind w:left="0"/>
        <w:jc w:val="both"/>
      </w:pPr>
      <w:r>
        <w:rPr>
          <w:rFonts w:ascii="Times New Roman"/>
          <w:b w:val="false"/>
          <w:i w:val="false"/>
          <w:color w:val="000000"/>
          <w:sz w:val="28"/>
        </w:rPr>
        <w:t>
      на прочие удержания из заработной платы по заявлению работников дебет счета 3241  "Краткосрочная кредиторская задолженность работникам по оплате труда" и кредит счета 3273 "Прочая краткосрочная кредиторская задолженность".</w:t>
      </w:r>
    </w:p>
    <w:bookmarkStart w:name="z634" w:id="583"/>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НАО "Государственная корпорация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с изменениями, внесенными приказами Министра финансов РК от 30.10.2014 </w:t>
      </w:r>
      <w:r>
        <w:rPr>
          <w:rFonts w:ascii="Times New Roman"/>
          <w:b w:val="false"/>
          <w:i w:val="false"/>
          <w:color w:val="000000"/>
          <w:sz w:val="28"/>
        </w:rPr>
        <w:t>№ 465</w:t>
      </w:r>
      <w:r>
        <w:rPr>
          <w:rFonts w:ascii="Times New Roman"/>
          <w:b w:val="false"/>
          <w:i w:val="false"/>
          <w:color w:val="ff0000"/>
          <w:sz w:val="28"/>
        </w:rPr>
        <w:t xml:space="preserve">; от 28.12.2015 </w:t>
      </w:r>
      <w:r>
        <w:rPr>
          <w:rFonts w:ascii="Times New Roman"/>
          <w:b w:val="false"/>
          <w:i w:val="false"/>
          <w:color w:val="000000"/>
          <w:sz w:val="28"/>
        </w:rPr>
        <w:t>№ 695</w:t>
      </w:r>
      <w:r>
        <w:rPr>
          <w:rFonts w:ascii="Times New Roman"/>
          <w:b w:val="false"/>
          <w:i w:val="false"/>
          <w:color w:val="ff0000"/>
          <w:sz w:val="28"/>
        </w:rPr>
        <w:t xml:space="preserve">;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 w:id="584"/>
    <w:p>
      <w:pPr>
        <w:spacing w:after="0"/>
        <w:ind w:left="0"/>
        <w:jc w:val="both"/>
      </w:pPr>
      <w:r>
        <w:rPr>
          <w:rFonts w:ascii="Times New Roman"/>
          <w:b w:val="false"/>
          <w:i w:val="false"/>
          <w:color w:val="000000"/>
          <w:sz w:val="28"/>
        </w:rPr>
        <w:t>
       180. Суммы, удержанные из заработной платы по исполнительным листам и другим документам, записываются в дебет субсчета 3241 "Краткосрочная кредиторская задолженность работникам по оплате труда" и кредит субсчета 3242 "Краткосрочная кредиторская задолженность по исполнительным документам".</w:t>
      </w:r>
    </w:p>
    <w:bookmarkEnd w:id="584"/>
    <w:bookmarkStart w:name="z636" w:id="585"/>
    <w:p>
      <w:pPr>
        <w:spacing w:after="0"/>
        <w:ind w:left="0"/>
        <w:jc w:val="both"/>
      </w:pPr>
      <w:r>
        <w:rPr>
          <w:rFonts w:ascii="Times New Roman"/>
          <w:b w:val="false"/>
          <w:i w:val="false"/>
          <w:color w:val="000000"/>
          <w:sz w:val="28"/>
        </w:rPr>
        <w:t xml:space="preserve">
      В дебет субсчета 3242 "Краткосрочная кредиторская задолженность по исполнительным документам" записываются перечисленные суммы, при этом кредитуется соответствующий субсчет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w:t>
      </w:r>
    </w:p>
    <w:bookmarkEnd w:id="585"/>
    <w:bookmarkStart w:name="z637" w:id="586"/>
    <w:p>
      <w:pPr>
        <w:spacing w:after="0"/>
        <w:ind w:left="0"/>
        <w:jc w:val="both"/>
      </w:pPr>
      <w:r>
        <w:rPr>
          <w:rFonts w:ascii="Times New Roman"/>
          <w:b w:val="false"/>
          <w:i w:val="false"/>
          <w:color w:val="000000"/>
          <w:sz w:val="28"/>
        </w:rPr>
        <w:t>
      181. Государственное учреждение на конец отчетного года производит начисление резерва по неиспользованным отпускам работников.</w:t>
      </w:r>
    </w:p>
    <w:bookmarkEnd w:id="586"/>
    <w:p>
      <w:pPr>
        <w:spacing w:after="0"/>
        <w:ind w:left="0"/>
        <w:jc w:val="both"/>
      </w:pPr>
      <w:r>
        <w:rPr>
          <w:rFonts w:ascii="Times New Roman"/>
          <w:b w:val="false"/>
          <w:i w:val="false"/>
          <w:color w:val="000000"/>
          <w:sz w:val="28"/>
        </w:rPr>
        <w:t>
      Начисление резерва по неиспользованным отпускам производится по обязательствам, возникшим на 31 декабря отчетного года.</w:t>
      </w:r>
    </w:p>
    <w:p>
      <w:pPr>
        <w:spacing w:after="0"/>
        <w:ind w:left="0"/>
        <w:jc w:val="both"/>
      </w:pPr>
      <w:r>
        <w:rPr>
          <w:rFonts w:ascii="Times New Roman"/>
          <w:b w:val="false"/>
          <w:i w:val="false"/>
          <w:color w:val="000000"/>
          <w:sz w:val="28"/>
        </w:rPr>
        <w:t>
      Сальдо резерва по неиспользованным отпускам на конец отчетного финансового года определяется как сумма сальдо резерва по неиспользованным отпускам на начало отчетного года плюс сумма начисленного резерва по неиспользованным отпускам за отчетный финансовый год за минусом суммы произведенных выплат по неиспользованным отпускам за прошлые отчетные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587"/>
    <w:p>
      <w:pPr>
        <w:spacing w:after="0"/>
        <w:ind w:left="0"/>
        <w:jc w:val="both"/>
      </w:pPr>
      <w:r>
        <w:rPr>
          <w:rFonts w:ascii="Times New Roman"/>
          <w:b w:val="false"/>
          <w:i w:val="false"/>
          <w:color w:val="000000"/>
          <w:sz w:val="28"/>
        </w:rPr>
        <w:t>
       182. На сумму начисления резерва по отпускам производится запись в кредит субсчета 3246 "Краткосрочная кредиторская задолженность перед работниками по неиспользованным отпускам" и в дебет счета 7010 "Расходы на оплату труда".</w:t>
      </w:r>
    </w:p>
    <w:bookmarkEnd w:id="587"/>
    <w:bookmarkStart w:name="z640" w:id="588"/>
    <w:p>
      <w:pPr>
        <w:spacing w:after="0"/>
        <w:ind w:left="0"/>
        <w:jc w:val="both"/>
      </w:pPr>
      <w:r>
        <w:rPr>
          <w:rFonts w:ascii="Times New Roman"/>
          <w:b w:val="false"/>
          <w:i w:val="false"/>
          <w:color w:val="000000"/>
          <w:sz w:val="28"/>
        </w:rPr>
        <w:t>
      Выплата работникам отпускных отражается по дебету субсчета 3241 "Краткосрочная кредиторская задолженность работникам по оплате труда" и кредиту счетов 1010 "Денежные средства в кассе", 1042 "КСН платных услуг",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588"/>
    <w:bookmarkStart w:name="z641" w:id="589"/>
    <w:p>
      <w:pPr>
        <w:spacing w:after="0"/>
        <w:ind w:left="0"/>
        <w:jc w:val="both"/>
      </w:pPr>
      <w:r>
        <w:rPr>
          <w:rFonts w:ascii="Times New Roman"/>
          <w:b w:val="false"/>
          <w:i w:val="false"/>
          <w:color w:val="000000"/>
          <w:sz w:val="28"/>
        </w:rPr>
        <w:t>
      При недостаточности суммы созданного резерва по неиспользованным отпускам начисление отпускных осуществляется по дебету счета 7010 "Расходы на оплату труда" и кредиту субсчета 3241 "Краткосрочная кредиторская задолженность работникам по оплате труда".</w:t>
      </w:r>
    </w:p>
    <w:bookmarkEnd w:id="589"/>
    <w:bookmarkStart w:name="z642" w:id="590"/>
    <w:p>
      <w:pPr>
        <w:spacing w:after="0"/>
        <w:ind w:left="0"/>
        <w:jc w:val="both"/>
      </w:pPr>
      <w:r>
        <w:rPr>
          <w:rFonts w:ascii="Times New Roman"/>
          <w:b w:val="false"/>
          <w:i w:val="false"/>
          <w:color w:val="000000"/>
          <w:sz w:val="28"/>
        </w:rPr>
        <w:t>
      В конце отчетного периода по результатам инвентаризации государственное учреждение осуществляет доначисление резерва либо списание излишне начисленных сумм резерва по отпускам:</w:t>
      </w:r>
    </w:p>
    <w:bookmarkEnd w:id="590"/>
    <w:bookmarkStart w:name="z643" w:id="591"/>
    <w:p>
      <w:pPr>
        <w:spacing w:after="0"/>
        <w:ind w:left="0"/>
        <w:jc w:val="both"/>
      </w:pPr>
      <w:r>
        <w:rPr>
          <w:rFonts w:ascii="Times New Roman"/>
          <w:b w:val="false"/>
          <w:i w:val="false"/>
          <w:color w:val="000000"/>
          <w:sz w:val="28"/>
        </w:rPr>
        <w:t>
      доначисление: дебет счета 7010 "Расходы на оплату труда" и кредит субсчета 3246 "Краткосрочная кредиторская задолженность перед работниками по неиспользованным отпускам".</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44" w:id="592"/>
    <w:p>
      <w:pPr>
        <w:spacing w:after="0"/>
        <w:ind w:left="0"/>
        <w:jc w:val="both"/>
      </w:pPr>
      <w:r>
        <w:rPr>
          <w:rFonts w:ascii="Times New Roman"/>
          <w:b w:val="false"/>
          <w:i w:val="false"/>
          <w:color w:val="000000"/>
          <w:sz w:val="28"/>
        </w:rPr>
        <w:t>
       183. Субсчет 3272 "Расчеты, связанные с изъятием наличных тиынов из денежного обращения" используется для отражения сумм тиынов, невыплаченных или излишне выплаченных в случаях увольнения работника, завершение срока обучения стипендиата, окончания срока действия исполнительного листа или другого документа по причине изъятия наличных тиынов из денежного обращения. Невыплаченный остаток заработной платы, стипендии, сумм задолженности перед подотчетным лицом в тиынах отражается по кредиту субсчета 3272 "Расчеты, связанные с изъятием наличных тиынов из денежного обращения" и по дебету субсчета 3241 "Краткосрочная кредиторская задолженность работникам по оплате труда", 3248 "Прочая краткосрочная кредиторская задолженность перед работниками", счета 3230 "Краткосрочная кредиторская задолженность стипендиатам".</w:t>
      </w:r>
    </w:p>
    <w:bookmarkEnd w:id="592"/>
    <w:bookmarkStart w:name="z645" w:id="593"/>
    <w:p>
      <w:pPr>
        <w:spacing w:after="0"/>
        <w:ind w:left="0"/>
        <w:jc w:val="both"/>
      </w:pPr>
      <w:r>
        <w:rPr>
          <w:rFonts w:ascii="Times New Roman"/>
          <w:b w:val="false"/>
          <w:i w:val="false"/>
          <w:color w:val="000000"/>
          <w:sz w:val="28"/>
        </w:rPr>
        <w:t>
      Сумма излишне выплаченных тиынов в результате применения арифметического метода округления суммы до одного тенге (до 50 тиынов округляется в меньшую сторону; 50 тиын и выше округляется в большую сторону) отражается по кредиту соответствующего субсчета 3241 "Краткосрочная кредиторская задолженность работникам по оплате труда", 3230 "Краткосрочная кредиторская задолженность стипендиатам", 3248 "Прочая краткосрочная кредиторская задолженность перед работниками" и по дебету субсчета 3272 "Расчеты, связанные с изъятием наличных тиынов из денежного обращения".</w:t>
      </w:r>
    </w:p>
    <w:bookmarkEnd w:id="593"/>
    <w:bookmarkStart w:name="z646" w:id="594"/>
    <w:p>
      <w:pPr>
        <w:spacing w:after="0"/>
        <w:ind w:left="0"/>
        <w:jc w:val="both"/>
      </w:pPr>
      <w:r>
        <w:rPr>
          <w:rFonts w:ascii="Times New Roman"/>
          <w:b w:val="false"/>
          <w:i w:val="false"/>
          <w:color w:val="000000"/>
          <w:sz w:val="28"/>
        </w:rPr>
        <w:t>
      По окончании года остаток по кредиту субсчета 3272 "Расчеты, связанные с изъятием наличных тиынов из денежного обращения", сложившийся в виде разницы между суммой невыплаченных и суммой излишне выплаченных тиынов в результате применения арифметического метода округления суммы до одного тенге, по вышеуказанным выплатам, подлежит зачислению в бюджет, при этом производится запись по дебету субсчета 3272 "Расчеты, связанные с изъятием наличных тиынов из денежного обращения" и по кредиту субсчета 3133 "Краткосрочная кредиторская задолженность перед бюджетом по прочим операциям", при перечислении ее в бюджет осуществляется запись по дебету субсчета 3133 "Краткосрочная кредиторская задолженность перед бюджетом по прочим операциям" и по кредиту соответствующего субсчета счета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Остаток по дебету субсчета 3272 "Расчеты, связанные с изъятием наличных тиынов из денежного обращения" переходит на следующий отчетный период с переносом на счет 1280 "Прочая краткосрочная дебиторская задолженность". В последующем корректировка сальдо по субсчету 3272 "Расчеты, связанные с изъятием наличных тиынов из денежного обращения" производится с учетом перенесенного сальдо на счет 1280 "Прочая краткосрочная дебиторская задолженность".</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183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647" w:id="595"/>
    <w:p>
      <w:pPr>
        <w:spacing w:after="0"/>
        <w:ind w:left="0"/>
        <w:jc w:val="both"/>
      </w:pPr>
      <w:r>
        <w:rPr>
          <w:rFonts w:ascii="Times New Roman"/>
          <w:b w:val="false"/>
          <w:i w:val="false"/>
          <w:color w:val="000000"/>
          <w:sz w:val="28"/>
        </w:rPr>
        <w:t>
       184. В случае окончания срока действия исполнительного листа или другого документа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3272 "Расчеты, связанные с изъятием наличных тиынов из денежного обращения".</w:t>
      </w:r>
    </w:p>
    <w:bookmarkEnd w:id="595"/>
    <w:bookmarkStart w:name="z648" w:id="596"/>
    <w:p>
      <w:pPr>
        <w:spacing w:after="0"/>
        <w:ind w:left="0"/>
        <w:jc w:val="both"/>
      </w:pPr>
      <w:r>
        <w:rPr>
          <w:rFonts w:ascii="Times New Roman"/>
          <w:b w:val="false"/>
          <w:i w:val="false"/>
          <w:color w:val="000000"/>
          <w:sz w:val="28"/>
        </w:rPr>
        <w:t>
      185. Невозвращенный работником остаток подотчетных сумм в тиынах на момент увольнения или на конец отчетного года, учитываемый по дебету субсчета 1261 "Краткосрочная дебиторская задолженность работников по подотчетным суммам", удерживается из его заработной платы, при этом производится запись по дебету субсчета 3241 "Краткосрочная кредиторская задолженность работникам по оплате труда" и по кредиту субсчета 1261 "Краткосрочная дебиторская задолженность работников по подотчетным суммам".</w:t>
      </w:r>
    </w:p>
    <w:bookmarkEnd w:id="596"/>
    <w:bookmarkStart w:name="z649" w:id="597"/>
    <w:p>
      <w:pPr>
        <w:spacing w:after="0"/>
        <w:ind w:left="0"/>
        <w:jc w:val="both"/>
      </w:pPr>
      <w:r>
        <w:rPr>
          <w:rFonts w:ascii="Times New Roman"/>
          <w:b w:val="false"/>
          <w:i w:val="false"/>
          <w:color w:val="000000"/>
          <w:sz w:val="28"/>
        </w:rPr>
        <w:t xml:space="preserve">
      Сумма долга государственного учреждения перед подотчетным лицом в тиынах на момент увольнения списывается на субсчет 3272 "Расчеты, связанные с изъятием наличных тиынов из денежного обращения", при этом производится запись по дебету субсчета 1261 "Краткосрочная дебиторская задолженность работников по подотчетным суммам" и по кредиту субсчета 3248 "Прочая краткосрочная кредиторская задолженность перед работниками". </w:t>
      </w:r>
    </w:p>
    <w:bookmarkEnd w:id="597"/>
    <w:bookmarkStart w:name="z650" w:id="598"/>
    <w:p>
      <w:pPr>
        <w:spacing w:after="0"/>
        <w:ind w:left="0"/>
        <w:jc w:val="both"/>
      </w:pPr>
      <w:r>
        <w:rPr>
          <w:rFonts w:ascii="Times New Roman"/>
          <w:b w:val="false"/>
          <w:i w:val="false"/>
          <w:color w:val="000000"/>
          <w:sz w:val="28"/>
        </w:rPr>
        <w:t>
      186. Аналитический учет расчетов с подотчетными лицами ведется в накопительной ведомости по расчетам с подотчетными лицами формы 386 Альбома форм (мемориальный ордер 8).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1261, 1263 (3248, 3249)" и по графам "Дебет субсчетов" и "Вторые записи" записываются в книгу "Журнал-главная".</w:t>
      </w:r>
    </w:p>
    <w:bookmarkEnd w:id="598"/>
    <w:bookmarkStart w:name="z651" w:id="599"/>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p>
    <w:bookmarkEnd w:id="599"/>
    <w:bookmarkStart w:name="z652" w:id="600"/>
    <w:p>
      <w:pPr>
        <w:spacing w:after="0"/>
        <w:ind w:left="0"/>
        <w:jc w:val="both"/>
      </w:pPr>
      <w:r>
        <w:rPr>
          <w:rFonts w:ascii="Times New Roman"/>
          <w:b w:val="false"/>
          <w:i w:val="false"/>
          <w:color w:val="000000"/>
          <w:sz w:val="28"/>
        </w:rPr>
        <w:t>
      Аналитический учет целевого использования бюджетных денег с применением корпоративной платежной карточки ведется в книге по форме 453 Альбома форм.</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с изменениями, внесенными приказами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601"/>
    <w:p>
      <w:pPr>
        <w:spacing w:after="0"/>
        <w:ind w:left="0"/>
        <w:jc w:val="both"/>
      </w:pPr>
      <w:r>
        <w:rPr>
          <w:rFonts w:ascii="Times New Roman"/>
          <w:b w:val="false"/>
          <w:i w:val="false"/>
          <w:color w:val="000000"/>
          <w:sz w:val="28"/>
        </w:rPr>
        <w:t>
      187.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Альбома форм, форме 423 "Карта учета выработки на работы" Альбома форм, форме 424 "Наряд" Альбома форм и другие документы.</w:t>
      </w:r>
    </w:p>
    <w:bookmarkEnd w:id="601"/>
    <w:p>
      <w:pPr>
        <w:spacing w:after="0"/>
        <w:ind w:left="0"/>
        <w:jc w:val="both"/>
      </w:pPr>
      <w:r>
        <w:rPr>
          <w:rFonts w:ascii="Times New Roman"/>
          <w:b w:val="false"/>
          <w:i w:val="false"/>
          <w:color w:val="000000"/>
          <w:sz w:val="28"/>
        </w:rPr>
        <w:t>
      Табели учета использования рабочего времени (форма 421 Альбома форм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p>
      <w:pPr>
        <w:spacing w:after="0"/>
        <w:ind w:left="0"/>
        <w:jc w:val="both"/>
      </w:pPr>
      <w:r>
        <w:rPr>
          <w:rFonts w:ascii="Times New Roman"/>
          <w:b w:val="false"/>
          <w:i w:val="false"/>
          <w:color w:val="000000"/>
          <w:sz w:val="28"/>
        </w:rPr>
        <w:t>
      Начисление заработной платы за месяц производится по расчетно-платежной ведомости формы 49 Альбома форм.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Альбома форм.</w:t>
      </w:r>
    </w:p>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Альбома форм или расходным кассовым ордером.</w:t>
      </w:r>
    </w:p>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По графе "Сумма к выдаче" против данной фамилии делается прочерк.</w:t>
      </w:r>
    </w:p>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602"/>
    <w:p>
      <w:pPr>
        <w:spacing w:after="0"/>
        <w:ind w:left="0"/>
        <w:jc w:val="both"/>
      </w:pPr>
      <w:r>
        <w:rPr>
          <w:rFonts w:ascii="Times New Roman"/>
          <w:b w:val="false"/>
          <w:i w:val="false"/>
          <w:color w:val="000000"/>
          <w:sz w:val="28"/>
        </w:rPr>
        <w:t xml:space="preserve">
      188. По истечении срока выплаты в платежной и расчетно-платежной ведомостях против фамилии лиц, у которых заработная плата осталась неполученной, кассир должен поставить штамп или сделать отметку от руки "Депонировано" и составить реестр депонированных сумм. В конце ведомости кассир должен сделать надпись о фактически выплаченной сумме и о неполученной сумме заработной платы, сверить эти суммы с общим итогом по платежной или расчетно-платежной ведомости и скрепить надпись своей подписью. Если деньги выдавались не кассиром, а другим лицом, то на ведомости дополнительно делается надпись "Деньги по ведомости выдал - должность, подпись, расшифровка подписи". После тщательной проверки отметок, сделанных кассиром в платежных и расчетно-платежных ведомостях, и подсчета выданных и депонированных сумм на выданные суммы заработной платы составляется расходный кассовый ордер, который регистрируется в журнале регистрации приходных и расходных кассовых документов. На платежных и расчетно-платежных ведомостях проставляется дата и номер расходного кассового ордера, по которому произведено списание денег по кассе. </w:t>
      </w:r>
    </w:p>
    <w:bookmarkEnd w:id="602"/>
    <w:bookmarkStart w:name="z659" w:id="603"/>
    <w:p>
      <w:pPr>
        <w:spacing w:after="0"/>
        <w:ind w:left="0"/>
        <w:jc w:val="both"/>
      </w:pPr>
      <w:r>
        <w:rPr>
          <w:rFonts w:ascii="Times New Roman"/>
          <w:b w:val="false"/>
          <w:i w:val="false"/>
          <w:color w:val="000000"/>
          <w:sz w:val="28"/>
        </w:rPr>
        <w:t>
      Учет депонированных сумм по заработной плате ведется в книге аналитического учета депонированной заработной платы и стипендий формы 441 Альбома форм. Записи в этой книге производятся по каждому депоненту.</w:t>
      </w:r>
    </w:p>
    <w:bookmarkEnd w:id="603"/>
    <w:bookmarkStart w:name="z660" w:id="604"/>
    <w:p>
      <w:pPr>
        <w:spacing w:after="0"/>
        <w:ind w:left="0"/>
        <w:jc w:val="both"/>
      </w:pPr>
      <w:r>
        <w:rPr>
          <w:rFonts w:ascii="Times New Roman"/>
          <w:b w:val="false"/>
          <w:i w:val="false"/>
          <w:color w:val="000000"/>
          <w:sz w:val="28"/>
        </w:rPr>
        <w:t>
      В конце месяца в книге формы 441 Альбома форм подсчитываются итоги по графам "Кредит" и "Дебет" и выводится кредитовый остаток на начало следующего месяца.</w:t>
      </w:r>
    </w:p>
    <w:bookmarkEnd w:id="604"/>
    <w:bookmarkStart w:name="z661" w:id="605"/>
    <w:p>
      <w:pPr>
        <w:spacing w:after="0"/>
        <w:ind w:left="0"/>
        <w:jc w:val="both"/>
      </w:pPr>
      <w:r>
        <w:rPr>
          <w:rFonts w:ascii="Times New Roman"/>
          <w:b w:val="false"/>
          <w:i w:val="false"/>
          <w:color w:val="000000"/>
          <w:sz w:val="28"/>
        </w:rPr>
        <w:t>
      189. Для получения сведений о заработной плате работающего за прошлые периоды ведется карточка-справка (лицевой счет) формы 417 Альбома форм, в которой помимо общих сведений о работнике ежемесячно отражаются суммы начисленной заработной платы по видам.</w:t>
      </w:r>
    </w:p>
    <w:bookmarkEnd w:id="605"/>
    <w:bookmarkStart w:name="z662" w:id="606"/>
    <w:p>
      <w:pPr>
        <w:spacing w:after="0"/>
        <w:ind w:left="0"/>
        <w:jc w:val="both"/>
      </w:pPr>
      <w:r>
        <w:rPr>
          <w:rFonts w:ascii="Times New Roman"/>
          <w:b w:val="false"/>
          <w:i w:val="false"/>
          <w:color w:val="000000"/>
          <w:sz w:val="28"/>
        </w:rPr>
        <w:t xml:space="preserve">
      190. На основании расчетно-платежных ведомостей составляется мемориальный ордер 5 - свод расчетных ведомостей по заработной плате и стипендиям форма 405 Альбома форм (также включает учет денежной компенсации военнослужащим, сотрудникам органов внутренних дел, а также сотрудникам оперативно-розыскных, следственных и строевых подразделений органов противопожарной службы, органов и учреждений уголовно-исполнительной системы Министерства юстиции Республики Казахстан, органов финансовой полиции на содержание жилища и оплату коммунальных услуг) составляется на основании расчетно-платежных ведомостей. </w:t>
      </w:r>
    </w:p>
    <w:bookmarkEnd w:id="606"/>
    <w:bookmarkStart w:name="z663" w:id="607"/>
    <w:p>
      <w:pPr>
        <w:spacing w:after="0"/>
        <w:ind w:left="0"/>
        <w:jc w:val="both"/>
      </w:pPr>
      <w:r>
        <w:rPr>
          <w:rFonts w:ascii="Times New Roman"/>
          <w:b w:val="false"/>
          <w:i w:val="false"/>
          <w:color w:val="000000"/>
          <w:sz w:val="28"/>
        </w:rPr>
        <w:t xml:space="preserve">
      191. 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 </w:t>
      </w:r>
    </w:p>
    <w:bookmarkEnd w:id="607"/>
    <w:bookmarkStart w:name="z664" w:id="608"/>
    <w:p>
      <w:pPr>
        <w:spacing w:after="0"/>
        <w:ind w:left="0"/>
        <w:jc w:val="both"/>
      </w:pPr>
      <w:r>
        <w:rPr>
          <w:rFonts w:ascii="Times New Roman"/>
          <w:b w:val="false"/>
          <w:i w:val="false"/>
          <w:color w:val="000000"/>
          <w:sz w:val="28"/>
        </w:rPr>
        <w:t>
      192. Аналитический учет расчетов с персоналом ведется на карточках формы 292-а Альбома форм.</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70" w:id="609"/>
    <w:p>
      <w:pPr>
        <w:spacing w:after="0"/>
        <w:ind w:left="0"/>
        <w:jc w:val="both"/>
      </w:pPr>
      <w:r>
        <w:rPr>
          <w:rFonts w:ascii="Times New Roman"/>
          <w:b w:val="false"/>
          <w:i w:val="false"/>
          <w:color w:val="000000"/>
          <w:sz w:val="28"/>
        </w:rPr>
        <w:t xml:space="preserve">
       193. Для регистрации и учета поступающих в государственное учреждение исполнительных листов и других документов о взыскании алиментов, а также учета размера удержаний ведется Книга учета исполнительных листов о взыскании алиментов формы 437 Альбома форм. </w:t>
      </w:r>
    </w:p>
    <w:bookmarkEnd w:id="609"/>
    <w:bookmarkStart w:name="z671" w:id="610"/>
    <w:p>
      <w:pPr>
        <w:spacing w:after="0"/>
        <w:ind w:left="0"/>
        <w:jc w:val="both"/>
      </w:pPr>
      <w:r>
        <w:rPr>
          <w:rFonts w:ascii="Times New Roman"/>
          <w:b w:val="false"/>
          <w:i w:val="false"/>
          <w:color w:val="000000"/>
          <w:sz w:val="28"/>
        </w:rPr>
        <w:t xml:space="preserve">
      194. Учет расчетов по начислению и выплате социального пособия по временной нетрудоспособности ведется государственными учреждениями на многографных карточках формы 283 Альбома форм. </w:t>
      </w:r>
    </w:p>
    <w:bookmarkEnd w:id="610"/>
    <w:bookmarkStart w:name="z672" w:id="611"/>
    <w:p>
      <w:pPr>
        <w:spacing w:after="0"/>
        <w:ind w:left="0"/>
        <w:jc w:val="both"/>
      </w:pPr>
      <w:r>
        <w:rPr>
          <w:rFonts w:ascii="Times New Roman"/>
          <w:b w:val="false"/>
          <w:i w:val="false"/>
          <w:color w:val="000000"/>
          <w:sz w:val="28"/>
        </w:rPr>
        <w:t>
      195.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НАО "Государственная корпорация "Правительство для граждан" формы 451 Альбома форм, копию которой один раз в год выдает физическому лицу (работнику).</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195 -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612"/>
    <w:p>
      <w:pPr>
        <w:spacing w:after="0"/>
        <w:ind w:left="0"/>
        <w:jc w:val="left"/>
      </w:pPr>
      <w:r>
        <w:rPr>
          <w:rFonts w:ascii="Times New Roman"/>
          <w:b/>
          <w:i w:val="false"/>
          <w:color w:val="000000"/>
        </w:rPr>
        <w:t xml:space="preserve"> Глава 8. Порядок учета запасов</w:t>
      </w:r>
    </w:p>
    <w:bookmarkEnd w:id="612"/>
    <w:p>
      <w:pPr>
        <w:spacing w:after="0"/>
        <w:ind w:left="0"/>
        <w:jc w:val="both"/>
      </w:pPr>
      <w:r>
        <w:rPr>
          <w:rFonts w:ascii="Times New Roman"/>
          <w:b w:val="false"/>
          <w:i w:val="false"/>
          <w:color w:val="ff0000"/>
          <w:sz w:val="28"/>
        </w:rPr>
        <w:t xml:space="preserve">
      Сноска. Заголовок главы 8 -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74" w:id="613"/>
    <w:p>
      <w:pPr>
        <w:spacing w:after="0"/>
        <w:ind w:left="0"/>
        <w:jc w:val="both"/>
      </w:pPr>
      <w:r>
        <w:rPr>
          <w:rFonts w:ascii="Times New Roman"/>
          <w:b w:val="false"/>
          <w:i w:val="false"/>
          <w:color w:val="000000"/>
          <w:sz w:val="28"/>
        </w:rPr>
        <w:t>
      196. Запасы включают строительные материалы, материалы для учебных, научных исследований и других целей, медикаменты и перевязочные средства, продукты питания, топливо и горючее, хозяйственные материалы и канцелярские принадлежности, спецодежда и другие предметы индивидуального пользования, запасные части, незавершенное производство, готовую продукцию, товары, запасы в пути.</w:t>
      </w:r>
    </w:p>
    <w:bookmarkEnd w:id="613"/>
    <w:p>
      <w:pPr>
        <w:spacing w:after="0"/>
        <w:ind w:left="0"/>
        <w:jc w:val="both"/>
      </w:pPr>
      <w:r>
        <w:rPr>
          <w:rFonts w:ascii="Times New Roman"/>
          <w:b w:val="false"/>
          <w:i w:val="false"/>
          <w:color w:val="000000"/>
          <w:sz w:val="28"/>
        </w:rPr>
        <w:t>
      Учет запасов ведется в количественном и суммовом выражении по наименованиям материалов и ответственным лицам.</w:t>
      </w:r>
    </w:p>
    <w:p>
      <w:pPr>
        <w:spacing w:after="0"/>
        <w:ind w:left="0"/>
        <w:jc w:val="both"/>
      </w:pPr>
      <w:r>
        <w:rPr>
          <w:rFonts w:ascii="Times New Roman"/>
          <w:b w:val="false"/>
          <w:i w:val="false"/>
          <w:color w:val="000000"/>
          <w:sz w:val="28"/>
        </w:rPr>
        <w:t>
      Органы, осуществляющие учет, хранение и дальнейшее использование имущества, поступившего в состав государственного имущества по отдельным основаниям, ведут учет оцененного имущества на субсчете 1341 "Имущество, обращенное (поступившее) в собственность государства".</w:t>
      </w:r>
    </w:p>
    <w:p>
      <w:pPr>
        <w:spacing w:after="0"/>
        <w:ind w:left="0"/>
        <w:jc w:val="both"/>
      </w:pPr>
      <w:r>
        <w:rPr>
          <w:rFonts w:ascii="Times New Roman"/>
          <w:b w:val="false"/>
          <w:i w:val="false"/>
          <w:color w:val="000000"/>
          <w:sz w:val="28"/>
        </w:rPr>
        <w:t>
      Основанием для отражения в учете являются акты описи, оценки и (или) приема-передачи имущества и отчеты об оценке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196 -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6" w:id="614"/>
    <w:p>
      <w:pPr>
        <w:spacing w:after="0"/>
        <w:ind w:left="0"/>
        <w:jc w:val="both"/>
      </w:pPr>
      <w:r>
        <w:rPr>
          <w:rFonts w:ascii="Times New Roman"/>
          <w:b w:val="false"/>
          <w:i w:val="false"/>
          <w:color w:val="000000"/>
          <w:sz w:val="28"/>
        </w:rPr>
        <w:t>
      197. Государственное учреждение применяет положения настоящего раздела при учете запасов, за исключением:</w:t>
      </w:r>
    </w:p>
    <w:bookmarkEnd w:id="614"/>
    <w:bookmarkStart w:name="z677" w:id="615"/>
    <w:p>
      <w:pPr>
        <w:spacing w:after="0"/>
        <w:ind w:left="0"/>
        <w:jc w:val="both"/>
      </w:pPr>
      <w:r>
        <w:rPr>
          <w:rFonts w:ascii="Times New Roman"/>
          <w:b w:val="false"/>
          <w:i w:val="false"/>
          <w:color w:val="000000"/>
          <w:sz w:val="28"/>
        </w:rPr>
        <w:t xml:space="preserve">
      незавершенных работ, возникающих в процессе выполнения договоров на строительство, в том числе непосредственно связанных с ними договоров на предоставление услуг; </w:t>
      </w:r>
    </w:p>
    <w:bookmarkEnd w:id="615"/>
    <w:bookmarkStart w:name="z678" w:id="616"/>
    <w:p>
      <w:pPr>
        <w:spacing w:after="0"/>
        <w:ind w:left="0"/>
        <w:jc w:val="both"/>
      </w:pPr>
      <w:r>
        <w:rPr>
          <w:rFonts w:ascii="Times New Roman"/>
          <w:b w:val="false"/>
          <w:i w:val="false"/>
          <w:color w:val="000000"/>
          <w:sz w:val="28"/>
        </w:rPr>
        <w:t>
      финансовых инструментов;</w:t>
      </w:r>
    </w:p>
    <w:bookmarkEnd w:id="616"/>
    <w:bookmarkStart w:name="z679" w:id="617"/>
    <w:p>
      <w:pPr>
        <w:spacing w:after="0"/>
        <w:ind w:left="0"/>
        <w:jc w:val="both"/>
      </w:pPr>
      <w:r>
        <w:rPr>
          <w:rFonts w:ascii="Times New Roman"/>
          <w:b w:val="false"/>
          <w:i w:val="false"/>
          <w:color w:val="000000"/>
          <w:sz w:val="28"/>
        </w:rPr>
        <w:t>
      биологических активов, связанных с сельскохозяйственной деятельностью и сельскохозяйственной продукцией на стадии сбора урожая;</w:t>
      </w:r>
    </w:p>
    <w:bookmarkEnd w:id="617"/>
    <w:bookmarkStart w:name="z680" w:id="618"/>
    <w:p>
      <w:pPr>
        <w:spacing w:after="0"/>
        <w:ind w:left="0"/>
        <w:jc w:val="both"/>
      </w:pPr>
      <w:r>
        <w:rPr>
          <w:rFonts w:ascii="Times New Roman"/>
          <w:b w:val="false"/>
          <w:i w:val="false"/>
          <w:color w:val="000000"/>
          <w:sz w:val="28"/>
        </w:rPr>
        <w:t>
      незавершенных работ по услугам, предоставляемым без возмещения или по номинальному возмещению непосредственно от получателей.</w:t>
      </w:r>
    </w:p>
    <w:bookmarkEnd w:id="618"/>
    <w:bookmarkStart w:name="z681" w:id="619"/>
    <w:p>
      <w:pPr>
        <w:spacing w:after="0"/>
        <w:ind w:left="0"/>
        <w:jc w:val="both"/>
      </w:pPr>
      <w:r>
        <w:rPr>
          <w:rFonts w:ascii="Times New Roman"/>
          <w:b w:val="false"/>
          <w:i w:val="false"/>
          <w:color w:val="000000"/>
          <w:sz w:val="28"/>
        </w:rPr>
        <w:t>
      198. Основными задачами учета запасов являются обеспечение сохранности и контроля за движением и правильным использованием всех материальных ценностей; соблюдение установленных норм запасов и расходов, своевременное выявление неиспользуемых материалов, подлежащих реализации; получение точных сведений об остатках, находящихся на складах государственных учреждений.</w:t>
      </w:r>
    </w:p>
    <w:bookmarkEnd w:id="619"/>
    <w:bookmarkStart w:name="z682" w:id="620"/>
    <w:p>
      <w:pPr>
        <w:spacing w:after="0"/>
        <w:ind w:left="0"/>
        <w:jc w:val="both"/>
      </w:pPr>
      <w:r>
        <w:rPr>
          <w:rFonts w:ascii="Times New Roman"/>
          <w:b w:val="false"/>
          <w:i w:val="false"/>
          <w:color w:val="000000"/>
          <w:sz w:val="28"/>
        </w:rPr>
        <w:t>
      Бухгалтерская служба систематически осуществляет контроль за поступлением и расходованием материальных ценностей, находящихся на складе, а также сверяет свои записи по учету материалов с записями, ведущимися на складе (кладовой).</w:t>
      </w:r>
    </w:p>
    <w:bookmarkEnd w:id="620"/>
    <w:bookmarkStart w:name="z683" w:id="621"/>
    <w:p>
      <w:pPr>
        <w:spacing w:after="0"/>
        <w:ind w:left="0"/>
        <w:jc w:val="both"/>
      </w:pPr>
      <w:r>
        <w:rPr>
          <w:rFonts w:ascii="Times New Roman"/>
          <w:b w:val="false"/>
          <w:i w:val="false"/>
          <w:color w:val="000000"/>
          <w:sz w:val="28"/>
        </w:rPr>
        <w:t>
      199. Для учета запасов государственного учреждения предназначены счета:</w:t>
      </w:r>
    </w:p>
    <w:bookmarkEnd w:id="621"/>
    <w:bookmarkStart w:name="z684" w:id="622"/>
    <w:p>
      <w:pPr>
        <w:spacing w:after="0"/>
        <w:ind w:left="0"/>
        <w:jc w:val="both"/>
      </w:pPr>
      <w:r>
        <w:rPr>
          <w:rFonts w:ascii="Times New Roman"/>
          <w:b w:val="false"/>
          <w:i w:val="false"/>
          <w:color w:val="000000"/>
          <w:sz w:val="28"/>
        </w:rPr>
        <w:t>
      1310 "Материалы";</w:t>
      </w:r>
    </w:p>
    <w:bookmarkEnd w:id="622"/>
    <w:bookmarkStart w:name="z685" w:id="623"/>
    <w:p>
      <w:pPr>
        <w:spacing w:after="0"/>
        <w:ind w:left="0"/>
        <w:jc w:val="both"/>
      </w:pPr>
      <w:r>
        <w:rPr>
          <w:rFonts w:ascii="Times New Roman"/>
          <w:b w:val="false"/>
          <w:i w:val="false"/>
          <w:color w:val="000000"/>
          <w:sz w:val="28"/>
        </w:rPr>
        <w:t>
      1320 "Незавершенное производство";</w:t>
      </w:r>
    </w:p>
    <w:bookmarkEnd w:id="623"/>
    <w:bookmarkStart w:name="z686" w:id="624"/>
    <w:p>
      <w:pPr>
        <w:spacing w:after="0"/>
        <w:ind w:left="0"/>
        <w:jc w:val="both"/>
      </w:pPr>
      <w:r>
        <w:rPr>
          <w:rFonts w:ascii="Times New Roman"/>
          <w:b w:val="false"/>
          <w:i w:val="false"/>
          <w:color w:val="000000"/>
          <w:sz w:val="28"/>
        </w:rPr>
        <w:t>
      1330 "Готовая продукция";</w:t>
      </w:r>
    </w:p>
    <w:bookmarkEnd w:id="624"/>
    <w:bookmarkStart w:name="z687" w:id="625"/>
    <w:p>
      <w:pPr>
        <w:spacing w:after="0"/>
        <w:ind w:left="0"/>
        <w:jc w:val="both"/>
      </w:pPr>
      <w:r>
        <w:rPr>
          <w:rFonts w:ascii="Times New Roman"/>
          <w:b w:val="false"/>
          <w:i w:val="false"/>
          <w:color w:val="000000"/>
          <w:sz w:val="28"/>
        </w:rPr>
        <w:t>
      1340 "Товары";</w:t>
      </w:r>
    </w:p>
    <w:bookmarkEnd w:id="625"/>
    <w:bookmarkStart w:name="z688" w:id="626"/>
    <w:p>
      <w:pPr>
        <w:spacing w:after="0"/>
        <w:ind w:left="0"/>
        <w:jc w:val="both"/>
      </w:pPr>
      <w:r>
        <w:rPr>
          <w:rFonts w:ascii="Times New Roman"/>
          <w:b w:val="false"/>
          <w:i w:val="false"/>
          <w:color w:val="000000"/>
          <w:sz w:val="28"/>
        </w:rPr>
        <w:t>
      1350 "Запасы в пути";</w:t>
      </w:r>
    </w:p>
    <w:bookmarkEnd w:id="626"/>
    <w:bookmarkStart w:name="z689" w:id="627"/>
    <w:p>
      <w:pPr>
        <w:spacing w:after="0"/>
        <w:ind w:left="0"/>
        <w:jc w:val="both"/>
      </w:pPr>
      <w:r>
        <w:rPr>
          <w:rFonts w:ascii="Times New Roman"/>
          <w:b w:val="false"/>
          <w:i w:val="false"/>
          <w:color w:val="000000"/>
          <w:sz w:val="28"/>
        </w:rPr>
        <w:t>
      1360 "Резерв на обесценение запасов".</w:t>
      </w:r>
    </w:p>
    <w:bookmarkEnd w:id="627"/>
    <w:bookmarkStart w:name="z2243" w:id="628"/>
    <w:p>
      <w:pPr>
        <w:spacing w:after="0"/>
        <w:ind w:left="0"/>
        <w:jc w:val="both"/>
      </w:pPr>
      <w:r>
        <w:rPr>
          <w:rFonts w:ascii="Times New Roman"/>
          <w:b w:val="false"/>
          <w:i w:val="false"/>
          <w:color w:val="000000"/>
          <w:sz w:val="28"/>
        </w:rPr>
        <w:t>
      199-1. Реализация, продажа через торги имущества, обращенного (поступившего) в собственность государства по отдельным основаниям отражается следующими корреспонденциями:</w:t>
      </w:r>
    </w:p>
    <w:bookmarkEnd w:id="628"/>
    <w:p>
      <w:pPr>
        <w:spacing w:after="0"/>
        <w:ind w:left="0"/>
        <w:jc w:val="both"/>
      </w:pPr>
      <w:r>
        <w:rPr>
          <w:rFonts w:ascii="Times New Roman"/>
          <w:b w:val="false"/>
          <w:i w:val="false"/>
          <w:color w:val="000000"/>
          <w:sz w:val="28"/>
        </w:rPr>
        <w:t>
      дебет субсчета 1233 "Краткосрочная дебиторская задолженность покупателей по имуществу, обращенного (поступившего) в собственность государства" и кредит субсчета 1341 "Имущество, обращенное (поступившее) в собственность государства";</w:t>
      </w:r>
    </w:p>
    <w:p>
      <w:pPr>
        <w:spacing w:after="0"/>
        <w:ind w:left="0"/>
        <w:jc w:val="both"/>
      </w:pPr>
      <w:r>
        <w:rPr>
          <w:rFonts w:ascii="Times New Roman"/>
          <w:b w:val="false"/>
          <w:i w:val="false"/>
          <w:color w:val="000000"/>
          <w:sz w:val="28"/>
        </w:rPr>
        <w:t>
      дебет субсчета 7120 "Расходы по расчетам с бюджетом" и кредит субсчета 3132 "Краткосрочная кредиторская задолженность перед бюджетом по доходам от реализации товаров, работ и услуг".</w:t>
      </w:r>
    </w:p>
    <w:p>
      <w:pPr>
        <w:spacing w:after="0"/>
        <w:ind w:left="0"/>
        <w:jc w:val="both"/>
      </w:pPr>
      <w:r>
        <w:rPr>
          <w:rFonts w:ascii="Times New Roman"/>
          <w:b w:val="false"/>
          <w:i w:val="false"/>
          <w:color w:val="000000"/>
          <w:sz w:val="28"/>
        </w:rPr>
        <w:t>
      При поступлении в бюджет денег от реализации имущества на основании подтверждающего документа отражается следующими корреспонденциями:</w:t>
      </w:r>
    </w:p>
    <w:p>
      <w:pPr>
        <w:spacing w:after="0"/>
        <w:ind w:left="0"/>
        <w:jc w:val="both"/>
      </w:pPr>
      <w:r>
        <w:rPr>
          <w:rFonts w:ascii="Times New Roman"/>
          <w:b w:val="false"/>
          <w:i w:val="false"/>
          <w:color w:val="000000"/>
          <w:sz w:val="28"/>
        </w:rPr>
        <w:t>
      дебет субсчета 3132 "Краткосрочная кредиторская задолженность перед бюджетом по доходам от реализации товаров, работ и услуг" и кредит субсчета 1233 "Краткосрочная дебиторская задолженность покупателей по имуществу, обращенного (поступившего) в собственность государства".</w:t>
      </w:r>
    </w:p>
    <w:p>
      <w:pPr>
        <w:spacing w:after="0"/>
        <w:ind w:left="0"/>
        <w:jc w:val="both"/>
      </w:pPr>
      <w:r>
        <w:rPr>
          <w:rFonts w:ascii="Times New Roman"/>
          <w:b w:val="false"/>
          <w:i w:val="false"/>
          <w:color w:val="000000"/>
          <w:sz w:val="28"/>
        </w:rPr>
        <w:t>
      При возврате имущества в связи с отменой/изменением в соответствующей части судебного акта об обращении имущества в собственность государства отражается следующими корреспонденциями:</w:t>
      </w:r>
    </w:p>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p>
      <w:pPr>
        <w:spacing w:after="0"/>
        <w:ind w:left="0"/>
        <w:jc w:val="both"/>
      </w:pPr>
      <w:r>
        <w:rPr>
          <w:rFonts w:ascii="Times New Roman"/>
          <w:b w:val="false"/>
          <w:i w:val="false"/>
          <w:color w:val="000000"/>
          <w:sz w:val="28"/>
        </w:rPr>
        <w:t>
      При списании со склада имущества, обращенного (поступившего) в собственность государства по отдельным основаниям отражается следующими корреспонденциями:</w:t>
      </w:r>
    </w:p>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199-1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0" w:id="629"/>
    <w:p>
      <w:pPr>
        <w:spacing w:after="0"/>
        <w:ind w:left="0"/>
        <w:jc w:val="both"/>
      </w:pPr>
      <w:r>
        <w:rPr>
          <w:rFonts w:ascii="Times New Roman"/>
          <w:b w:val="false"/>
          <w:i w:val="false"/>
          <w:color w:val="000000"/>
          <w:sz w:val="28"/>
        </w:rPr>
        <w:t>
      200. Стоимость запасов признается в учете тогда, когда выполняются критерии признания активов: наличие вероятности получения экономической выгоды или сервисного потенциала по данному активу в будущем, возможность надежной оценки.</w:t>
      </w:r>
    </w:p>
    <w:bookmarkEnd w:id="629"/>
    <w:bookmarkStart w:name="z691" w:id="630"/>
    <w:p>
      <w:pPr>
        <w:spacing w:after="0"/>
        <w:ind w:left="0"/>
        <w:jc w:val="both"/>
      </w:pPr>
      <w:r>
        <w:rPr>
          <w:rFonts w:ascii="Times New Roman"/>
          <w:b w:val="false"/>
          <w:i w:val="false"/>
          <w:color w:val="000000"/>
          <w:sz w:val="28"/>
        </w:rPr>
        <w:t>
      Запасы отражаются в учете государственного учреждения лишь при переходе данному учреждению выгод от владения активами и рисков, связанных с этими запасами. Определение момента перехода выгод и рисков, связанных с запасами, является одним из основополагающих моментов при учете запасов. Этот момент определяется договором поставки, оговаривающим ее условия.</w:t>
      </w:r>
    </w:p>
    <w:bookmarkEnd w:id="630"/>
    <w:bookmarkStart w:name="z692" w:id="631"/>
    <w:p>
      <w:pPr>
        <w:spacing w:after="0"/>
        <w:ind w:left="0"/>
        <w:jc w:val="both"/>
      </w:pPr>
      <w:r>
        <w:rPr>
          <w:rFonts w:ascii="Times New Roman"/>
          <w:b w:val="false"/>
          <w:i w:val="false"/>
          <w:color w:val="000000"/>
          <w:sz w:val="28"/>
        </w:rPr>
        <w:t>
      201. Запасы, кроме привеса и приплода молодняка, не относящегося к биологическим активам сельскохозяйственного назначения, отражаются в бухгалтерском учете и финансовой отчетности по их фактической себестоимости, которая определяется исходя из затрат их приобретение,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Торговые скидки, возвраты платежей вычитаются при определении затрат на приобретение. Прочие затраты включаются в себестоимость запасов только в той степени, в которой они связаны с доведением запасов до их настоящего местоположения и состояния.</w:t>
      </w:r>
    </w:p>
    <w:bookmarkEnd w:id="631"/>
    <w:bookmarkStart w:name="z693" w:id="632"/>
    <w:p>
      <w:pPr>
        <w:spacing w:after="0"/>
        <w:ind w:left="0"/>
        <w:jc w:val="both"/>
      </w:pPr>
      <w:r>
        <w:rPr>
          <w:rFonts w:ascii="Times New Roman"/>
          <w:b w:val="false"/>
          <w:i w:val="false"/>
          <w:color w:val="000000"/>
          <w:sz w:val="28"/>
        </w:rPr>
        <w:t>
      Оприходование привеса и приплода молодняка, не относящегося к биологическим активам сельскохозяйственного назначения, осуществляется по запланированной себестоимости.</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201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694" w:id="633"/>
    <w:p>
      <w:pPr>
        <w:spacing w:after="0"/>
        <w:ind w:left="0"/>
        <w:jc w:val="both"/>
      </w:pPr>
      <w:r>
        <w:rPr>
          <w:rFonts w:ascii="Times New Roman"/>
          <w:b w:val="false"/>
          <w:i w:val="false"/>
          <w:color w:val="000000"/>
          <w:sz w:val="28"/>
        </w:rPr>
        <w:t>
      202. Государственное учреждение признает себестоимостью запасов, полученных:</w:t>
      </w:r>
    </w:p>
    <w:bookmarkEnd w:id="633"/>
    <w:bookmarkStart w:name="z695" w:id="634"/>
    <w:p>
      <w:pPr>
        <w:spacing w:after="0"/>
        <w:ind w:left="0"/>
        <w:jc w:val="both"/>
      </w:pPr>
      <w:r>
        <w:rPr>
          <w:rFonts w:ascii="Times New Roman"/>
          <w:b w:val="false"/>
          <w:i w:val="false"/>
          <w:color w:val="000000"/>
          <w:sz w:val="28"/>
        </w:rPr>
        <w:t>
      от другого государственного учреждения, - балансовую стоимость передаваемых запасов;</w:t>
      </w:r>
    </w:p>
    <w:bookmarkEnd w:id="634"/>
    <w:bookmarkStart w:name="z696" w:id="635"/>
    <w:p>
      <w:pPr>
        <w:spacing w:after="0"/>
        <w:ind w:left="0"/>
        <w:jc w:val="both"/>
      </w:pPr>
      <w:r>
        <w:rPr>
          <w:rFonts w:ascii="Times New Roman"/>
          <w:b w:val="false"/>
          <w:i w:val="false"/>
          <w:color w:val="000000"/>
          <w:sz w:val="28"/>
        </w:rPr>
        <w:t>
      от третьих сторон на безвозмездной основе, - справедливую стоимость запасов.</w:t>
      </w:r>
    </w:p>
    <w:bookmarkEnd w:id="635"/>
    <w:bookmarkStart w:name="z697" w:id="636"/>
    <w:p>
      <w:pPr>
        <w:spacing w:after="0"/>
        <w:ind w:left="0"/>
        <w:jc w:val="both"/>
      </w:pPr>
      <w:r>
        <w:rPr>
          <w:rFonts w:ascii="Times New Roman"/>
          <w:b w:val="false"/>
          <w:i w:val="false"/>
          <w:color w:val="000000"/>
          <w:sz w:val="28"/>
        </w:rPr>
        <w:t>
      203. Приобретение запасов отражается следующими корреспонденциями:</w:t>
      </w:r>
    </w:p>
    <w:bookmarkEnd w:id="636"/>
    <w:p>
      <w:pPr>
        <w:spacing w:after="0"/>
        <w:ind w:left="0"/>
        <w:jc w:val="both"/>
      </w:pPr>
      <w:r>
        <w:rPr>
          <w:rFonts w:ascii="Times New Roman"/>
          <w:b w:val="false"/>
          <w:i w:val="false"/>
          <w:color w:val="000000"/>
          <w:sz w:val="28"/>
        </w:rPr>
        <w:t>
      покупка: дебет соответствующего субсчета счета 1310 "Материалы", 1340 "Товары" и кредит счета 3210 "Краткосрочная кредиторская задолженность поставщикам и подрядчикам" (по цене приобретения, за минусом стоимости возвратной или обменной тары);</w:t>
      </w:r>
    </w:p>
    <w:p>
      <w:pPr>
        <w:spacing w:after="0"/>
        <w:ind w:left="0"/>
        <w:jc w:val="both"/>
      </w:pPr>
      <w:r>
        <w:rPr>
          <w:rFonts w:ascii="Times New Roman"/>
          <w:b w:val="false"/>
          <w:i w:val="false"/>
          <w:color w:val="000000"/>
          <w:sz w:val="28"/>
        </w:rPr>
        <w:t>
      поступление от другого государственного учреждения: дебет соответствующего субсчета счета 1310 "Материалы", 1340 "Товары" и кредит счета 6330 "Доходы от безвозмездного получения активов" (по балансовой стоимости);</w:t>
      </w:r>
    </w:p>
    <w:p>
      <w:pPr>
        <w:spacing w:after="0"/>
        <w:ind w:left="0"/>
        <w:jc w:val="both"/>
      </w:pPr>
      <w:r>
        <w:rPr>
          <w:rFonts w:ascii="Times New Roman"/>
          <w:b w:val="false"/>
          <w:i w:val="false"/>
          <w:color w:val="000000"/>
          <w:sz w:val="28"/>
        </w:rPr>
        <w:t>
      поступление средств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или грантов: дебет соответствующего субсчета счета 1310 "Материалы", 1340 "Товары" и кредит счета 6050 "Доходы от благотворительной помощи" (по справедливой стоимости).</w:t>
      </w:r>
    </w:p>
    <w:p>
      <w:pPr>
        <w:spacing w:after="0"/>
        <w:ind w:left="0"/>
        <w:jc w:val="both"/>
      </w:pPr>
      <w:r>
        <w:rPr>
          <w:rFonts w:ascii="Times New Roman"/>
          <w:b w:val="false"/>
          <w:i w:val="false"/>
          <w:color w:val="000000"/>
          <w:sz w:val="28"/>
        </w:rPr>
        <w:t>
      Возвратная или обменная тара (бочки, бидоны, ящики, бутылки и другая тара) как свободная (порожняя), так и находящаяся под запасами, учитывается по ценам, указанным в счетах поставщиков: дебет субсчета 1319 "Прочие материалы" и кредит счета 3210 "Краткосрочная кредиторская задолженность поставщикам и подрядчикам".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203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637"/>
    <w:p>
      <w:pPr>
        <w:spacing w:after="0"/>
        <w:ind w:left="0"/>
        <w:jc w:val="both"/>
      </w:pPr>
      <w:r>
        <w:rPr>
          <w:rFonts w:ascii="Times New Roman"/>
          <w:b w:val="false"/>
          <w:i w:val="false"/>
          <w:color w:val="000000"/>
          <w:sz w:val="28"/>
        </w:rPr>
        <w:t xml:space="preserve">
      204. Готовые изделия и печатная продукция учитываются по фактической себестоимости, определенной по данным фактических затрат на ее изготовление. На сумму готовой продукции производится запись по дебету субсчета 1330 "Готовая продукция" и кредиту счета 8010 "Затраты на производство и другие цели". </w:t>
      </w:r>
    </w:p>
    <w:bookmarkEnd w:id="637"/>
    <w:bookmarkStart w:name="z703" w:id="638"/>
    <w:p>
      <w:pPr>
        <w:spacing w:after="0"/>
        <w:ind w:left="0"/>
        <w:jc w:val="both"/>
      </w:pPr>
      <w:r>
        <w:rPr>
          <w:rFonts w:ascii="Times New Roman"/>
          <w:b w:val="false"/>
          <w:i w:val="false"/>
          <w:color w:val="000000"/>
          <w:sz w:val="28"/>
        </w:rPr>
        <w:t xml:space="preserve">
      205. К запасам в пути относят запасы, оплаченные государственным учреждением по иногородним поставкам, но не поступившие к концу месяца на склад, а также запасы, полученные на склады групп централизованного снабжения и хозяйственного обслуживания и не распределенные по государственным учреждениям. </w:t>
      </w:r>
    </w:p>
    <w:bookmarkEnd w:id="638"/>
    <w:bookmarkStart w:name="z704" w:id="639"/>
    <w:p>
      <w:pPr>
        <w:spacing w:after="0"/>
        <w:ind w:left="0"/>
        <w:jc w:val="both"/>
      </w:pPr>
      <w:r>
        <w:rPr>
          <w:rFonts w:ascii="Times New Roman"/>
          <w:b w:val="false"/>
          <w:i w:val="false"/>
          <w:color w:val="000000"/>
          <w:sz w:val="28"/>
        </w:rPr>
        <w:t xml:space="preserve">
      Признание запасов в пути отражается записью: дебет субсчета 1350 "Запасы в пути" и кредит счета 3210 "Краткосрочная кредиторская задолженность поставщикам и подрядчикам". При поступлении запасов в государственное учреждение проводится запись: дебет соответствующего субсчета счета "Запасы" и кредит счета 1350 "Запасы в пути". </w:t>
      </w:r>
    </w:p>
    <w:bookmarkEnd w:id="639"/>
    <w:bookmarkStart w:name="z705" w:id="640"/>
    <w:p>
      <w:pPr>
        <w:spacing w:after="0"/>
        <w:ind w:left="0"/>
        <w:jc w:val="both"/>
      </w:pPr>
      <w:r>
        <w:rPr>
          <w:rFonts w:ascii="Times New Roman"/>
          <w:b w:val="false"/>
          <w:i w:val="false"/>
          <w:color w:val="000000"/>
          <w:sz w:val="28"/>
        </w:rPr>
        <w:t xml:space="preserve">
      206. Администраторы бюджетных программ по согласованию с уполномоченным органом по исполнению бюджета Республики Казахстан определяют ведомственный учет белья, постельных принадлежностей, одежды и обуви, соответствующий общему порядку учета активов настоящих Правил. </w:t>
      </w:r>
    </w:p>
    <w:bookmarkEnd w:id="640"/>
    <w:bookmarkStart w:name="z706" w:id="641"/>
    <w:p>
      <w:pPr>
        <w:spacing w:after="0"/>
        <w:ind w:left="0"/>
        <w:jc w:val="both"/>
      </w:pPr>
      <w:r>
        <w:rPr>
          <w:rFonts w:ascii="Times New Roman"/>
          <w:b w:val="false"/>
          <w:i w:val="false"/>
          <w:color w:val="000000"/>
          <w:sz w:val="28"/>
        </w:rPr>
        <w:t>
      207. Учет медикаментов и перевязочных средств ведется в соответствии с инструкциями, издаваемыми соответствующими центральными и иными государственными органами и согласованными с Министерством финансов Республики Казахстан.</w:t>
      </w:r>
    </w:p>
    <w:bookmarkEnd w:id="641"/>
    <w:bookmarkStart w:name="z707" w:id="642"/>
    <w:p>
      <w:pPr>
        <w:spacing w:after="0"/>
        <w:ind w:left="0"/>
        <w:jc w:val="both"/>
      </w:pPr>
      <w:r>
        <w:rPr>
          <w:rFonts w:ascii="Times New Roman"/>
          <w:b w:val="false"/>
          <w:i w:val="false"/>
          <w:color w:val="000000"/>
          <w:sz w:val="28"/>
        </w:rPr>
        <w:t>
      208. При последующем учете запасы оцениваются по наименьшей из двух величин - себестоимости и чистой реализационной стоимости, кроме случаев приобретения запасов посредством необменной операции, хранения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w:t>
      </w:r>
    </w:p>
    <w:bookmarkEnd w:id="642"/>
    <w:bookmarkStart w:name="z708" w:id="643"/>
    <w:p>
      <w:pPr>
        <w:spacing w:after="0"/>
        <w:ind w:left="0"/>
        <w:jc w:val="both"/>
      </w:pPr>
      <w:r>
        <w:rPr>
          <w:rFonts w:ascii="Times New Roman"/>
          <w:b w:val="false"/>
          <w:i w:val="false"/>
          <w:color w:val="000000"/>
          <w:sz w:val="28"/>
        </w:rPr>
        <w:t xml:space="preserve">
      Под чистой реализационной стоимостью подразумевается чистая сумма, которую государственное учреждение ожидает выручить в результате продажи запасов при нормальном ходе дел. Чистая реализационная стоимость запасов может не совпадать со справедливой стоимостью за вычетом расходов по продаже. </w:t>
      </w:r>
    </w:p>
    <w:bookmarkEnd w:id="643"/>
    <w:bookmarkStart w:name="z709" w:id="644"/>
    <w:p>
      <w:pPr>
        <w:spacing w:after="0"/>
        <w:ind w:left="0"/>
        <w:jc w:val="both"/>
      </w:pPr>
      <w:r>
        <w:rPr>
          <w:rFonts w:ascii="Times New Roman"/>
          <w:b w:val="false"/>
          <w:i w:val="false"/>
          <w:color w:val="000000"/>
          <w:sz w:val="28"/>
        </w:rPr>
        <w:t>
      Если запасы хранятся для бесплатного распределения или распределения по номинальной стоимости, потребления в процессе производства товаров, подлежащих бесплатному распределению или распределению по номинальной стоимости, то они оцениваются по наименьшей из величин себестоимости и текущей восстановительной стоимости. Если цель, с которой хранились запасы, изменилась, то запасы оцениваются по наименьшей из двух величин: себестоимости и чистой реализационной стоимости.</w:t>
      </w:r>
    </w:p>
    <w:bookmarkEnd w:id="644"/>
    <w:bookmarkStart w:name="z710" w:id="645"/>
    <w:p>
      <w:pPr>
        <w:spacing w:after="0"/>
        <w:ind w:left="0"/>
        <w:jc w:val="both"/>
      </w:pPr>
      <w:r>
        <w:rPr>
          <w:rFonts w:ascii="Times New Roman"/>
          <w:b w:val="false"/>
          <w:i w:val="false"/>
          <w:color w:val="000000"/>
          <w:sz w:val="28"/>
        </w:rPr>
        <w:t>
      Под текущей восстановительной стоимостью запасов подразумеваются затраты, которые возникли бы в результате приобретения актива на дату отчетности.</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208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711" w:id="646"/>
    <w:p>
      <w:pPr>
        <w:spacing w:after="0"/>
        <w:ind w:left="0"/>
        <w:jc w:val="both"/>
      </w:pPr>
      <w:r>
        <w:rPr>
          <w:rFonts w:ascii="Times New Roman"/>
          <w:b w:val="false"/>
          <w:i w:val="false"/>
          <w:color w:val="000000"/>
          <w:sz w:val="28"/>
        </w:rPr>
        <w:t>
       209. В конце отчетного года по результатам проведенной инвентаризации на основании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запасов, если возмещаемая стоимость окажется ниже балансовой стоимости запаса. В акте инвентаризации должны быть указаны причины обесценения. Себестоимость запасов может оказаться невозмещаемой, если эти запасы повреждены, полностью или частично устарели.</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2" w:id="647"/>
    <w:p>
      <w:pPr>
        <w:spacing w:after="0"/>
        <w:ind w:left="0"/>
        <w:jc w:val="both"/>
      </w:pPr>
      <w:r>
        <w:rPr>
          <w:rFonts w:ascii="Times New Roman"/>
          <w:b w:val="false"/>
          <w:i w:val="false"/>
          <w:color w:val="000000"/>
          <w:sz w:val="28"/>
        </w:rPr>
        <w:t>
      210. Отражение в учете балансовой стоимости запасов по чистой реализационной стоимости производится путем создания резерва на обесценение запасов в размере разницы между текущей рыночной стоимостью запасов и фактической себестоимостью запасов.</w:t>
      </w:r>
    </w:p>
    <w:bookmarkEnd w:id="647"/>
    <w:bookmarkStart w:name="z713" w:id="648"/>
    <w:p>
      <w:pPr>
        <w:spacing w:after="0"/>
        <w:ind w:left="0"/>
        <w:jc w:val="both"/>
      </w:pPr>
      <w:r>
        <w:rPr>
          <w:rFonts w:ascii="Times New Roman"/>
          <w:b w:val="false"/>
          <w:i w:val="false"/>
          <w:color w:val="000000"/>
          <w:sz w:val="28"/>
        </w:rPr>
        <w:t>
      Создание резерва отражается по дебету счета 7440 "Расходы от обесценения активов" и кредиту счета 1360 "Резерв на обесценение запасов".</w:t>
      </w:r>
    </w:p>
    <w:bookmarkEnd w:id="648"/>
    <w:bookmarkStart w:name="z714" w:id="649"/>
    <w:p>
      <w:pPr>
        <w:spacing w:after="0"/>
        <w:ind w:left="0"/>
        <w:jc w:val="both"/>
      </w:pPr>
      <w:r>
        <w:rPr>
          <w:rFonts w:ascii="Times New Roman"/>
          <w:b w:val="false"/>
          <w:i w:val="false"/>
          <w:color w:val="000000"/>
          <w:sz w:val="28"/>
        </w:rPr>
        <w:t>
      В конце последующего отчетного года в случае, если обстоятельства, вызвавшие уменьшение стоимости запасов ниже себестоимости, уже не действуют, или если имеются явные свидетельства повышения чистой реализационной стоимости вследствие изменившихся экономических условий, сумма списания восстанавливается (при этом восстановление осуществляется в пределах первоначальной суммы списания). Данная операция отражается в учете по дебету счета 1360 "Резерв на обесценение запасов" и кредиту счета 5220 "Финансовый результат прошлых лет".</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650"/>
    <w:p>
      <w:pPr>
        <w:spacing w:after="0"/>
        <w:ind w:left="0"/>
        <w:jc w:val="both"/>
      </w:pPr>
      <w:r>
        <w:rPr>
          <w:rFonts w:ascii="Times New Roman"/>
          <w:b w:val="false"/>
          <w:i w:val="false"/>
          <w:color w:val="000000"/>
          <w:sz w:val="28"/>
        </w:rPr>
        <w:t>
       211. Для оценки себестоимости запасов, по которой они списываются с баланса, используются следующие методы:</w:t>
      </w:r>
    </w:p>
    <w:bookmarkEnd w:id="650"/>
    <w:bookmarkStart w:name="z716" w:id="651"/>
    <w:p>
      <w:pPr>
        <w:spacing w:after="0"/>
        <w:ind w:left="0"/>
        <w:jc w:val="both"/>
      </w:pPr>
      <w:r>
        <w:rPr>
          <w:rFonts w:ascii="Times New Roman"/>
          <w:b w:val="false"/>
          <w:i w:val="false"/>
          <w:color w:val="000000"/>
          <w:sz w:val="28"/>
        </w:rPr>
        <w:t>
      специфической идентификации затрат;</w:t>
      </w:r>
    </w:p>
    <w:bookmarkEnd w:id="651"/>
    <w:bookmarkStart w:name="z717" w:id="652"/>
    <w:p>
      <w:pPr>
        <w:spacing w:after="0"/>
        <w:ind w:left="0"/>
        <w:jc w:val="both"/>
      </w:pPr>
      <w:r>
        <w:rPr>
          <w:rFonts w:ascii="Times New Roman"/>
          <w:b w:val="false"/>
          <w:i w:val="false"/>
          <w:color w:val="000000"/>
          <w:sz w:val="28"/>
        </w:rPr>
        <w:t>
      средневзвешенной стоимости;</w:t>
      </w:r>
    </w:p>
    <w:bookmarkEnd w:id="652"/>
    <w:bookmarkStart w:name="z718" w:id="653"/>
    <w:p>
      <w:pPr>
        <w:spacing w:after="0"/>
        <w:ind w:left="0"/>
        <w:jc w:val="both"/>
      </w:pPr>
      <w:r>
        <w:rPr>
          <w:rFonts w:ascii="Times New Roman"/>
          <w:b w:val="false"/>
          <w:i w:val="false"/>
          <w:color w:val="000000"/>
          <w:sz w:val="28"/>
        </w:rPr>
        <w:t>
      ФИФО: первое поступление - первый отпуск.</w:t>
      </w:r>
    </w:p>
    <w:bookmarkEnd w:id="653"/>
    <w:bookmarkStart w:name="z719" w:id="654"/>
    <w:p>
      <w:pPr>
        <w:spacing w:after="0"/>
        <w:ind w:left="0"/>
        <w:jc w:val="both"/>
      </w:pPr>
      <w:r>
        <w:rPr>
          <w:rFonts w:ascii="Times New Roman"/>
          <w:b w:val="false"/>
          <w:i w:val="false"/>
          <w:color w:val="000000"/>
          <w:sz w:val="28"/>
        </w:rPr>
        <w:t>
      212. Государственное учреждение применяет один и тот же метод расчета себестоимости для всех запасов, имеющих схожую природу и цели их использования субъектом. В отношении запасов, различающихся между собой по характеру и цели использования, оправданным является применение различных методов оценки себестоимости. Выбранный государственным учреждением метод оценки запасов используется в течение отчетного периода.</w:t>
      </w:r>
    </w:p>
    <w:bookmarkEnd w:id="654"/>
    <w:bookmarkStart w:name="z720" w:id="655"/>
    <w:p>
      <w:pPr>
        <w:spacing w:after="0"/>
        <w:ind w:left="0"/>
        <w:jc w:val="both"/>
      </w:pPr>
      <w:r>
        <w:rPr>
          <w:rFonts w:ascii="Times New Roman"/>
          <w:b w:val="false"/>
          <w:i w:val="false"/>
          <w:color w:val="000000"/>
          <w:sz w:val="28"/>
        </w:rPr>
        <w:t>
      213. Метод специфической идентификации применяется для определения себестоимости запасов, не являющихся взаимозаменяемыми, а также товаров или услуг, произведенных и предназначенных для специальных проектов, независимо от того, были ли они куплены или произведены. Специфическая идентификация затрат означает, что специфические затраты относятся на определенные статьи запасов.</w:t>
      </w:r>
    </w:p>
    <w:bookmarkEnd w:id="655"/>
    <w:bookmarkStart w:name="z721" w:id="656"/>
    <w:p>
      <w:pPr>
        <w:spacing w:after="0"/>
        <w:ind w:left="0"/>
        <w:jc w:val="both"/>
      </w:pPr>
      <w:r>
        <w:rPr>
          <w:rFonts w:ascii="Times New Roman"/>
          <w:b w:val="false"/>
          <w:i w:val="false"/>
          <w:color w:val="000000"/>
          <w:sz w:val="28"/>
        </w:rPr>
        <w:t xml:space="preserve">
      214. Метод средневзвешенной стоимости предполагает определение стоимости каждой статьи из средневзвешенной стоимости аналогичных статей в начале периода и стоимости таких же статей, купленных или произведенных в течение периода. Среднее значение может рассчитываться периодически, или по мере получения каждой дополнительной поставки, в зависимости от условий работы субъекта. </w:t>
      </w:r>
    </w:p>
    <w:bookmarkEnd w:id="656"/>
    <w:bookmarkStart w:name="z722" w:id="657"/>
    <w:p>
      <w:pPr>
        <w:spacing w:after="0"/>
        <w:ind w:left="0"/>
        <w:jc w:val="both"/>
      </w:pPr>
      <w:r>
        <w:rPr>
          <w:rFonts w:ascii="Times New Roman"/>
          <w:b w:val="false"/>
          <w:i w:val="false"/>
          <w:color w:val="000000"/>
          <w:sz w:val="28"/>
        </w:rPr>
        <w:t>
      215. Метод ФИФО (первый на поступление - первый на отпуск) предполагает, что запасы, закупленные первыми, будут списаны первыми, следовательно, статьи, остающиеся в запасах в конце периода, приобретены позднее.</w:t>
      </w:r>
    </w:p>
    <w:bookmarkEnd w:id="657"/>
    <w:bookmarkStart w:name="z723" w:id="658"/>
    <w:p>
      <w:pPr>
        <w:spacing w:after="0"/>
        <w:ind w:left="0"/>
        <w:jc w:val="both"/>
      </w:pPr>
      <w:r>
        <w:rPr>
          <w:rFonts w:ascii="Times New Roman"/>
          <w:b w:val="false"/>
          <w:i w:val="false"/>
          <w:color w:val="000000"/>
          <w:sz w:val="28"/>
        </w:rPr>
        <w:t>
      216. Списание запасов отражается по дебету счета 7060 "Расходы по</w:t>
      </w:r>
      <w:r>
        <w:rPr>
          <w:rFonts w:ascii="Times New Roman"/>
          <w:b w:val="false"/>
          <w:i w:val="false"/>
          <w:color w:val="000000"/>
          <w:sz w:val="28"/>
        </w:rPr>
        <w:t xml:space="preserve"> запасам", 7460 "Прочие расходы", 8011 "Материалы" и кредиту соответствующего субсчета счета подраздела "Запасы" Плана счетов.</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216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24" w:id="659"/>
    <w:p>
      <w:pPr>
        <w:spacing w:after="0"/>
        <w:ind w:left="0"/>
        <w:jc w:val="both"/>
      </w:pPr>
      <w:r>
        <w:rPr>
          <w:rFonts w:ascii="Times New Roman"/>
          <w:b w:val="false"/>
          <w:i w:val="false"/>
          <w:color w:val="000000"/>
          <w:sz w:val="28"/>
        </w:rPr>
        <w:t>
      217. Списание стоимости запасов, использованных для нужд государственного учреждения и реализованных сторонним организациям, признается в качестве расхода, при этом дебетуется счет 7060 "Расходы по запасам" и кредитуется соответствующий субсчет счета подраздела "Запасы" Плана счетов.</w:t>
      </w:r>
    </w:p>
    <w:bookmarkEnd w:id="659"/>
    <w:bookmarkStart w:name="z142" w:id="660"/>
    <w:p>
      <w:pPr>
        <w:spacing w:after="0"/>
        <w:ind w:left="0"/>
        <w:jc w:val="both"/>
      </w:pPr>
      <w:r>
        <w:rPr>
          <w:rFonts w:ascii="Times New Roman"/>
          <w:b w:val="false"/>
          <w:i w:val="false"/>
          <w:color w:val="000000"/>
          <w:sz w:val="28"/>
        </w:rPr>
        <w:t>
      Списание стоимости запасов, переданных другому государственному учреждению или другим организациям, признается в качестве расхода, при этом дебетуется счет 7460 "Прочие расходы" и кредитуется соответствующий субсчет счета подраздела "Запасы" Плана счетов.</w:t>
      </w:r>
    </w:p>
    <w:bookmarkEnd w:id="660"/>
    <w:p>
      <w:pPr>
        <w:spacing w:after="0"/>
        <w:ind w:left="0"/>
        <w:jc w:val="both"/>
      </w:pPr>
      <w:r>
        <w:rPr>
          <w:rFonts w:ascii="Times New Roman"/>
          <w:b w:val="false"/>
          <w:i w:val="false"/>
          <w:color w:val="000000"/>
          <w:sz w:val="28"/>
        </w:rPr>
        <w:t>
      Списание запасов, стоимость которых ранее была снижена за счет создания резерва от обесценения, отражается: на сумму созданного резерва - дебет счета 1360 "Резерв на обесценение запасов" и кредит соответствующего субсчета счета подраздела "Запасы" Плана счетов, одновременно на балансовую стоимость запасов - дебет счета 7060 "Расходы по запасам" и кредит соответствующего субсчета счета подраздела "Запасы" Плана 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726" w:id="661"/>
    <w:p>
      <w:pPr>
        <w:spacing w:after="0"/>
        <w:ind w:left="0"/>
        <w:jc w:val="both"/>
      </w:pPr>
      <w:r>
        <w:rPr>
          <w:rFonts w:ascii="Times New Roman"/>
          <w:b w:val="false"/>
          <w:i w:val="false"/>
          <w:color w:val="000000"/>
          <w:sz w:val="28"/>
        </w:rPr>
        <w:t xml:space="preserve">
      218. Потери запасов от порчи, стихийных бедствий (наводнений, пожаров и других стихийных бедствий) в случаях, когда конкретные виновники не установлены, списываются на расходы лишь после тщательной проверки действительного отсутствия виновных лиц и принятия решения по недопущению фактов ущерба в дальнейшем. </w:t>
      </w:r>
    </w:p>
    <w:bookmarkEnd w:id="661"/>
    <w:bookmarkStart w:name="z727" w:id="662"/>
    <w:p>
      <w:pPr>
        <w:spacing w:after="0"/>
        <w:ind w:left="0"/>
        <w:jc w:val="both"/>
      </w:pPr>
      <w:r>
        <w:rPr>
          <w:rFonts w:ascii="Times New Roman"/>
          <w:b w:val="false"/>
          <w:i w:val="false"/>
          <w:color w:val="000000"/>
          <w:sz w:val="28"/>
        </w:rPr>
        <w:t>
      Потери запасов от порчи признаются в качестве расходов в период возникновения потерь: дебет счета 7460 "Прочие расходы" и кредит соответствующего субсчета счета подраздела "Запасы" Плана счетов.</w:t>
      </w:r>
    </w:p>
    <w:bookmarkEnd w:id="662"/>
    <w:bookmarkStart w:name="z728" w:id="663"/>
    <w:p>
      <w:pPr>
        <w:spacing w:after="0"/>
        <w:ind w:left="0"/>
        <w:jc w:val="both"/>
      </w:pPr>
      <w:r>
        <w:rPr>
          <w:rFonts w:ascii="Times New Roman"/>
          <w:b w:val="false"/>
          <w:i w:val="false"/>
          <w:color w:val="000000"/>
          <w:sz w:val="28"/>
        </w:rPr>
        <w:t>
      219. При возврате или реализации тары разница между ценой приобретения и ценой, по которой тара реализована, относится на фактические расходы: дебет счета 7140 "Прочие операционные расходы" и кредит субсчета 1319 "Прочие материалы".</w:t>
      </w:r>
    </w:p>
    <w:bookmarkEnd w:id="663"/>
    <w:bookmarkStart w:name="z729" w:id="664"/>
    <w:p>
      <w:pPr>
        <w:spacing w:after="0"/>
        <w:ind w:left="0"/>
        <w:jc w:val="both"/>
      </w:pPr>
      <w:r>
        <w:rPr>
          <w:rFonts w:ascii="Times New Roman"/>
          <w:b w:val="false"/>
          <w:i w:val="false"/>
          <w:color w:val="000000"/>
          <w:sz w:val="28"/>
        </w:rPr>
        <w:t>
      220. Канцелярские принадлежности (бумага, карандаши, чернила, перья и другие канцелярские принадлежности), а также медикаменты и готовые лекарства (за исключением спирта, перевязочных средств и дорогостоящих медикаментов), приобретенные и выданные на текущие нужды, списываются на фактические расходы с отражением их общей суммы по приходу и расходу на субсчете 1316 "Хозяйственные материалы и канцелярские принадлежности".</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730" w:id="665"/>
    <w:p>
      <w:pPr>
        <w:spacing w:after="0"/>
        <w:ind w:left="0"/>
        <w:jc w:val="both"/>
      </w:pPr>
      <w:r>
        <w:rPr>
          <w:rFonts w:ascii="Times New Roman"/>
          <w:b w:val="false"/>
          <w:i w:val="false"/>
          <w:color w:val="000000"/>
          <w:sz w:val="28"/>
        </w:rPr>
        <w:t>
      221. Стоимость спецодежды и других предметов индивидуального пользования со склада государственного учреждения передается на основании накладной на внутреннее перемещение запасов по форме 434-з Альбома форм.</w:t>
      </w:r>
    </w:p>
    <w:bookmarkEnd w:id="665"/>
    <w:p>
      <w:pPr>
        <w:spacing w:after="0"/>
        <w:ind w:left="0"/>
        <w:jc w:val="both"/>
      </w:pPr>
      <w:r>
        <w:rPr>
          <w:rFonts w:ascii="Times New Roman"/>
          <w:b w:val="false"/>
          <w:i w:val="false"/>
          <w:color w:val="000000"/>
          <w:sz w:val="28"/>
        </w:rPr>
        <w:t>
      Стоимость спецодежды и других предметов индивидуального пользования в пределах двух месячных расчетных показателей за единицу при выдаче их со склада списывается проводкой: дебет счета 7060 "Расходы по запасам" и кредит соответствующего субсчета счета подраздела "Запасы" Плана счетов. Указанные запасы стоимостью свыше двух месячных расчетных показателей за единицу списываются по истечении установленного срока на основании акта о списании постоянно действующей комиссии государственного учреждения.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1" w:id="666"/>
    <w:p>
      <w:pPr>
        <w:spacing w:after="0"/>
        <w:ind w:left="0"/>
        <w:jc w:val="both"/>
      </w:pPr>
      <w:r>
        <w:rPr>
          <w:rFonts w:ascii="Times New Roman"/>
          <w:b w:val="false"/>
          <w:i w:val="false"/>
          <w:color w:val="000000"/>
          <w:sz w:val="28"/>
        </w:rPr>
        <w:t xml:space="preserve">
      222. Некоторые запасы могут относиться на счета других активов, например, запас, использованный в качестве компонента самостоятельно произведенных основных средств: </w:t>
      </w:r>
    </w:p>
    <w:bookmarkEnd w:id="666"/>
    <w:bookmarkStart w:name="z732" w:id="667"/>
    <w:p>
      <w:pPr>
        <w:spacing w:after="0"/>
        <w:ind w:left="0"/>
        <w:jc w:val="both"/>
      </w:pPr>
      <w:r>
        <w:rPr>
          <w:rFonts w:ascii="Times New Roman"/>
          <w:b w:val="false"/>
          <w:i w:val="false"/>
          <w:color w:val="000000"/>
          <w:sz w:val="28"/>
        </w:rPr>
        <w:t>
      дебет соответствующего субсчета счетов раздела "Основные средства" и кредит соответствующего субсчета счетов раздела "Запасы" Плана счетов. Запасы, распределенные таким образом, признаются в качестве расхода в течение срока службы данного актива (начисление амортизации).</w:t>
      </w:r>
    </w:p>
    <w:bookmarkEnd w:id="667"/>
    <w:bookmarkStart w:name="z733" w:id="668"/>
    <w:p>
      <w:pPr>
        <w:spacing w:after="0"/>
        <w:ind w:left="0"/>
        <w:jc w:val="both"/>
      </w:pPr>
      <w:r>
        <w:rPr>
          <w:rFonts w:ascii="Times New Roman"/>
          <w:b w:val="false"/>
          <w:i w:val="false"/>
          <w:color w:val="000000"/>
          <w:sz w:val="28"/>
        </w:rPr>
        <w:t>
      223. В целях обеспечения сохранности и правильной постановки учета запасов должна быть обеспечена надлежащая организация складского учета. Хранение запасов должно быть произведено в специально приспособленных помещениях (складах). Порядок размещения запасов в складских помещениях должен обеспечивать быстроту операций по их приемке, выдаче и проведению инвентаризации.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668"/>
    <w:p>
      <w:pPr>
        <w:spacing w:after="0"/>
        <w:ind w:left="0"/>
        <w:jc w:val="both"/>
      </w:pPr>
      <w:r>
        <w:rPr>
          <w:rFonts w:ascii="Times New Roman"/>
          <w:b w:val="false"/>
          <w:i w:val="false"/>
          <w:color w:val="000000"/>
          <w:sz w:val="28"/>
        </w:rPr>
        <w:t>
      Места хранения запасов должны быть оснащены весовым оборудованием, измерительными приборами, мерной тарой и другими контрольными приспособлениями.</w:t>
      </w:r>
    </w:p>
    <w:p>
      <w:pPr>
        <w:spacing w:after="0"/>
        <w:ind w:left="0"/>
        <w:jc w:val="both"/>
      </w:pPr>
      <w:r>
        <w:rPr>
          <w:rFonts w:ascii="Times New Roman"/>
          <w:b w:val="false"/>
          <w:i w:val="false"/>
          <w:color w:val="000000"/>
          <w:sz w:val="28"/>
        </w:rPr>
        <w:t>
      Учет материалов на складе ведется материально-ответственным лицом в книге складского учета материалов форма М-17 Альбома форм по наименованиям, единице измерения, цене, сортам и количеству, за исключением имущества, учитываемого на субсчете 1341 "Имущество, обращенное (поступившее) в собственность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6" w:id="669"/>
    <w:p>
      <w:pPr>
        <w:spacing w:after="0"/>
        <w:ind w:left="0"/>
        <w:jc w:val="both"/>
      </w:pPr>
      <w:r>
        <w:rPr>
          <w:rFonts w:ascii="Times New Roman"/>
          <w:b w:val="false"/>
          <w:i w:val="false"/>
          <w:color w:val="000000"/>
          <w:sz w:val="28"/>
        </w:rPr>
        <w:t xml:space="preserve">
      224. Материалы и продукты питания в регистры бухгалтерского учета по приходу записываются на основании первичных документов (счетов, актов и других) тем числом, когда получены ценности. В первичных документах должны быть указаны следующие данные: от кого поступили материалы или продукты питания, наименование, сорт, количество (вес), цена, сумма, дата поступления на склад и расписка материально ответственного лица, принявшего эти ценности. </w:t>
      </w:r>
    </w:p>
    <w:bookmarkEnd w:id="669"/>
    <w:bookmarkStart w:name="z737" w:id="670"/>
    <w:p>
      <w:pPr>
        <w:spacing w:after="0"/>
        <w:ind w:left="0"/>
        <w:jc w:val="both"/>
      </w:pPr>
      <w:r>
        <w:rPr>
          <w:rFonts w:ascii="Times New Roman"/>
          <w:b w:val="false"/>
          <w:i w:val="false"/>
          <w:color w:val="000000"/>
          <w:sz w:val="28"/>
        </w:rPr>
        <w:t xml:space="preserve">
      В тех случаях, когда имеются расхождения с данными документов поставщика, составляется акт о приемке запасов по форме 429 Альбома форм. Акт составляется приемочной комиссией в двух экземплярах с участием кладовщика и незаинтересованной стороны. Один экземпляр акта используется для учета принятых материальных ценностей, другой для оформления претензионного письма поставщику. </w:t>
      </w:r>
    </w:p>
    <w:bookmarkEnd w:id="670"/>
    <w:bookmarkStart w:name="z738" w:id="671"/>
    <w:p>
      <w:pPr>
        <w:spacing w:after="0"/>
        <w:ind w:left="0"/>
        <w:jc w:val="both"/>
      </w:pPr>
      <w:r>
        <w:rPr>
          <w:rFonts w:ascii="Times New Roman"/>
          <w:b w:val="false"/>
          <w:i w:val="false"/>
          <w:color w:val="000000"/>
          <w:sz w:val="28"/>
        </w:rPr>
        <w:t>
      Выдача материалов со склада производится по документам, утвержденным руководителем государственного учреждения или уполномоченным им лицом. Для выдачи материалов применяются следующие документы:</w:t>
      </w:r>
    </w:p>
    <w:bookmarkEnd w:id="671"/>
    <w:p>
      <w:pPr>
        <w:spacing w:after="0"/>
        <w:ind w:left="0"/>
        <w:jc w:val="both"/>
      </w:pPr>
      <w:r>
        <w:rPr>
          <w:rFonts w:ascii="Times New Roman"/>
          <w:b w:val="false"/>
          <w:i w:val="false"/>
          <w:color w:val="000000"/>
          <w:sz w:val="28"/>
        </w:rPr>
        <w:t>
      накладная на отпуск запасов на сторону формы 434-с Альбома форм применяется для отпуска запасов со склада на сторону. Накладная выписывается в двух экземплярах;</w:t>
      </w:r>
    </w:p>
    <w:p>
      <w:pPr>
        <w:spacing w:after="0"/>
        <w:ind w:left="0"/>
        <w:jc w:val="both"/>
      </w:pPr>
      <w:r>
        <w:rPr>
          <w:rFonts w:ascii="Times New Roman"/>
          <w:b w:val="false"/>
          <w:i w:val="false"/>
          <w:color w:val="000000"/>
          <w:sz w:val="28"/>
        </w:rPr>
        <w:t>
      накладная на внутреннее перемещение запасов формы 434-з Альбома форм применяется при выдаче материалов со склада и при перемещении материалов внутри государственного учреждения. Накладная выписывается в двух экземплярах;</w:t>
      </w:r>
    </w:p>
    <w:p>
      <w:pPr>
        <w:spacing w:after="0"/>
        <w:ind w:left="0"/>
        <w:jc w:val="both"/>
      </w:pPr>
      <w:r>
        <w:rPr>
          <w:rFonts w:ascii="Times New Roman"/>
          <w:b w:val="false"/>
          <w:i w:val="false"/>
          <w:color w:val="000000"/>
          <w:sz w:val="28"/>
        </w:rPr>
        <w:t>
      меню-требование формы 299 Альбома форм применяется для выдачи продуктов питания со склада. Меню-требование составляется ежедневно на основании норм раскладки продуктов питания и данных о количестве довольствующихся.</w:t>
      </w:r>
    </w:p>
    <w:bookmarkStart w:name="z741" w:id="672"/>
    <w:p>
      <w:pPr>
        <w:spacing w:after="0"/>
        <w:ind w:left="0"/>
        <w:jc w:val="both"/>
      </w:pPr>
      <w:r>
        <w:rPr>
          <w:rFonts w:ascii="Times New Roman"/>
          <w:b w:val="false"/>
          <w:i w:val="false"/>
          <w:color w:val="000000"/>
          <w:sz w:val="28"/>
        </w:rPr>
        <w:t xml:space="preserve">
      Меню-требование с расписками лиц о выдаче и получении продуктов питания передается в бухгалтерскую службу в сроки, установленные графиком, но не реже трех раз в месяц. </w:t>
      </w:r>
    </w:p>
    <w:bookmarkEnd w:id="672"/>
    <w:bookmarkStart w:name="z742" w:id="673"/>
    <w:p>
      <w:pPr>
        <w:spacing w:after="0"/>
        <w:ind w:left="0"/>
        <w:jc w:val="both"/>
      </w:pPr>
      <w:r>
        <w:rPr>
          <w:rFonts w:ascii="Times New Roman"/>
          <w:b w:val="false"/>
          <w:i w:val="false"/>
          <w:color w:val="000000"/>
          <w:sz w:val="28"/>
        </w:rPr>
        <w:t>
      Учет поступления продуктов питания ведется в накопительной ведомости по приходу продуктов питания формы 300 Альбома форм. Ведомость составляется по каждому материально-ответственному лицу отдельно. Записи в ведомости производятся на основании первичных документов в количественном и суммовом выражении. По окончании месяца в ведомости подсчитываются итоги. Основанием для составления мемориального ордера 11 является накопительная ведомость формы 300 Альбома форм.</w:t>
      </w:r>
    </w:p>
    <w:bookmarkEnd w:id="673"/>
    <w:bookmarkStart w:name="z743" w:id="674"/>
    <w:p>
      <w:pPr>
        <w:spacing w:after="0"/>
        <w:ind w:left="0"/>
        <w:jc w:val="both"/>
      </w:pPr>
      <w:r>
        <w:rPr>
          <w:rFonts w:ascii="Times New Roman"/>
          <w:b w:val="false"/>
          <w:i w:val="false"/>
          <w:color w:val="000000"/>
          <w:sz w:val="28"/>
        </w:rPr>
        <w:t xml:space="preserve">
      Учет расходов продуктов питания ведется в накопительной ведомости по расходу продуктов питания формы 399 Альбома форм. Эта ведомость составляется по материально-ответственным лицам. Записи в ней производятся на основании меню-требования формы 299 Альбома форм и других документов. По окончании месяца в ведомости подсчитываются итоги, которые служат для определения стоимости израсходованных продуктов питания. Одновременно сверяется число довольствующихся по детским учреждениям с данными посещаемости детей, по лечебным учреждениям по сведениям о наличии больных и другие сведения. Основанием для составления мемориального ордера 12 является накопительная ведомость формы 399 Альбома форм. В свод формы 411 Альбома форм, кроме данных накопительных ведомостей, записываются данные других расходных документов на продукты питания (актов на недостачу продуктов питания, возврата поставщику и других расходных документов). </w:t>
      </w:r>
    </w:p>
    <w:bookmarkEnd w:id="674"/>
    <w:bookmarkStart w:name="z744" w:id="675"/>
    <w:p>
      <w:pPr>
        <w:spacing w:after="0"/>
        <w:ind w:left="0"/>
        <w:jc w:val="both"/>
      </w:pPr>
      <w:r>
        <w:rPr>
          <w:rFonts w:ascii="Times New Roman"/>
          <w:b w:val="false"/>
          <w:i w:val="false"/>
          <w:color w:val="000000"/>
          <w:sz w:val="28"/>
        </w:rPr>
        <w:t xml:space="preserve">
      Аналитический учет продуктов питания ведется по наименованиям, сортам, количеству, стоимости и материально-ответственным лицам в оборотных ведомостях формы M-44 Альбома форм. Записи в оборотные ведомости производятся на основании данных накопительных ведомостей формы 300 Альбома форм и формы 399 Альбома форм и других документов по приходу и расходу продуктов питания. Ежемесячно в оборотных ведомостях подсчитываются обороты и выводятся остатки на начало месяца; </w:t>
      </w:r>
    </w:p>
    <w:bookmarkEnd w:id="675"/>
    <w:bookmarkStart w:name="z745" w:id="676"/>
    <w:p>
      <w:pPr>
        <w:spacing w:after="0"/>
        <w:ind w:left="0"/>
        <w:jc w:val="both"/>
      </w:pPr>
      <w:r>
        <w:rPr>
          <w:rFonts w:ascii="Times New Roman"/>
          <w:b w:val="false"/>
          <w:i w:val="false"/>
          <w:color w:val="000000"/>
          <w:sz w:val="28"/>
        </w:rPr>
        <w:t xml:space="preserve">
      ведомость на выдачу кормов и фуража формы 397 Альбома форм. Корма и фураж отпускаются со склада в пределах установленных норм; </w:t>
      </w:r>
    </w:p>
    <w:bookmarkEnd w:id="676"/>
    <w:bookmarkStart w:name="z746" w:id="677"/>
    <w:p>
      <w:pPr>
        <w:spacing w:after="0"/>
        <w:ind w:left="0"/>
        <w:jc w:val="both"/>
      </w:pPr>
      <w:r>
        <w:rPr>
          <w:rFonts w:ascii="Times New Roman"/>
          <w:b w:val="false"/>
          <w:i w:val="false"/>
          <w:color w:val="000000"/>
          <w:sz w:val="28"/>
        </w:rPr>
        <w:t xml:space="preserve">
      ведомость выдачи материалов на нужды государственного учреждения формы 410 Альбома форм применяется для выдачи хозяйственных материалов, материалов для учебных и других целей в течение месяца. При этом записи в ведомости следует производить не в хронологическом порядке, а для каждого вида материалов должно быть оставлено определенное количество строк, чтобы в конце месяца по каждому виду материалов можно было получить общий итог; </w:t>
      </w:r>
    </w:p>
    <w:bookmarkEnd w:id="677"/>
    <w:bookmarkStart w:name="z747" w:id="678"/>
    <w:p>
      <w:pPr>
        <w:spacing w:after="0"/>
        <w:ind w:left="0"/>
        <w:jc w:val="both"/>
      </w:pPr>
      <w:r>
        <w:rPr>
          <w:rFonts w:ascii="Times New Roman"/>
          <w:b w:val="false"/>
          <w:i w:val="false"/>
          <w:color w:val="000000"/>
          <w:sz w:val="28"/>
        </w:rPr>
        <w:t xml:space="preserve">
      заборная карта формы 431 Альбома форм применяется как при ежедневном отпуске материалов и топлива, так и через определенные промежутки времени в течение месяца. </w:t>
      </w:r>
    </w:p>
    <w:bookmarkEnd w:id="678"/>
    <w:bookmarkStart w:name="z748" w:id="679"/>
    <w:p>
      <w:pPr>
        <w:spacing w:after="0"/>
        <w:ind w:left="0"/>
        <w:jc w:val="both"/>
      </w:pPr>
      <w:r>
        <w:rPr>
          <w:rFonts w:ascii="Times New Roman"/>
          <w:b w:val="false"/>
          <w:i w:val="false"/>
          <w:color w:val="000000"/>
          <w:sz w:val="28"/>
        </w:rPr>
        <w:t>
      Заборная карта выписывается на каждого получателя на несколько наименований материалов для расходования по прямому назначению. Эта карта выписывается в двух экземплярах, один из которых с распиской получателя хранится на складе, второй у получателя. При ежедневном отпуске материалов заборная карта выписывается сроком на 15 календарных дней, а при периодическом отпуске сроком на месяц.</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224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4" w:id="680"/>
    <w:p>
      <w:pPr>
        <w:spacing w:after="0"/>
        <w:ind w:left="0"/>
        <w:jc w:val="both"/>
      </w:pPr>
      <w:r>
        <w:rPr>
          <w:rFonts w:ascii="Times New Roman"/>
          <w:b w:val="false"/>
          <w:i w:val="false"/>
          <w:color w:val="000000"/>
          <w:sz w:val="28"/>
        </w:rPr>
        <w:t>
      224-1. "Перевод имущества, обращенного (поступившего) в собственность государства в основные средства и запасы отражаются следующей корреспонденцией счетов дебет соответствующего субсчета счета подразделов: 2300 "Основные средства", 1300 "Запасы" Плана счетов и кредит счета 1341 "Имущество, обращенное (поступившее) в собственность государства".</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224-1 в соответствии с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681"/>
    <w:p>
      <w:pPr>
        <w:spacing w:after="0"/>
        <w:ind w:left="0"/>
        <w:jc w:val="both"/>
      </w:pPr>
      <w:r>
        <w:rPr>
          <w:rFonts w:ascii="Times New Roman"/>
          <w:b w:val="false"/>
          <w:i w:val="false"/>
          <w:color w:val="000000"/>
          <w:sz w:val="28"/>
        </w:rPr>
        <w:t>
       225. Материалы и топливо выдаются в пределах установленного лимита по предъявлении получателем своего экземпляра заборной карты. Отпуск материалов сверх установленного лимита производится по накладной формы 434-з Альбома форм.</w:t>
      </w:r>
    </w:p>
    <w:bookmarkEnd w:id="681"/>
    <w:p>
      <w:pPr>
        <w:spacing w:after="0"/>
        <w:ind w:left="0"/>
        <w:jc w:val="both"/>
      </w:pPr>
      <w:r>
        <w:rPr>
          <w:rFonts w:ascii="Times New Roman"/>
          <w:b w:val="false"/>
          <w:i w:val="false"/>
          <w:color w:val="000000"/>
          <w:sz w:val="28"/>
        </w:rPr>
        <w:t>
      В тех случаях, когда выдача топлива со склада по накладной или заборной карте является невозможной, списание расхода топлива производится по актам обмера остатков. В случае недостачи топлива по акту обмера, в сравнении с установленными нормами расходования, руководитель государственного учреждения выявляет причины перерасхода и в надлежащих случаях принимает меры взыскания.</w:t>
      </w:r>
    </w:p>
    <w:p>
      <w:pPr>
        <w:spacing w:after="0"/>
        <w:ind w:left="0"/>
        <w:jc w:val="both"/>
      </w:pPr>
      <w:r>
        <w:rPr>
          <w:rFonts w:ascii="Times New Roman"/>
          <w:b w:val="false"/>
          <w:i w:val="false"/>
          <w:color w:val="000000"/>
          <w:sz w:val="28"/>
        </w:rPr>
        <w:t>
      Путевой лист применяется для списания в расход горючих и смазочных материалов. Горючие и смазочные материалы списываются по фактическому расходу, но не выше норм, утвержденных для отдельных марок автомобилей.</w:t>
      </w:r>
    </w:p>
    <w:p>
      <w:pPr>
        <w:spacing w:after="0"/>
        <w:ind w:left="0"/>
        <w:jc w:val="both"/>
      </w:pPr>
      <w:r>
        <w:rPr>
          <w:rFonts w:ascii="Times New Roman"/>
          <w:b w:val="false"/>
          <w:i w:val="false"/>
          <w:color w:val="000000"/>
          <w:sz w:val="28"/>
        </w:rPr>
        <w:t xml:space="preserve">
      Товарно-транспортная накладная формы 1-т Альбома форм применяется для перевозки грузов для нужд своего государственного учреждения на собственных автомобилях. </w:t>
      </w:r>
    </w:p>
    <w:p>
      <w:pPr>
        <w:spacing w:after="0"/>
        <w:ind w:left="0"/>
        <w:jc w:val="both"/>
      </w:pPr>
      <w:r>
        <w:rPr>
          <w:rFonts w:ascii="Times New Roman"/>
          <w:b w:val="false"/>
          <w:i w:val="false"/>
          <w:color w:val="000000"/>
          <w:sz w:val="28"/>
        </w:rPr>
        <w:t>
      Талоны и топливные карты на горючие и смазочные материалы (субсчет 1315 "Топливо, ГСМ") выдаются водителю по распоряжению руководителя государственного учреждения. Повторная выдача талонов может производиться только после сдачи отчета заранее полученные.</w:t>
      </w:r>
    </w:p>
    <w:p>
      <w:pPr>
        <w:spacing w:after="0"/>
        <w:ind w:left="0"/>
        <w:jc w:val="both"/>
      </w:pPr>
      <w:r>
        <w:rPr>
          <w:rFonts w:ascii="Times New Roman"/>
          <w:b w:val="false"/>
          <w:i w:val="false"/>
          <w:color w:val="000000"/>
          <w:sz w:val="28"/>
        </w:rPr>
        <w:t>
      Аналитический учет талонов и горюче-смазочных материалов по каждому виду ведется на карточках формы 292-а Альбома форм, учет бланков трудовых книжек в книге формы 449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225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3" w:id="682"/>
    <w:p>
      <w:pPr>
        <w:spacing w:after="0"/>
        <w:ind w:left="0"/>
        <w:jc w:val="both"/>
      </w:pPr>
      <w:r>
        <w:rPr>
          <w:rFonts w:ascii="Times New Roman"/>
          <w:b w:val="false"/>
          <w:i w:val="false"/>
          <w:color w:val="000000"/>
          <w:sz w:val="28"/>
        </w:rPr>
        <w:t xml:space="preserve">
       226. Готовые изделия и печатная продукция приходуются на складе на основании актов приемки или других документов. Аналитический учет готовых изделий и готовой печатной продукции ведется по наименованию, количеству и стоимости и по местам хранения на карточках формы 296-a Альбома форм. </w:t>
      </w:r>
    </w:p>
    <w:bookmarkEnd w:id="682"/>
    <w:bookmarkStart w:name="z754" w:id="683"/>
    <w:p>
      <w:pPr>
        <w:spacing w:after="0"/>
        <w:ind w:left="0"/>
        <w:jc w:val="both"/>
      </w:pPr>
      <w:r>
        <w:rPr>
          <w:rFonts w:ascii="Times New Roman"/>
          <w:b w:val="false"/>
          <w:i w:val="false"/>
          <w:color w:val="000000"/>
          <w:sz w:val="28"/>
        </w:rPr>
        <w:t xml:space="preserve">
      227. Аналитический учет строительных материалов ведется по наименованиям материалов, количеству и стоимости на карточках формы 296-а Альбома форм. </w:t>
      </w:r>
    </w:p>
    <w:bookmarkEnd w:id="683"/>
    <w:bookmarkStart w:name="z755" w:id="684"/>
    <w:p>
      <w:pPr>
        <w:spacing w:after="0"/>
        <w:ind w:left="0"/>
        <w:jc w:val="both"/>
      </w:pPr>
      <w:r>
        <w:rPr>
          <w:rFonts w:ascii="Times New Roman"/>
          <w:b w:val="false"/>
          <w:i w:val="false"/>
          <w:color w:val="000000"/>
          <w:sz w:val="28"/>
        </w:rPr>
        <w:t>
      Списание материалов в расход производится на основании актов или других документов, утвержденных руководителем государственного учреждения или уполномоченным им лицом.</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227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6" w:id="685"/>
    <w:p>
      <w:pPr>
        <w:spacing w:after="0"/>
        <w:ind w:left="0"/>
        <w:jc w:val="both"/>
      </w:pPr>
      <w:r>
        <w:rPr>
          <w:rFonts w:ascii="Times New Roman"/>
          <w:b w:val="false"/>
          <w:i w:val="false"/>
          <w:color w:val="000000"/>
          <w:sz w:val="28"/>
        </w:rPr>
        <w:t xml:space="preserve">
      228. Аналитический учет лекарственных средств ведется в суммовом выражении на карточках формы 296-а Альбома форм (в книге формы 296 Альбома форм) без заполнения граф количественного учета в целом по государственному учреждению и по каждому отделению (кабинету) по следующим группам ценностей: </w:t>
      </w:r>
    </w:p>
    <w:bookmarkEnd w:id="685"/>
    <w:bookmarkStart w:name="z757" w:id="686"/>
    <w:p>
      <w:pPr>
        <w:spacing w:after="0"/>
        <w:ind w:left="0"/>
        <w:jc w:val="both"/>
      </w:pPr>
      <w:r>
        <w:rPr>
          <w:rFonts w:ascii="Times New Roman"/>
          <w:b w:val="false"/>
          <w:i w:val="false"/>
          <w:color w:val="000000"/>
          <w:sz w:val="28"/>
        </w:rPr>
        <w:t xml:space="preserve">
      медикаменты, к ним относятся: лекарственные средства, сыворотки и вакцины, лекарственное растительное сырье, лечебные минеральные воды, дезинфекционные средства и другие медикаменты; </w:t>
      </w:r>
    </w:p>
    <w:bookmarkEnd w:id="686"/>
    <w:bookmarkStart w:name="z758" w:id="687"/>
    <w:p>
      <w:pPr>
        <w:spacing w:after="0"/>
        <w:ind w:left="0"/>
        <w:jc w:val="both"/>
      </w:pPr>
      <w:r>
        <w:rPr>
          <w:rFonts w:ascii="Times New Roman"/>
          <w:b w:val="false"/>
          <w:i w:val="false"/>
          <w:color w:val="000000"/>
          <w:sz w:val="28"/>
        </w:rPr>
        <w:t xml:space="preserve">
      перевязочные средства, а именно: марля, бинты, вата, компрессная клеенка и бумага и другие перевязочные средства; </w:t>
      </w:r>
    </w:p>
    <w:bookmarkEnd w:id="687"/>
    <w:bookmarkStart w:name="z759" w:id="688"/>
    <w:p>
      <w:pPr>
        <w:spacing w:after="0"/>
        <w:ind w:left="0"/>
        <w:jc w:val="both"/>
      </w:pPr>
      <w:r>
        <w:rPr>
          <w:rFonts w:ascii="Times New Roman"/>
          <w:b w:val="false"/>
          <w:i w:val="false"/>
          <w:color w:val="000000"/>
          <w:sz w:val="28"/>
        </w:rPr>
        <w:t>
      вспомогательные материалы: бумага вощеная, пергаментная и фильтровальная, бумажные коробки, мешочки и другие вспомогательные материалы;</w:t>
      </w:r>
    </w:p>
    <w:bookmarkEnd w:id="688"/>
    <w:bookmarkStart w:name="z760" w:id="689"/>
    <w:p>
      <w:pPr>
        <w:spacing w:after="0"/>
        <w:ind w:left="0"/>
        <w:jc w:val="both"/>
      </w:pPr>
      <w:r>
        <w:rPr>
          <w:rFonts w:ascii="Times New Roman"/>
          <w:b w:val="false"/>
          <w:i w:val="false"/>
          <w:color w:val="000000"/>
          <w:sz w:val="28"/>
        </w:rPr>
        <w:t xml:space="preserve">
      тара: склянки и банки, емкости свыше 5000 миллилитров, бутылки, бидоны, ящики и другие предметы возвратной тары, стоимость которых не включается в цену приобретенных медикаментов. </w:t>
      </w:r>
    </w:p>
    <w:bookmarkEnd w:id="689"/>
    <w:bookmarkStart w:name="z761" w:id="690"/>
    <w:p>
      <w:pPr>
        <w:spacing w:after="0"/>
        <w:ind w:left="0"/>
        <w:jc w:val="both"/>
      </w:pPr>
      <w:r>
        <w:rPr>
          <w:rFonts w:ascii="Times New Roman"/>
          <w:b w:val="false"/>
          <w:i w:val="false"/>
          <w:color w:val="000000"/>
          <w:sz w:val="28"/>
        </w:rPr>
        <w:t>
      В отделениях (кабинетах) лечебно-профилактических государственных учреждений здравоохранения лекарственные средства подлежат предметно-количественному учету по следующим группам:</w:t>
      </w:r>
    </w:p>
    <w:bookmarkEnd w:id="690"/>
    <w:p>
      <w:pPr>
        <w:spacing w:after="0"/>
        <w:ind w:left="0"/>
        <w:jc w:val="both"/>
      </w:pPr>
      <w:r>
        <w:rPr>
          <w:rFonts w:ascii="Times New Roman"/>
          <w:b w:val="false"/>
          <w:i w:val="false"/>
          <w:color w:val="000000"/>
          <w:sz w:val="28"/>
        </w:rPr>
        <w:t>
      ядовитые лекарственные средства;</w:t>
      </w:r>
    </w:p>
    <w:p>
      <w:pPr>
        <w:spacing w:after="0"/>
        <w:ind w:left="0"/>
        <w:jc w:val="both"/>
      </w:pPr>
      <w:r>
        <w:rPr>
          <w:rFonts w:ascii="Times New Roman"/>
          <w:b w:val="false"/>
          <w:i w:val="false"/>
          <w:color w:val="000000"/>
          <w:sz w:val="28"/>
        </w:rPr>
        <w:t>
      наркотические лекарственные средства;</w:t>
      </w:r>
    </w:p>
    <w:p>
      <w:pPr>
        <w:spacing w:after="0"/>
        <w:ind w:left="0"/>
        <w:jc w:val="both"/>
      </w:pPr>
      <w:r>
        <w:rPr>
          <w:rFonts w:ascii="Times New Roman"/>
          <w:b w:val="false"/>
          <w:i w:val="false"/>
          <w:color w:val="000000"/>
          <w:sz w:val="28"/>
        </w:rPr>
        <w:t>
      этиловый спирт;</w:t>
      </w:r>
    </w:p>
    <w:p>
      <w:pPr>
        <w:spacing w:after="0"/>
        <w:ind w:left="0"/>
        <w:jc w:val="both"/>
      </w:pPr>
      <w:r>
        <w:rPr>
          <w:rFonts w:ascii="Times New Roman"/>
          <w:b w:val="false"/>
          <w:i w:val="false"/>
          <w:color w:val="000000"/>
          <w:sz w:val="28"/>
        </w:rPr>
        <w:t>
      новые препараты для клинических испытаний и исследований в соответствии с указаниями государственного органа Республики Казахстан, осуществляющего руководство в области здравоохранения;</w:t>
      </w:r>
    </w:p>
    <w:p>
      <w:pPr>
        <w:spacing w:after="0"/>
        <w:ind w:left="0"/>
        <w:jc w:val="both"/>
      </w:pPr>
      <w:r>
        <w:rPr>
          <w:rFonts w:ascii="Times New Roman"/>
          <w:b w:val="false"/>
          <w:i w:val="false"/>
          <w:color w:val="000000"/>
          <w:sz w:val="28"/>
        </w:rPr>
        <w:t>
      дефицитные дорогостоящие медикаменты и перевязочные средства;</w:t>
      </w:r>
    </w:p>
    <w:p>
      <w:pPr>
        <w:spacing w:after="0"/>
        <w:ind w:left="0"/>
        <w:jc w:val="both"/>
      </w:pPr>
      <w:r>
        <w:rPr>
          <w:rFonts w:ascii="Times New Roman"/>
          <w:b w:val="false"/>
          <w:i w:val="false"/>
          <w:color w:val="000000"/>
          <w:sz w:val="28"/>
        </w:rPr>
        <w:t>
      тара как порожняя, так и занятая лекарственными средствами.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768" w:id="691"/>
    <w:p>
      <w:pPr>
        <w:spacing w:after="0"/>
        <w:ind w:left="0"/>
        <w:jc w:val="both"/>
      </w:pPr>
      <w:r>
        <w:rPr>
          <w:rFonts w:ascii="Times New Roman"/>
          <w:b w:val="false"/>
          <w:i w:val="false"/>
          <w:color w:val="000000"/>
          <w:sz w:val="28"/>
        </w:rPr>
        <w:t xml:space="preserve">
       229. На документах, подтверждающих приобретение и получение канцелярских принадлежностей, должна быть расписка лица, получившего эти материалы. </w:t>
      </w:r>
    </w:p>
    <w:bookmarkEnd w:id="691"/>
    <w:bookmarkStart w:name="z769" w:id="692"/>
    <w:p>
      <w:pPr>
        <w:spacing w:after="0"/>
        <w:ind w:left="0"/>
        <w:jc w:val="both"/>
      </w:pPr>
      <w:r>
        <w:rPr>
          <w:rFonts w:ascii="Times New Roman"/>
          <w:b w:val="false"/>
          <w:i w:val="false"/>
          <w:color w:val="000000"/>
          <w:sz w:val="28"/>
        </w:rPr>
        <w:t xml:space="preserve">
      230. Аналитический учет по лому и отходам черных металлов, лому и отходам цветных металлов и материалам специального запаса ведется отдельно на карточках формы 296-а Альбома форм или в книге формы 296 Альбома форм. </w:t>
      </w:r>
    </w:p>
    <w:bookmarkEnd w:id="692"/>
    <w:bookmarkStart w:name="z770" w:id="693"/>
    <w:p>
      <w:pPr>
        <w:spacing w:after="0"/>
        <w:ind w:left="0"/>
        <w:jc w:val="both"/>
      </w:pPr>
      <w:r>
        <w:rPr>
          <w:rFonts w:ascii="Times New Roman"/>
          <w:b w:val="false"/>
          <w:i w:val="false"/>
          <w:color w:val="000000"/>
          <w:sz w:val="28"/>
        </w:rPr>
        <w:t xml:space="preserve">
      231. Аналитический учет материалов в пути ведется по отдельным поставщикам на карточках формы 296-а Альбома форм (в книге формы 296 Альбома форм). Материалы, поступившие на склад групп централизованного снабжения и хозяйственного обслуживания, учитываются по их наименованиям с указанием цены, количества и суммы на карточках формы 296-а Альбома форм (в книге формы 296 Альбома форм). </w:t>
      </w:r>
    </w:p>
    <w:bookmarkEnd w:id="693"/>
    <w:bookmarkStart w:name="z771" w:id="694"/>
    <w:p>
      <w:pPr>
        <w:spacing w:after="0"/>
        <w:ind w:left="0"/>
        <w:jc w:val="both"/>
      </w:pPr>
      <w:r>
        <w:rPr>
          <w:rFonts w:ascii="Times New Roman"/>
          <w:b w:val="false"/>
          <w:i w:val="false"/>
          <w:color w:val="000000"/>
          <w:sz w:val="28"/>
        </w:rPr>
        <w:t>
      232. Аналитический учет запасных частей ведется по наименованиям запасных частей, маркам, заводским номерам, количеству, стоимости и материально-ответственным лицам на карточках формы 296-а Альбома форм (в книге формы 296 Альбома форм). При этом автомобильные шины и покрышки, выданные со склада для замены изношенных, бухгалтерской службой учитываются в ведомости оперативного (количественного) учета движения спецодежды, предметов индивидуального пользования и других материалов, находящихся в эксплуатации формы 412 Альбома форм, в которой записываются должность и фамилия получившего, дата получения и заводские номера. В графе "Отметки о выбытии" записываются дата и заводской номер автомобильной шины или покрышки, выбывших из эксплуатации вследствие непригодности.</w:t>
      </w:r>
    </w:p>
    <w:bookmarkEnd w:id="694"/>
    <w:bookmarkStart w:name="z772" w:id="695"/>
    <w:p>
      <w:pPr>
        <w:spacing w:after="0"/>
        <w:ind w:left="0"/>
        <w:jc w:val="both"/>
      </w:pPr>
      <w:r>
        <w:rPr>
          <w:rFonts w:ascii="Times New Roman"/>
          <w:b w:val="false"/>
          <w:i w:val="false"/>
          <w:color w:val="000000"/>
          <w:sz w:val="28"/>
        </w:rPr>
        <w:t>
      233. Учет операций по расходу материалов, кроме продуктов питания, ведется в накопительной ведомости по расходу материалов формы 396 Альбома форм (мемориальный ордер 13).</w:t>
      </w:r>
    </w:p>
    <w:bookmarkEnd w:id="695"/>
    <w:p>
      <w:pPr>
        <w:spacing w:after="0"/>
        <w:ind w:left="0"/>
        <w:jc w:val="both"/>
      </w:pPr>
      <w:r>
        <w:rPr>
          <w:rFonts w:ascii="Times New Roman"/>
          <w:b w:val="false"/>
          <w:i w:val="false"/>
          <w:color w:val="000000"/>
          <w:sz w:val="28"/>
        </w:rPr>
        <w:t>
      Для списания разбитой посуды ведется журнал регистрации боя посуды формы 325 Альбома форм. Записи в журнал производятся соответствующими должностными лицами. Постоянно действующая комиссия следит за правильным ведением журнала и ежеквартально (ежемесячно) составляет акт на списание разбитой посуды, который утверждается руководителем государственного учреждения или уполномоченным им лицом.</w:t>
      </w:r>
    </w:p>
    <w:p>
      <w:pPr>
        <w:spacing w:after="0"/>
        <w:ind w:left="0"/>
        <w:jc w:val="both"/>
      </w:pPr>
      <w:r>
        <w:rPr>
          <w:rFonts w:ascii="Times New Roman"/>
          <w:b w:val="false"/>
          <w:i w:val="false"/>
          <w:color w:val="000000"/>
          <w:sz w:val="28"/>
        </w:rPr>
        <w:t>
      Белье, постельные принадлежности, одежда и обувь учитываются с выделением на отдельные группы по их наименованиям, количеству, материально-ответственным лицам в книге складского учета материалов формы M-17 Альбома форм:</w:t>
      </w:r>
    </w:p>
    <w:p>
      <w:pPr>
        <w:spacing w:after="0"/>
        <w:ind w:left="0"/>
        <w:jc w:val="both"/>
      </w:pPr>
      <w:r>
        <w:rPr>
          <w:rFonts w:ascii="Times New Roman"/>
          <w:b w:val="false"/>
          <w:i w:val="false"/>
          <w:color w:val="000000"/>
          <w:sz w:val="28"/>
        </w:rPr>
        <w:t>
      белье (рубашки, сорочки, халаты и другое белье);</w:t>
      </w:r>
    </w:p>
    <w:p>
      <w:pPr>
        <w:spacing w:after="0"/>
        <w:ind w:left="0"/>
        <w:jc w:val="both"/>
      </w:pPr>
      <w:r>
        <w:rPr>
          <w:rFonts w:ascii="Times New Roman"/>
          <w:b w:val="false"/>
          <w:i w:val="false"/>
          <w:color w:val="000000"/>
          <w:sz w:val="28"/>
        </w:rPr>
        <w:t>
      постельное белье и принадлежности (матрацы, подушки, одеяла, простыни, пододеяльники, наволочки, покрывала, мешки спальные и другое постельное белье и принадлежности);</w:t>
      </w:r>
    </w:p>
    <w:p>
      <w:pPr>
        <w:spacing w:after="0"/>
        <w:ind w:left="0"/>
        <w:jc w:val="both"/>
      </w:pPr>
      <w:r>
        <w:rPr>
          <w:rFonts w:ascii="Times New Roman"/>
          <w:b w:val="false"/>
          <w:i w:val="false"/>
          <w:color w:val="000000"/>
          <w:sz w:val="28"/>
        </w:rPr>
        <w:t>
      одежда и обмундирование, включая спецодежду (костюмы, пальто, плащи, полушубки, платья, кофты, юбки, куртки, брюки и другая одежда и обмундирование);</w:t>
      </w:r>
    </w:p>
    <w:p>
      <w:pPr>
        <w:spacing w:after="0"/>
        <w:ind w:left="0"/>
        <w:jc w:val="both"/>
      </w:pPr>
      <w:r>
        <w:rPr>
          <w:rFonts w:ascii="Times New Roman"/>
          <w:b w:val="false"/>
          <w:i w:val="false"/>
          <w:color w:val="000000"/>
          <w:sz w:val="28"/>
        </w:rPr>
        <w:t>
      обувь, включая специальную (ботинки, сапоги, берцы, сандалии, валенки и другая обувь);</w:t>
      </w:r>
    </w:p>
    <w:p>
      <w:pPr>
        <w:spacing w:after="0"/>
        <w:ind w:left="0"/>
        <w:jc w:val="both"/>
      </w:pPr>
      <w:r>
        <w:rPr>
          <w:rFonts w:ascii="Times New Roman"/>
          <w:b w:val="false"/>
          <w:i w:val="false"/>
          <w:color w:val="000000"/>
          <w:sz w:val="28"/>
        </w:rPr>
        <w:t>
      спортивная одежда и обувь (костюмы, ботинки и другая спортивная одежда и обувь).</w:t>
      </w:r>
    </w:p>
    <w:p>
      <w:pPr>
        <w:spacing w:after="0"/>
        <w:ind w:left="0"/>
        <w:jc w:val="both"/>
      </w:pPr>
      <w:r>
        <w:rPr>
          <w:rFonts w:ascii="Times New Roman"/>
          <w:b w:val="false"/>
          <w:i w:val="false"/>
          <w:color w:val="000000"/>
          <w:sz w:val="28"/>
        </w:rPr>
        <w:t>
      Указанные предметы мягкого инвентаря маркируются кладовщиком в присутствии руководителя государственного учреждения или уполномоченного им лица и работника бухгалтерской службы специальным штампом несмываемой краской без порчи внешнего вида предмета с указанием наименования государственного учреждения, а при выдаче предметов в эксплуатацию дополнительно обозначаются год и месяц выдачи их со склада. Маркировочные штампы должны храниться у руководителя государственного учреждения или его заместителя.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233 -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696"/>
    <w:p>
      <w:pPr>
        <w:spacing w:after="0"/>
        <w:ind w:left="0"/>
        <w:jc w:val="both"/>
      </w:pPr>
      <w:r>
        <w:rPr>
          <w:rFonts w:ascii="Times New Roman"/>
          <w:b w:val="false"/>
          <w:i w:val="false"/>
          <w:color w:val="000000"/>
          <w:sz w:val="28"/>
        </w:rPr>
        <w:t>
      234. Аналитический учет белья, постельных принадлежностей, одежды и обуви, находящихся в эксплуатации, ведется по наименованиям предметов, количеству, их стоимости, группам и материально-ответственным лицам в карточках формы 296-а Альбома форм (в книге формы 296 Альбома форм) или на вкладных листах формы 402 Альбома форм к инвентаризационной описи (сличительной ведомости).</w:t>
      </w:r>
    </w:p>
    <w:bookmarkEnd w:id="696"/>
    <w:bookmarkStart w:name="z782" w:id="697"/>
    <w:p>
      <w:pPr>
        <w:spacing w:after="0"/>
        <w:ind w:left="0"/>
        <w:jc w:val="both"/>
      </w:pPr>
      <w:r>
        <w:rPr>
          <w:rFonts w:ascii="Times New Roman"/>
          <w:b w:val="false"/>
          <w:i w:val="false"/>
          <w:color w:val="000000"/>
          <w:sz w:val="28"/>
        </w:rPr>
        <w:t>
      Списание пришедших в ветхость и негодность белья, постельных принадлежностей, одежды и обуви производится с учетом сроков службы, утвержденных администраторами бюджетных программ для своей системы на основании утвержденного руководителем государственного учреждения или уполномоченным им лицом акта на списание по форме 443-а "Акт на списание с баланса спецодежды и других предметов индивидуального пользования" Альбома форм.</w:t>
      </w:r>
    </w:p>
    <w:bookmarkEnd w:id="697"/>
    <w:bookmarkStart w:name="z783" w:id="698"/>
    <w:p>
      <w:pPr>
        <w:spacing w:after="0"/>
        <w:ind w:left="0"/>
        <w:jc w:val="both"/>
      </w:pPr>
      <w:r>
        <w:rPr>
          <w:rFonts w:ascii="Times New Roman"/>
          <w:b w:val="false"/>
          <w:i w:val="false"/>
          <w:color w:val="000000"/>
          <w:sz w:val="28"/>
        </w:rPr>
        <w:t>
      Аналитический учет спецодежды, спецобуви и других предметов индивидуального пользования ведется по формы МБ-6 "Личная карточка учета спецодежды и других предметов индивидуального пользования" Альбома форм и по формы МБ-7 "Ведомость учета выдачи (возврата) спецодежды и других предметов индивидуального пользования" Альбома форм.</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699"/>
    <w:p>
      <w:pPr>
        <w:spacing w:after="0"/>
        <w:ind w:left="0"/>
        <w:jc w:val="both"/>
      </w:pPr>
      <w:r>
        <w:rPr>
          <w:rFonts w:ascii="Times New Roman"/>
          <w:b w:val="false"/>
          <w:i w:val="false"/>
          <w:color w:val="000000"/>
          <w:sz w:val="28"/>
        </w:rPr>
        <w:t>
      235. Записи в накопительную ведомость производятся по каждому документу и соответствующим субсчетам с выделением в том числе сумм по обслуживаемым государственным учреждениям или материально-ответственным лицам. По окончании месяца итоги по субсчетам записываются в книгу "Журнал-главная".</w:t>
      </w:r>
    </w:p>
    <w:bookmarkEnd w:id="699"/>
    <w:bookmarkStart w:name="z785" w:id="700"/>
    <w:p>
      <w:pPr>
        <w:spacing w:after="0"/>
        <w:ind w:left="0"/>
        <w:jc w:val="left"/>
      </w:pPr>
      <w:r>
        <w:rPr>
          <w:rFonts w:ascii="Times New Roman"/>
          <w:b/>
          <w:i w:val="false"/>
          <w:color w:val="000000"/>
        </w:rPr>
        <w:t xml:space="preserve"> Глава 9. Порядок учета основных средств</w:t>
      </w:r>
    </w:p>
    <w:bookmarkEnd w:id="700"/>
    <w:p>
      <w:pPr>
        <w:spacing w:after="0"/>
        <w:ind w:left="0"/>
        <w:jc w:val="both"/>
      </w:pPr>
      <w:r>
        <w:rPr>
          <w:rFonts w:ascii="Times New Roman"/>
          <w:b w:val="false"/>
          <w:i w:val="false"/>
          <w:color w:val="ff0000"/>
          <w:sz w:val="28"/>
        </w:rPr>
        <w:t xml:space="preserve">
      Сноска. Заголовок главы 9 -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86" w:id="701"/>
    <w:p>
      <w:pPr>
        <w:spacing w:after="0"/>
        <w:ind w:left="0"/>
        <w:jc w:val="both"/>
      </w:pPr>
      <w:r>
        <w:rPr>
          <w:rFonts w:ascii="Times New Roman"/>
          <w:b w:val="false"/>
          <w:i w:val="false"/>
          <w:color w:val="000000"/>
          <w:sz w:val="28"/>
        </w:rPr>
        <w:t>
      236. Основными средствами являются материальные объекты, которые:</w:t>
      </w:r>
    </w:p>
    <w:bookmarkEnd w:id="701"/>
    <w:bookmarkStart w:name="z787" w:id="702"/>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услуг, для сдачи в аренду другим лицам или для административных целей;</w:t>
      </w:r>
    </w:p>
    <w:bookmarkEnd w:id="702"/>
    <w:bookmarkStart w:name="z788" w:id="703"/>
    <w:p>
      <w:pPr>
        <w:spacing w:after="0"/>
        <w:ind w:left="0"/>
        <w:jc w:val="both"/>
      </w:pPr>
      <w:r>
        <w:rPr>
          <w:rFonts w:ascii="Times New Roman"/>
          <w:b w:val="false"/>
          <w:i w:val="false"/>
          <w:color w:val="000000"/>
          <w:sz w:val="28"/>
        </w:rPr>
        <w:t xml:space="preserve">
      как ожидается, будут использованы в течение более одного года. </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789" w:id="704"/>
    <w:p>
      <w:pPr>
        <w:spacing w:after="0"/>
        <w:ind w:left="0"/>
        <w:jc w:val="both"/>
      </w:pPr>
      <w:r>
        <w:rPr>
          <w:rFonts w:ascii="Times New Roman"/>
          <w:b w:val="false"/>
          <w:i w:val="false"/>
          <w:color w:val="000000"/>
          <w:sz w:val="28"/>
        </w:rPr>
        <w:t xml:space="preserve">
       237. Государственное учреждение применяет требования настоящего раздела к основным средствам, в том числе к: </w:t>
      </w:r>
    </w:p>
    <w:bookmarkEnd w:id="704"/>
    <w:bookmarkStart w:name="z790" w:id="705"/>
    <w:p>
      <w:pPr>
        <w:spacing w:after="0"/>
        <w:ind w:left="0"/>
        <w:jc w:val="both"/>
      </w:pPr>
      <w:r>
        <w:rPr>
          <w:rFonts w:ascii="Times New Roman"/>
          <w:b w:val="false"/>
          <w:i w:val="false"/>
          <w:color w:val="000000"/>
          <w:sz w:val="28"/>
        </w:rPr>
        <w:t>
      активам культурного наследия;</w:t>
      </w:r>
    </w:p>
    <w:bookmarkEnd w:id="705"/>
    <w:bookmarkStart w:name="z791" w:id="706"/>
    <w:p>
      <w:pPr>
        <w:spacing w:after="0"/>
        <w:ind w:left="0"/>
        <w:jc w:val="both"/>
      </w:pPr>
      <w:r>
        <w:rPr>
          <w:rFonts w:ascii="Times New Roman"/>
          <w:b w:val="false"/>
          <w:i w:val="false"/>
          <w:color w:val="000000"/>
          <w:sz w:val="28"/>
        </w:rPr>
        <w:t>
      специальному военному оборудованию;</w:t>
      </w:r>
    </w:p>
    <w:bookmarkEnd w:id="706"/>
    <w:bookmarkStart w:name="z792" w:id="707"/>
    <w:p>
      <w:pPr>
        <w:spacing w:after="0"/>
        <w:ind w:left="0"/>
        <w:jc w:val="both"/>
      </w:pPr>
      <w:r>
        <w:rPr>
          <w:rFonts w:ascii="Times New Roman"/>
          <w:b w:val="false"/>
          <w:i w:val="false"/>
          <w:color w:val="000000"/>
          <w:sz w:val="28"/>
        </w:rPr>
        <w:t>
      инфраструктурным активам;</w:t>
      </w:r>
    </w:p>
    <w:bookmarkEnd w:id="707"/>
    <w:bookmarkStart w:name="z793" w:id="708"/>
    <w:p>
      <w:pPr>
        <w:spacing w:after="0"/>
        <w:ind w:left="0"/>
        <w:jc w:val="both"/>
      </w:pPr>
      <w:r>
        <w:rPr>
          <w:rFonts w:ascii="Times New Roman"/>
          <w:b w:val="false"/>
          <w:i w:val="false"/>
          <w:color w:val="000000"/>
          <w:sz w:val="28"/>
        </w:rPr>
        <w:t>
      недвижимости, зданиям и оборудованию, используемым для развития или содержания биологических активов, имеющих отношение к сельскохозяйственной деятельности, и правам на разработку минеральных ресурсов, нефти, природного газа и аналогичных не восстанавливаемых природных ресурсов;</w:t>
      </w:r>
    </w:p>
    <w:bookmarkEnd w:id="708"/>
    <w:bookmarkStart w:name="z794" w:id="709"/>
    <w:p>
      <w:pPr>
        <w:spacing w:after="0"/>
        <w:ind w:left="0"/>
        <w:jc w:val="both"/>
      </w:pPr>
      <w:r>
        <w:rPr>
          <w:rFonts w:ascii="Times New Roman"/>
          <w:b w:val="false"/>
          <w:i w:val="false"/>
          <w:color w:val="000000"/>
          <w:sz w:val="28"/>
        </w:rPr>
        <w:t>
      недвижимости, которая строится или реконструируется для будущего использования в качестве инвестиционной недвижимости, но еще не отвечает определению "инвестиционной недвижимости";</w:t>
      </w:r>
    </w:p>
    <w:bookmarkEnd w:id="709"/>
    <w:bookmarkStart w:name="z795" w:id="710"/>
    <w:p>
      <w:pPr>
        <w:spacing w:after="0"/>
        <w:ind w:left="0"/>
        <w:jc w:val="both"/>
      </w:pPr>
      <w:r>
        <w:rPr>
          <w:rFonts w:ascii="Times New Roman"/>
          <w:b w:val="false"/>
          <w:i w:val="false"/>
          <w:color w:val="000000"/>
          <w:sz w:val="28"/>
        </w:rPr>
        <w:t xml:space="preserve">
      взрослому рабочему скоту; </w:t>
      </w:r>
    </w:p>
    <w:bookmarkEnd w:id="710"/>
    <w:bookmarkStart w:name="z796" w:id="711"/>
    <w:p>
      <w:pPr>
        <w:spacing w:after="0"/>
        <w:ind w:left="0"/>
        <w:jc w:val="both"/>
      </w:pPr>
      <w:r>
        <w:rPr>
          <w:rFonts w:ascii="Times New Roman"/>
          <w:b w:val="false"/>
          <w:i w:val="false"/>
          <w:color w:val="000000"/>
          <w:sz w:val="28"/>
        </w:rPr>
        <w:t>
      запасным частям и резервному оборудованию, которые государственное учреждение планирует использовать их в течение более одного периода, а также если запасные части и вспомогательное оборудование могут быть использованы только в связи с объектами основных средств.</w:t>
      </w:r>
    </w:p>
    <w:bookmarkEnd w:id="711"/>
    <w:bookmarkStart w:name="z797" w:id="712"/>
    <w:p>
      <w:pPr>
        <w:spacing w:after="0"/>
        <w:ind w:left="0"/>
        <w:jc w:val="both"/>
      </w:pPr>
      <w:r>
        <w:rPr>
          <w:rFonts w:ascii="Times New Roman"/>
          <w:b w:val="false"/>
          <w:i w:val="false"/>
          <w:color w:val="000000"/>
          <w:sz w:val="28"/>
        </w:rPr>
        <w:t>
      238. В качестве основных средств могут также признаваться объекты, использование которых может прямо не приносить экономические выгоды для государственного учреждения, но которые необходимы для получения выгод от использования других объектов (основные средства, приобретаемые для обеспечения безопасности и защиты окружающей среды).</w:t>
      </w:r>
    </w:p>
    <w:bookmarkEnd w:id="712"/>
    <w:bookmarkStart w:name="z798" w:id="713"/>
    <w:p>
      <w:pPr>
        <w:spacing w:after="0"/>
        <w:ind w:left="0"/>
        <w:jc w:val="both"/>
      </w:pPr>
      <w:r>
        <w:rPr>
          <w:rFonts w:ascii="Times New Roman"/>
          <w:b w:val="false"/>
          <w:i w:val="false"/>
          <w:color w:val="000000"/>
          <w:sz w:val="28"/>
        </w:rPr>
        <w:t>
      239. Крупные запасные части и резервное оборудование которые как ожидается, будут использованы в течение более чем одного года и которые могут использоваться только в связи с объектом основных средств, признаются и учитываются как основные средства.</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799" w:id="714"/>
    <w:p>
      <w:pPr>
        <w:spacing w:after="0"/>
        <w:ind w:left="0"/>
        <w:jc w:val="both"/>
      </w:pPr>
      <w:r>
        <w:rPr>
          <w:rFonts w:ascii="Times New Roman"/>
          <w:b w:val="false"/>
          <w:i w:val="false"/>
          <w:color w:val="000000"/>
          <w:sz w:val="28"/>
        </w:rPr>
        <w:t>
       240. Инфраструктурные активы признаются как объекты основных средств при наличии одного или нескольких нижеследующих характеристик:</w:t>
      </w:r>
    </w:p>
    <w:bookmarkEnd w:id="714"/>
    <w:bookmarkStart w:name="z800" w:id="715"/>
    <w:p>
      <w:pPr>
        <w:spacing w:after="0"/>
        <w:ind w:left="0"/>
        <w:jc w:val="both"/>
      </w:pPr>
      <w:r>
        <w:rPr>
          <w:rFonts w:ascii="Times New Roman"/>
          <w:b w:val="false"/>
          <w:i w:val="false"/>
          <w:color w:val="000000"/>
          <w:sz w:val="28"/>
        </w:rPr>
        <w:t>
      являются частью системы или сети;</w:t>
      </w:r>
    </w:p>
    <w:bookmarkEnd w:id="715"/>
    <w:bookmarkStart w:name="z801" w:id="716"/>
    <w:p>
      <w:pPr>
        <w:spacing w:after="0"/>
        <w:ind w:left="0"/>
        <w:jc w:val="both"/>
      </w:pPr>
      <w:r>
        <w:rPr>
          <w:rFonts w:ascii="Times New Roman"/>
          <w:b w:val="false"/>
          <w:i w:val="false"/>
          <w:color w:val="000000"/>
          <w:sz w:val="28"/>
        </w:rPr>
        <w:t>
      носят специализированный характер и не имеют альтернативного использования;</w:t>
      </w:r>
    </w:p>
    <w:bookmarkEnd w:id="716"/>
    <w:bookmarkStart w:name="z802" w:id="717"/>
    <w:p>
      <w:pPr>
        <w:spacing w:after="0"/>
        <w:ind w:left="0"/>
        <w:jc w:val="both"/>
      </w:pPr>
      <w:r>
        <w:rPr>
          <w:rFonts w:ascii="Times New Roman"/>
          <w:b w:val="false"/>
          <w:i w:val="false"/>
          <w:color w:val="000000"/>
          <w:sz w:val="28"/>
        </w:rPr>
        <w:t>
      являются недвижимыми и могут иметь определенные ограничения на продажу.</w:t>
      </w:r>
    </w:p>
    <w:bookmarkEnd w:id="717"/>
    <w:bookmarkStart w:name="z803" w:id="718"/>
    <w:p>
      <w:pPr>
        <w:spacing w:after="0"/>
        <w:ind w:left="0"/>
        <w:jc w:val="both"/>
      </w:pPr>
      <w:r>
        <w:rPr>
          <w:rFonts w:ascii="Times New Roman"/>
          <w:b w:val="false"/>
          <w:i w:val="false"/>
          <w:color w:val="000000"/>
          <w:sz w:val="28"/>
        </w:rPr>
        <w:t xml:space="preserve">
      Инфраструктурными активами являются сети дорог, канализационные системы, системы водо- и электроснабжения и сети коммуникаций. </w:t>
      </w:r>
    </w:p>
    <w:bookmarkEnd w:id="718"/>
    <w:bookmarkStart w:name="z804" w:id="719"/>
    <w:p>
      <w:pPr>
        <w:spacing w:after="0"/>
        <w:ind w:left="0"/>
        <w:jc w:val="both"/>
      </w:pPr>
      <w:r>
        <w:rPr>
          <w:rFonts w:ascii="Times New Roman"/>
          <w:b w:val="false"/>
          <w:i w:val="false"/>
          <w:color w:val="000000"/>
          <w:sz w:val="28"/>
        </w:rPr>
        <w:t>
      241. Активы для обеспечения безопасности и защиты окружающей среды, прямо не увеличивающие экономические выгоды, но необходимые для получения таких выгод от других объектов основных средств, признаются в качестве объекта основных средств.</w:t>
      </w:r>
    </w:p>
    <w:bookmarkEnd w:id="719"/>
    <w:bookmarkStart w:name="z805" w:id="720"/>
    <w:p>
      <w:pPr>
        <w:spacing w:after="0"/>
        <w:ind w:left="0"/>
        <w:jc w:val="both"/>
      </w:pPr>
      <w:r>
        <w:rPr>
          <w:rFonts w:ascii="Times New Roman"/>
          <w:b w:val="false"/>
          <w:i w:val="false"/>
          <w:color w:val="000000"/>
          <w:sz w:val="28"/>
        </w:rPr>
        <w:t>
      242. Положения настоящего раздела также применяется для учета инвестиционной недвижимости, которая реконструируется для дальнейшего использования в будущем в качестве инвестиционной недвижимости. В момент завершения строительных работ или реконструкции, недвижимость становится инвестиционной недвижимостью и государственное учреждение применяет положения раздела "Порядок учета инвестиционной недвижимости" настоящих Правил.</w:t>
      </w:r>
    </w:p>
    <w:bookmarkEnd w:id="720"/>
    <w:bookmarkStart w:name="z806" w:id="721"/>
    <w:p>
      <w:pPr>
        <w:spacing w:after="0"/>
        <w:ind w:left="0"/>
        <w:jc w:val="both"/>
      </w:pPr>
      <w:r>
        <w:rPr>
          <w:rFonts w:ascii="Times New Roman"/>
          <w:b w:val="false"/>
          <w:i w:val="false"/>
          <w:color w:val="000000"/>
          <w:sz w:val="28"/>
        </w:rPr>
        <w:t>
      243. Бухгалтерский учет основных средств должен обеспечить правильное документальное оформление и своевременное отражение в регистрах учета поступления их перемещения внутри государственного учреждения и выбытия, а также контроль за сохранностью и правильным использованием каждого объекта (предмета, комплекта).</w:t>
      </w:r>
    </w:p>
    <w:bookmarkEnd w:id="721"/>
    <w:bookmarkStart w:name="z807" w:id="722"/>
    <w:p>
      <w:pPr>
        <w:spacing w:after="0"/>
        <w:ind w:left="0"/>
        <w:jc w:val="both"/>
      </w:pPr>
      <w:r>
        <w:rPr>
          <w:rFonts w:ascii="Times New Roman"/>
          <w:b w:val="false"/>
          <w:i w:val="false"/>
          <w:color w:val="000000"/>
          <w:sz w:val="28"/>
        </w:rPr>
        <w:t>
      244. Для учета основных средств, незавершенного строительства, резерва на переоценку основных средств государственного учреждения предназначены счета/субсчета:</w:t>
      </w:r>
    </w:p>
    <w:bookmarkEnd w:id="722"/>
    <w:bookmarkStart w:name="z808" w:id="723"/>
    <w:p>
      <w:pPr>
        <w:spacing w:after="0"/>
        <w:ind w:left="0"/>
        <w:jc w:val="both"/>
      </w:pPr>
      <w:r>
        <w:rPr>
          <w:rFonts w:ascii="Times New Roman"/>
          <w:b w:val="false"/>
          <w:i w:val="false"/>
          <w:color w:val="000000"/>
          <w:sz w:val="28"/>
        </w:rPr>
        <w:t>
      2310 "Земля";</w:t>
      </w:r>
    </w:p>
    <w:bookmarkEnd w:id="723"/>
    <w:bookmarkStart w:name="z809" w:id="724"/>
    <w:p>
      <w:pPr>
        <w:spacing w:after="0"/>
        <w:ind w:left="0"/>
        <w:jc w:val="both"/>
      </w:pPr>
      <w:r>
        <w:rPr>
          <w:rFonts w:ascii="Times New Roman"/>
          <w:b w:val="false"/>
          <w:i w:val="false"/>
          <w:color w:val="000000"/>
          <w:sz w:val="28"/>
        </w:rPr>
        <w:t>
      2320 "Здания";</w:t>
      </w:r>
    </w:p>
    <w:bookmarkEnd w:id="724"/>
    <w:bookmarkStart w:name="z810" w:id="725"/>
    <w:p>
      <w:pPr>
        <w:spacing w:after="0"/>
        <w:ind w:left="0"/>
        <w:jc w:val="both"/>
      </w:pPr>
      <w:r>
        <w:rPr>
          <w:rFonts w:ascii="Times New Roman"/>
          <w:b w:val="false"/>
          <w:i w:val="false"/>
          <w:color w:val="000000"/>
          <w:sz w:val="28"/>
        </w:rPr>
        <w:t>
      2330 "Сооружения";</w:t>
      </w:r>
    </w:p>
    <w:bookmarkEnd w:id="725"/>
    <w:bookmarkStart w:name="z811" w:id="726"/>
    <w:p>
      <w:pPr>
        <w:spacing w:after="0"/>
        <w:ind w:left="0"/>
        <w:jc w:val="both"/>
      </w:pPr>
      <w:r>
        <w:rPr>
          <w:rFonts w:ascii="Times New Roman"/>
          <w:b w:val="false"/>
          <w:i w:val="false"/>
          <w:color w:val="000000"/>
          <w:sz w:val="28"/>
        </w:rPr>
        <w:t>
      2340 "Передаточные устройства";</w:t>
      </w:r>
    </w:p>
    <w:bookmarkEnd w:id="726"/>
    <w:bookmarkStart w:name="z812" w:id="727"/>
    <w:p>
      <w:pPr>
        <w:spacing w:after="0"/>
        <w:ind w:left="0"/>
        <w:jc w:val="both"/>
      </w:pPr>
      <w:r>
        <w:rPr>
          <w:rFonts w:ascii="Times New Roman"/>
          <w:b w:val="false"/>
          <w:i w:val="false"/>
          <w:color w:val="000000"/>
          <w:sz w:val="28"/>
        </w:rPr>
        <w:t>
      2350 "Транспортные средства";</w:t>
      </w:r>
    </w:p>
    <w:bookmarkEnd w:id="727"/>
    <w:bookmarkStart w:name="z813" w:id="728"/>
    <w:p>
      <w:pPr>
        <w:spacing w:after="0"/>
        <w:ind w:left="0"/>
        <w:jc w:val="both"/>
      </w:pPr>
      <w:r>
        <w:rPr>
          <w:rFonts w:ascii="Times New Roman"/>
          <w:b w:val="false"/>
          <w:i w:val="false"/>
          <w:color w:val="000000"/>
          <w:sz w:val="28"/>
        </w:rPr>
        <w:t>
      2360 "Машины и оборудование";</w:t>
      </w:r>
    </w:p>
    <w:bookmarkEnd w:id="728"/>
    <w:bookmarkStart w:name="z814" w:id="729"/>
    <w:p>
      <w:pPr>
        <w:spacing w:after="0"/>
        <w:ind w:left="0"/>
        <w:jc w:val="both"/>
      </w:pPr>
      <w:r>
        <w:rPr>
          <w:rFonts w:ascii="Times New Roman"/>
          <w:b w:val="false"/>
          <w:i w:val="false"/>
          <w:color w:val="000000"/>
          <w:sz w:val="28"/>
        </w:rPr>
        <w:t>
      2370 "Инструменты, производственный и хозяйственный инвентарь";</w:t>
      </w:r>
    </w:p>
    <w:bookmarkEnd w:id="729"/>
    <w:bookmarkStart w:name="z815" w:id="730"/>
    <w:p>
      <w:pPr>
        <w:spacing w:after="0"/>
        <w:ind w:left="0"/>
        <w:jc w:val="both"/>
      </w:pPr>
      <w:r>
        <w:rPr>
          <w:rFonts w:ascii="Times New Roman"/>
          <w:b w:val="false"/>
          <w:i w:val="false"/>
          <w:color w:val="000000"/>
          <w:sz w:val="28"/>
        </w:rPr>
        <w:t>
      2380 "Прочие основные средства";</w:t>
      </w:r>
    </w:p>
    <w:bookmarkEnd w:id="730"/>
    <w:bookmarkStart w:name="z816" w:id="731"/>
    <w:p>
      <w:pPr>
        <w:spacing w:after="0"/>
        <w:ind w:left="0"/>
        <w:jc w:val="both"/>
      </w:pPr>
      <w:r>
        <w:rPr>
          <w:rFonts w:ascii="Times New Roman"/>
          <w:b w:val="false"/>
          <w:i w:val="false"/>
          <w:color w:val="000000"/>
          <w:sz w:val="28"/>
        </w:rPr>
        <w:t>
      2390 "Накопленная амортизация и обесценение основных средств";</w:t>
      </w:r>
    </w:p>
    <w:bookmarkEnd w:id="731"/>
    <w:bookmarkStart w:name="z817" w:id="732"/>
    <w:p>
      <w:pPr>
        <w:spacing w:after="0"/>
        <w:ind w:left="0"/>
        <w:jc w:val="both"/>
      </w:pPr>
      <w:r>
        <w:rPr>
          <w:rFonts w:ascii="Times New Roman"/>
          <w:b w:val="false"/>
          <w:i w:val="false"/>
          <w:color w:val="000000"/>
          <w:sz w:val="28"/>
        </w:rPr>
        <w:t>
      2411 "Незавершенное строительство";</w:t>
      </w:r>
    </w:p>
    <w:bookmarkEnd w:id="732"/>
    <w:bookmarkStart w:name="z818" w:id="733"/>
    <w:p>
      <w:pPr>
        <w:spacing w:after="0"/>
        <w:ind w:left="0"/>
        <w:jc w:val="both"/>
      </w:pPr>
      <w:r>
        <w:rPr>
          <w:rFonts w:ascii="Times New Roman"/>
          <w:b w:val="false"/>
          <w:i w:val="false"/>
          <w:color w:val="000000"/>
          <w:sz w:val="28"/>
        </w:rPr>
        <w:t>
      5111 "Резерв на переоценку основных средств".</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244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819" w:id="734"/>
    <w:p>
      <w:pPr>
        <w:spacing w:after="0"/>
        <w:ind w:left="0"/>
        <w:jc w:val="both"/>
      </w:pPr>
      <w:r>
        <w:rPr>
          <w:rFonts w:ascii="Times New Roman"/>
          <w:b w:val="false"/>
          <w:i w:val="false"/>
          <w:color w:val="000000"/>
          <w:sz w:val="28"/>
        </w:rPr>
        <w:t>
       245. Стоимость объекта основного средства может быть признана активом, когда существует вероятность поступления в государственное учреждение будущих экономических выгод и сервисного потенциала, связанных с этим объектом, и можно надежно измерить фактические затраты или справедливую стоимость объекта.</w:t>
      </w:r>
    </w:p>
    <w:bookmarkEnd w:id="734"/>
    <w:bookmarkStart w:name="z821" w:id="735"/>
    <w:p>
      <w:pPr>
        <w:spacing w:after="0"/>
        <w:ind w:left="0"/>
        <w:jc w:val="both"/>
      </w:pPr>
      <w:r>
        <w:rPr>
          <w:rFonts w:ascii="Times New Roman"/>
          <w:b w:val="false"/>
          <w:i w:val="false"/>
          <w:color w:val="000000"/>
          <w:sz w:val="28"/>
        </w:rPr>
        <w:t>
      Государственное учреждение при поступлении основного средства оценивает, в какой мере приобретает риски и выгоды владения активом. При этом:</w:t>
      </w:r>
    </w:p>
    <w:bookmarkEnd w:id="735"/>
    <w:bookmarkStart w:name="z822" w:id="736"/>
    <w:p>
      <w:pPr>
        <w:spacing w:after="0"/>
        <w:ind w:left="0"/>
        <w:jc w:val="both"/>
      </w:pPr>
      <w:r>
        <w:rPr>
          <w:rFonts w:ascii="Times New Roman"/>
          <w:b w:val="false"/>
          <w:i w:val="false"/>
          <w:color w:val="000000"/>
          <w:sz w:val="28"/>
        </w:rPr>
        <w:t>
      если происходит получение большей части рисков и выгод от владения активом, государственное учреждение признает актив;</w:t>
      </w:r>
    </w:p>
    <w:bookmarkEnd w:id="736"/>
    <w:bookmarkStart w:name="z823" w:id="737"/>
    <w:p>
      <w:pPr>
        <w:spacing w:after="0"/>
        <w:ind w:left="0"/>
        <w:jc w:val="both"/>
      </w:pPr>
      <w:r>
        <w:rPr>
          <w:rFonts w:ascii="Times New Roman"/>
          <w:b w:val="false"/>
          <w:i w:val="false"/>
          <w:color w:val="000000"/>
          <w:sz w:val="28"/>
        </w:rPr>
        <w:t>
      если государственное учреждение не несет большую часть рисков и выгод от владения активом, государственное учреждение не признает поступление актива;</w:t>
      </w:r>
    </w:p>
    <w:bookmarkEnd w:id="737"/>
    <w:bookmarkStart w:name="z824" w:id="738"/>
    <w:p>
      <w:pPr>
        <w:spacing w:after="0"/>
        <w:ind w:left="0"/>
        <w:jc w:val="both"/>
      </w:pPr>
      <w:r>
        <w:rPr>
          <w:rFonts w:ascii="Times New Roman"/>
          <w:b w:val="false"/>
          <w:i w:val="false"/>
          <w:color w:val="000000"/>
          <w:sz w:val="28"/>
        </w:rPr>
        <w:t>
      если государственное учреждение не получает большую часть рисков и выгод от владения активом, то оценивается степень контроля государственного учреждения над активом;</w:t>
      </w:r>
    </w:p>
    <w:bookmarkEnd w:id="738"/>
    <w:bookmarkStart w:name="z825" w:id="739"/>
    <w:p>
      <w:pPr>
        <w:spacing w:after="0"/>
        <w:ind w:left="0"/>
        <w:jc w:val="both"/>
      </w:pPr>
      <w:r>
        <w:rPr>
          <w:rFonts w:ascii="Times New Roman"/>
          <w:b w:val="false"/>
          <w:i w:val="false"/>
          <w:color w:val="000000"/>
          <w:sz w:val="28"/>
        </w:rPr>
        <w:t>
      если у государственного учреждения возникает право контроля, то государственное учреждение признает актив;</w:t>
      </w:r>
    </w:p>
    <w:bookmarkEnd w:id="739"/>
    <w:bookmarkStart w:name="z826" w:id="740"/>
    <w:p>
      <w:pPr>
        <w:spacing w:after="0"/>
        <w:ind w:left="0"/>
        <w:jc w:val="both"/>
      </w:pPr>
      <w:r>
        <w:rPr>
          <w:rFonts w:ascii="Times New Roman"/>
          <w:b w:val="false"/>
          <w:i w:val="false"/>
          <w:color w:val="000000"/>
          <w:sz w:val="28"/>
        </w:rPr>
        <w:t>
      если право контроля остается у передающей стороны, то государственное учреждение не признает приобретение актива.</w:t>
      </w:r>
    </w:p>
    <w:bookmarkEnd w:id="740"/>
    <w:bookmarkStart w:name="z827" w:id="741"/>
    <w:p>
      <w:pPr>
        <w:spacing w:after="0"/>
        <w:ind w:left="0"/>
        <w:jc w:val="both"/>
      </w:pPr>
      <w:r>
        <w:rPr>
          <w:rFonts w:ascii="Times New Roman"/>
          <w:b w:val="false"/>
          <w:i w:val="false"/>
          <w:color w:val="000000"/>
          <w:sz w:val="28"/>
        </w:rPr>
        <w:t xml:space="preserve">
      В случае если государственное учреждение получило все выгоды владения активом, но в то же время все риски, связанные с владением актива, остаются у передающей стороны, то актив продолжает числиться у передающей стороны. В случаях, где необходима государственная регистрация перехода права собственности, должно быть обращено внимание на условия в договоре, а именно: </w:t>
      </w:r>
    </w:p>
    <w:bookmarkEnd w:id="741"/>
    <w:bookmarkStart w:name="z828" w:id="742"/>
    <w:p>
      <w:pPr>
        <w:spacing w:after="0"/>
        <w:ind w:left="0"/>
        <w:jc w:val="both"/>
      </w:pPr>
      <w:r>
        <w:rPr>
          <w:rFonts w:ascii="Times New Roman"/>
          <w:b w:val="false"/>
          <w:i w:val="false"/>
          <w:color w:val="000000"/>
          <w:sz w:val="28"/>
        </w:rPr>
        <w:t>
      если по условиям договора выгоды и риски владения активом переходят покупателю в момент подписания акта, то в этом случае выбытие актива отражается на дату передачи актива по акту;</w:t>
      </w:r>
    </w:p>
    <w:bookmarkEnd w:id="742"/>
    <w:bookmarkStart w:name="z829" w:id="743"/>
    <w:p>
      <w:pPr>
        <w:spacing w:after="0"/>
        <w:ind w:left="0"/>
        <w:jc w:val="both"/>
      </w:pPr>
      <w:r>
        <w:rPr>
          <w:rFonts w:ascii="Times New Roman"/>
          <w:b w:val="false"/>
          <w:i w:val="false"/>
          <w:color w:val="000000"/>
          <w:sz w:val="28"/>
        </w:rPr>
        <w:t>
      если по условиям договора риски, связанные с владением актива остаются на передающей стороне до момента государственной регистрации перехода права собственности, то в этом случае выбытие актива отражается на дату регистрации.</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 с изменением, внесенным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0" w:id="744"/>
    <w:p>
      <w:pPr>
        <w:spacing w:after="0"/>
        <w:ind w:left="0"/>
        <w:jc w:val="both"/>
      </w:pPr>
      <w:r>
        <w:rPr>
          <w:rFonts w:ascii="Times New Roman"/>
          <w:b w:val="false"/>
          <w:i w:val="false"/>
          <w:color w:val="000000"/>
          <w:sz w:val="28"/>
        </w:rPr>
        <w:t xml:space="preserve">
      246. Активы культурного наследия, отвечающие критериям признания активов, признаются в балансе, прочие активы культурного наследия учитываются на забалансовом счете 09 "Активы культурного наследия" Плана счетов (например: исторические здания и монументы, места археологических раскопок, заповедники и природные охраняемые территории, а также произведения искусства). </w:t>
      </w:r>
    </w:p>
    <w:bookmarkEnd w:id="744"/>
    <w:bookmarkStart w:name="z831" w:id="745"/>
    <w:p>
      <w:pPr>
        <w:spacing w:after="0"/>
        <w:ind w:left="0"/>
        <w:jc w:val="both"/>
      </w:pPr>
      <w:r>
        <w:rPr>
          <w:rFonts w:ascii="Times New Roman"/>
          <w:b w:val="false"/>
          <w:i w:val="false"/>
          <w:color w:val="000000"/>
          <w:sz w:val="28"/>
        </w:rPr>
        <w:t>
      Государственное учреждение не признает в бухгалтерском учете активы культурного наследия, если:</w:t>
      </w:r>
    </w:p>
    <w:bookmarkEnd w:id="745"/>
    <w:bookmarkStart w:name="z832" w:id="746"/>
    <w:p>
      <w:pPr>
        <w:spacing w:after="0"/>
        <w:ind w:left="0"/>
        <w:jc w:val="both"/>
      </w:pPr>
      <w:r>
        <w:rPr>
          <w:rFonts w:ascii="Times New Roman"/>
          <w:b w:val="false"/>
          <w:i w:val="false"/>
          <w:color w:val="000000"/>
          <w:sz w:val="28"/>
        </w:rPr>
        <w:t>
      их культурная, экологическая, просветительская и историческая ценность не может быть полностью отражена финансовой стоимостью, основанной исключительно на рыночной цене;</w:t>
      </w:r>
    </w:p>
    <w:bookmarkEnd w:id="746"/>
    <w:bookmarkStart w:name="z833" w:id="747"/>
    <w:p>
      <w:pPr>
        <w:spacing w:after="0"/>
        <w:ind w:left="0"/>
        <w:jc w:val="both"/>
      </w:pPr>
      <w:r>
        <w:rPr>
          <w:rFonts w:ascii="Times New Roman"/>
          <w:b w:val="false"/>
          <w:i w:val="false"/>
          <w:color w:val="000000"/>
          <w:sz w:val="28"/>
        </w:rPr>
        <w:t>
      юридические обязательства могут накладывать запреты или серьезные ограничения на выбытие путем продажи;</w:t>
      </w:r>
    </w:p>
    <w:bookmarkEnd w:id="747"/>
    <w:bookmarkStart w:name="z834" w:id="748"/>
    <w:p>
      <w:pPr>
        <w:spacing w:after="0"/>
        <w:ind w:left="0"/>
        <w:jc w:val="both"/>
      </w:pPr>
      <w:r>
        <w:rPr>
          <w:rFonts w:ascii="Times New Roman"/>
          <w:b w:val="false"/>
          <w:i w:val="false"/>
          <w:color w:val="000000"/>
          <w:sz w:val="28"/>
        </w:rPr>
        <w:t xml:space="preserve">
      зачастую они являются незаменимыми, и их ценность может возрастать со временем, даже если их физическое состояние ухудшается; </w:t>
      </w:r>
    </w:p>
    <w:bookmarkEnd w:id="748"/>
    <w:bookmarkStart w:name="z835" w:id="749"/>
    <w:p>
      <w:pPr>
        <w:spacing w:after="0"/>
        <w:ind w:left="0"/>
        <w:jc w:val="both"/>
      </w:pPr>
      <w:r>
        <w:rPr>
          <w:rFonts w:ascii="Times New Roman"/>
          <w:b w:val="false"/>
          <w:i w:val="false"/>
          <w:color w:val="000000"/>
          <w:sz w:val="28"/>
        </w:rPr>
        <w:t>
      сложно установить срок их полезного использования, который в некоторых случаях может составлять несколько сотен лет.</w:t>
      </w:r>
    </w:p>
    <w:bookmarkEnd w:id="749"/>
    <w:bookmarkStart w:name="z836" w:id="750"/>
    <w:p>
      <w:pPr>
        <w:spacing w:after="0"/>
        <w:ind w:left="0"/>
        <w:jc w:val="both"/>
      </w:pPr>
      <w:r>
        <w:rPr>
          <w:rFonts w:ascii="Times New Roman"/>
          <w:b w:val="false"/>
          <w:i w:val="false"/>
          <w:color w:val="000000"/>
          <w:sz w:val="28"/>
        </w:rPr>
        <w:t>
      247. Единицей бухгалтерского учета основного средства является инвентарный объект. Инвентарным объектом основного средства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bookmarkEnd w:id="750"/>
    <w:bookmarkStart w:name="z2437" w:id="751"/>
    <w:p>
      <w:pPr>
        <w:spacing w:after="0"/>
        <w:ind w:left="0"/>
        <w:jc w:val="both"/>
      </w:pPr>
      <w:r>
        <w:rPr>
          <w:rFonts w:ascii="Times New Roman"/>
          <w:b w:val="false"/>
          <w:i w:val="false"/>
          <w:color w:val="000000"/>
          <w:sz w:val="28"/>
        </w:rPr>
        <w:t>
      Земля имеет неограниченный срок использования и не амортизируется. Здания имеют ограниченный срок полезной службы и являются амортизируемыми активами. Увеличение стоимости земли, на которой стоит здание, не влияет на определение амортизируемой стоимости этого здания.</w:t>
      </w:r>
    </w:p>
    <w:bookmarkEnd w:id="751"/>
    <w:bookmarkStart w:name="z2438" w:id="752"/>
    <w:p>
      <w:pPr>
        <w:spacing w:after="0"/>
        <w:ind w:left="0"/>
        <w:jc w:val="both"/>
      </w:pPr>
      <w:r>
        <w:rPr>
          <w:rFonts w:ascii="Times New Roman"/>
          <w:b w:val="false"/>
          <w:i w:val="false"/>
          <w:color w:val="000000"/>
          <w:sz w:val="28"/>
        </w:rPr>
        <w:t>
      Для совокупных, по отдельности незначимых единиц, таких как библиотечные книги, компьютерные дополнительные устройства и небольшие детали оборудования, государственное учреждение может применить критерий совокупной стоимости.</w:t>
      </w:r>
    </w:p>
    <w:bookmarkEnd w:id="752"/>
    <w:bookmarkStart w:name="z2439" w:id="753"/>
    <w:p>
      <w:pPr>
        <w:spacing w:after="0"/>
        <w:ind w:left="0"/>
        <w:jc w:val="both"/>
      </w:pPr>
      <w:r>
        <w:rPr>
          <w:rFonts w:ascii="Times New Roman"/>
          <w:b w:val="false"/>
          <w:i w:val="false"/>
          <w:color w:val="000000"/>
          <w:sz w:val="28"/>
        </w:rPr>
        <w:t>
      К комплексу конструктивно сочлененных предметов относятся один или несколько предметов одного или разного назначения, имеющие либо общие приспособления и принадлежности, либо общее управление, либо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bookmarkEnd w:id="753"/>
    <w:bookmarkStart w:name="z2440" w:id="754"/>
    <w:p>
      <w:pPr>
        <w:spacing w:after="0"/>
        <w:ind w:left="0"/>
        <w:jc w:val="both"/>
      </w:pPr>
      <w:r>
        <w:rPr>
          <w:rFonts w:ascii="Times New Roman"/>
          <w:b w:val="false"/>
          <w:i w:val="false"/>
          <w:color w:val="000000"/>
          <w:sz w:val="28"/>
        </w:rPr>
        <w:t>
      Отнесение нескольких объектов к одному комплексу осуществляется осуществлено на основании проектной документации, заверенной техническими специалистами.</w:t>
      </w:r>
    </w:p>
    <w:bookmarkEnd w:id="754"/>
    <w:bookmarkStart w:name="z2441" w:id="755"/>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 Сооружения, автомобильные дороги, памятники, которые расположены на земельных участках, подлежат раздельному учету.</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1" w:id="756"/>
    <w:p>
      <w:pPr>
        <w:spacing w:after="0"/>
        <w:ind w:left="0"/>
        <w:jc w:val="both"/>
      </w:pPr>
      <w:r>
        <w:rPr>
          <w:rFonts w:ascii="Times New Roman"/>
          <w:b w:val="false"/>
          <w:i w:val="false"/>
          <w:color w:val="000000"/>
          <w:sz w:val="28"/>
        </w:rPr>
        <w:t>
      248. При первоначальном признании объект основных средств отражается по себестоимости. Книги, учебники и другие издания, включенные в фонд библиотек, учитываются по номинальной цене, включая стоимость первоначального переплета их.</w:t>
      </w:r>
    </w:p>
    <w:bookmarkEnd w:id="756"/>
    <w:bookmarkStart w:name="z842" w:id="757"/>
    <w:p>
      <w:pPr>
        <w:spacing w:after="0"/>
        <w:ind w:left="0"/>
        <w:jc w:val="both"/>
      </w:pPr>
      <w:r>
        <w:rPr>
          <w:rFonts w:ascii="Times New Roman"/>
          <w:b w:val="false"/>
          <w:i w:val="false"/>
          <w:color w:val="000000"/>
          <w:sz w:val="28"/>
        </w:rPr>
        <w:t>
      Себестоимость объекта основных средств включает:</w:t>
      </w:r>
    </w:p>
    <w:bookmarkEnd w:id="757"/>
    <w:bookmarkStart w:name="z843" w:id="758"/>
    <w:p>
      <w:pPr>
        <w:spacing w:after="0"/>
        <w:ind w:left="0"/>
        <w:jc w:val="both"/>
      </w:pPr>
      <w:r>
        <w:rPr>
          <w:rFonts w:ascii="Times New Roman"/>
          <w:b w:val="false"/>
          <w:i w:val="false"/>
          <w:color w:val="000000"/>
          <w:sz w:val="28"/>
        </w:rPr>
        <w:t>
      ее покупную цену, включая импортные пошлины и не возмещаемые налоги на покупку после вычета торговых скидок и уступок;</w:t>
      </w:r>
    </w:p>
    <w:bookmarkEnd w:id="758"/>
    <w:bookmarkStart w:name="z844" w:id="759"/>
    <w:p>
      <w:pPr>
        <w:spacing w:after="0"/>
        <w:ind w:left="0"/>
        <w:jc w:val="both"/>
      </w:pPr>
      <w:r>
        <w:rPr>
          <w:rFonts w:ascii="Times New Roman"/>
          <w:b w:val="false"/>
          <w:i w:val="false"/>
          <w:color w:val="000000"/>
          <w:sz w:val="28"/>
        </w:rPr>
        <w:t>
      любые, прямо относимые затраты на доставку актива на участок, и подготовку условий для приведения его в рабочее состояние по предназначению;</w:t>
      </w:r>
    </w:p>
    <w:bookmarkEnd w:id="759"/>
    <w:bookmarkStart w:name="z845" w:id="760"/>
    <w:p>
      <w:pPr>
        <w:spacing w:after="0"/>
        <w:ind w:left="0"/>
        <w:jc w:val="both"/>
      </w:pPr>
      <w:r>
        <w:rPr>
          <w:rFonts w:ascii="Times New Roman"/>
          <w:b w:val="false"/>
          <w:i w:val="false"/>
          <w:color w:val="000000"/>
          <w:sz w:val="28"/>
        </w:rPr>
        <w:t>
      расчетные затраты на демонтаж и перемещение объекта, восстановление участка, на котором он расположен.</w:t>
      </w:r>
    </w:p>
    <w:bookmarkEnd w:id="760"/>
    <w:bookmarkStart w:name="z846" w:id="761"/>
    <w:p>
      <w:pPr>
        <w:spacing w:after="0"/>
        <w:ind w:left="0"/>
        <w:jc w:val="both"/>
      </w:pPr>
      <w:r>
        <w:rPr>
          <w:rFonts w:ascii="Times New Roman"/>
          <w:b w:val="false"/>
          <w:i w:val="false"/>
          <w:color w:val="000000"/>
          <w:sz w:val="28"/>
        </w:rPr>
        <w:t>
      К прямым характерным затратам относятся:</w:t>
      </w:r>
    </w:p>
    <w:bookmarkEnd w:id="761"/>
    <w:bookmarkStart w:name="z847" w:id="762"/>
    <w:p>
      <w:pPr>
        <w:spacing w:after="0"/>
        <w:ind w:left="0"/>
        <w:jc w:val="both"/>
      </w:pPr>
      <w:r>
        <w:rPr>
          <w:rFonts w:ascii="Times New Roman"/>
          <w:b w:val="false"/>
          <w:i w:val="false"/>
          <w:color w:val="000000"/>
          <w:sz w:val="28"/>
        </w:rPr>
        <w:t>
      фактические затраты на подготовку участка;</w:t>
      </w:r>
    </w:p>
    <w:bookmarkEnd w:id="762"/>
    <w:bookmarkStart w:name="z848" w:id="763"/>
    <w:p>
      <w:pPr>
        <w:spacing w:after="0"/>
        <w:ind w:left="0"/>
        <w:jc w:val="both"/>
      </w:pPr>
      <w:r>
        <w:rPr>
          <w:rFonts w:ascii="Times New Roman"/>
          <w:b w:val="false"/>
          <w:i w:val="false"/>
          <w:color w:val="000000"/>
          <w:sz w:val="28"/>
        </w:rPr>
        <w:t>
      первоначальные затраты на доставку и разгрузку;</w:t>
      </w:r>
    </w:p>
    <w:bookmarkEnd w:id="763"/>
    <w:bookmarkStart w:name="z849" w:id="764"/>
    <w:p>
      <w:pPr>
        <w:spacing w:after="0"/>
        <w:ind w:left="0"/>
        <w:jc w:val="both"/>
      </w:pPr>
      <w:r>
        <w:rPr>
          <w:rFonts w:ascii="Times New Roman"/>
          <w:b w:val="false"/>
          <w:i w:val="false"/>
          <w:color w:val="000000"/>
          <w:sz w:val="28"/>
        </w:rPr>
        <w:t>
      затраты на установку и монтаж;</w:t>
      </w:r>
    </w:p>
    <w:bookmarkEnd w:id="764"/>
    <w:bookmarkStart w:name="z850" w:id="765"/>
    <w:p>
      <w:pPr>
        <w:spacing w:after="0"/>
        <w:ind w:left="0"/>
        <w:jc w:val="both"/>
      </w:pPr>
      <w:r>
        <w:rPr>
          <w:rFonts w:ascii="Times New Roman"/>
          <w:b w:val="false"/>
          <w:i w:val="false"/>
          <w:color w:val="000000"/>
          <w:sz w:val="28"/>
        </w:rPr>
        <w:t>
      затраты на испытание актива и его надлежащего функционирования, за исключением дохода от продажи каких либо произведенных объектов во время перевозки актива на эту местность и условия (например, пробное производство образцов при испытании оборудования);</w:t>
      </w:r>
    </w:p>
    <w:bookmarkEnd w:id="765"/>
    <w:bookmarkStart w:name="z851" w:id="766"/>
    <w:p>
      <w:pPr>
        <w:spacing w:after="0"/>
        <w:ind w:left="0"/>
        <w:jc w:val="both"/>
      </w:pPr>
      <w:r>
        <w:rPr>
          <w:rFonts w:ascii="Times New Roman"/>
          <w:b w:val="false"/>
          <w:i w:val="false"/>
          <w:color w:val="000000"/>
          <w:sz w:val="28"/>
        </w:rPr>
        <w:t>
      затраты на профессиональные услуги;</w:t>
      </w:r>
    </w:p>
    <w:bookmarkEnd w:id="766"/>
    <w:bookmarkStart w:name="z852" w:id="767"/>
    <w:p>
      <w:pPr>
        <w:spacing w:after="0"/>
        <w:ind w:left="0"/>
        <w:jc w:val="both"/>
      </w:pPr>
      <w:r>
        <w:rPr>
          <w:rFonts w:ascii="Times New Roman"/>
          <w:b w:val="false"/>
          <w:i w:val="false"/>
          <w:color w:val="000000"/>
          <w:sz w:val="28"/>
        </w:rPr>
        <w:t>
      прочие затраты.</w:t>
      </w:r>
    </w:p>
    <w:bookmarkEnd w:id="767"/>
    <w:bookmarkStart w:name="z853" w:id="768"/>
    <w:p>
      <w:pPr>
        <w:spacing w:after="0"/>
        <w:ind w:left="0"/>
        <w:jc w:val="both"/>
      </w:pPr>
      <w:r>
        <w:rPr>
          <w:rFonts w:ascii="Times New Roman"/>
          <w:b w:val="false"/>
          <w:i w:val="false"/>
          <w:color w:val="000000"/>
          <w:sz w:val="28"/>
        </w:rPr>
        <w:t>
      К фактическим затратам, которые не являются затратами включаемыми в себестоимость основных средств относятся:</w:t>
      </w:r>
    </w:p>
    <w:bookmarkEnd w:id="768"/>
    <w:bookmarkStart w:name="z854" w:id="769"/>
    <w:p>
      <w:pPr>
        <w:spacing w:after="0"/>
        <w:ind w:left="0"/>
        <w:jc w:val="both"/>
      </w:pPr>
      <w:r>
        <w:rPr>
          <w:rFonts w:ascii="Times New Roman"/>
          <w:b w:val="false"/>
          <w:i w:val="false"/>
          <w:color w:val="000000"/>
          <w:sz w:val="28"/>
        </w:rPr>
        <w:t>
      затраты на открытие нового здания;</w:t>
      </w:r>
    </w:p>
    <w:bookmarkEnd w:id="769"/>
    <w:bookmarkStart w:name="z855" w:id="770"/>
    <w:p>
      <w:pPr>
        <w:spacing w:after="0"/>
        <w:ind w:left="0"/>
        <w:jc w:val="both"/>
      </w:pPr>
      <w:r>
        <w:rPr>
          <w:rFonts w:ascii="Times New Roman"/>
          <w:b w:val="false"/>
          <w:i w:val="false"/>
          <w:color w:val="000000"/>
          <w:sz w:val="28"/>
        </w:rPr>
        <w:t>
      затраты на внедрение производства нового продукта или услуги (включая затраты на рекламу и мероприятия по продвижению товара);</w:t>
      </w:r>
    </w:p>
    <w:bookmarkEnd w:id="770"/>
    <w:bookmarkStart w:name="z856" w:id="771"/>
    <w:p>
      <w:pPr>
        <w:spacing w:after="0"/>
        <w:ind w:left="0"/>
        <w:jc w:val="both"/>
      </w:pPr>
      <w:r>
        <w:rPr>
          <w:rFonts w:ascii="Times New Roman"/>
          <w:b w:val="false"/>
          <w:i w:val="false"/>
          <w:color w:val="000000"/>
          <w:sz w:val="28"/>
        </w:rPr>
        <w:t xml:space="preserve">
      административные или иные общие накладные расходы. </w:t>
      </w:r>
    </w:p>
    <w:bookmarkEnd w:id="771"/>
    <w:bookmarkStart w:name="z857" w:id="772"/>
    <w:p>
      <w:pPr>
        <w:spacing w:after="0"/>
        <w:ind w:left="0"/>
        <w:jc w:val="both"/>
      </w:pPr>
      <w:r>
        <w:rPr>
          <w:rFonts w:ascii="Times New Roman"/>
          <w:b w:val="false"/>
          <w:i w:val="false"/>
          <w:color w:val="000000"/>
          <w:sz w:val="28"/>
        </w:rPr>
        <w:t xml:space="preserve">
      Признание затрат включаемых в балансовую стоимость объекта основных средств прекращается, когда объект готов к использованию по его прямому назначению. Следующие расходы не включаются в балансовую стоимость основного средства: </w:t>
      </w:r>
    </w:p>
    <w:bookmarkEnd w:id="772"/>
    <w:bookmarkStart w:name="z858" w:id="773"/>
    <w:p>
      <w:pPr>
        <w:spacing w:after="0"/>
        <w:ind w:left="0"/>
        <w:jc w:val="both"/>
      </w:pPr>
      <w:r>
        <w:rPr>
          <w:rFonts w:ascii="Times New Roman"/>
          <w:b w:val="false"/>
          <w:i w:val="false"/>
          <w:color w:val="000000"/>
          <w:sz w:val="28"/>
        </w:rPr>
        <w:t>
      расходы, вызванные условиями, когда объект в рабочем состоянии должен быть введен в эксплуатацию еще не используется или работает не на полную мощность;</w:t>
      </w:r>
    </w:p>
    <w:bookmarkEnd w:id="773"/>
    <w:bookmarkStart w:name="z859" w:id="774"/>
    <w:p>
      <w:pPr>
        <w:spacing w:after="0"/>
        <w:ind w:left="0"/>
        <w:jc w:val="both"/>
      </w:pPr>
      <w:r>
        <w:rPr>
          <w:rFonts w:ascii="Times New Roman"/>
          <w:b w:val="false"/>
          <w:i w:val="false"/>
          <w:color w:val="000000"/>
          <w:sz w:val="28"/>
        </w:rPr>
        <w:t xml:space="preserve">
      первоначальный операционный убыток, понесенный во время увеличения спроса на производство объекта; </w:t>
      </w:r>
    </w:p>
    <w:bookmarkEnd w:id="774"/>
    <w:bookmarkStart w:name="z860" w:id="775"/>
    <w:p>
      <w:pPr>
        <w:spacing w:after="0"/>
        <w:ind w:left="0"/>
        <w:jc w:val="both"/>
      </w:pPr>
      <w:r>
        <w:rPr>
          <w:rFonts w:ascii="Times New Roman"/>
          <w:b w:val="false"/>
          <w:i w:val="false"/>
          <w:color w:val="000000"/>
          <w:sz w:val="28"/>
        </w:rPr>
        <w:t>
      расходы на перемещение или реорганизацию части или всех операций государственных учреждений.</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61" w:id="776"/>
    <w:p>
      <w:pPr>
        <w:spacing w:after="0"/>
        <w:ind w:left="0"/>
        <w:jc w:val="both"/>
      </w:pPr>
      <w:r>
        <w:rPr>
          <w:rFonts w:ascii="Times New Roman"/>
          <w:b w:val="false"/>
          <w:i w:val="false"/>
          <w:color w:val="000000"/>
          <w:sz w:val="28"/>
        </w:rPr>
        <w:t>
      249. Если актив приобретен путем необменной операции, то есть на безвозмездной основе, его себестоимостью признается его справедливая стоимость на дату приобретения. Если справедливую стоимость земли невозможно определить применяется кадастровая (оценочная) стоимость. Оценка при признании объектов основных средств, приобретенных по нулевой или номинальной стоимости и признаваемых по справедливой стоимости, не является переоценкой.</w:t>
      </w:r>
    </w:p>
    <w:bookmarkEnd w:id="776"/>
    <w:p>
      <w:pPr>
        <w:spacing w:after="0"/>
        <w:ind w:left="0"/>
        <w:jc w:val="both"/>
      </w:pPr>
      <w:r>
        <w:rPr>
          <w:rFonts w:ascii="Times New Roman"/>
          <w:b w:val="false"/>
          <w:i w:val="false"/>
          <w:color w:val="000000"/>
          <w:sz w:val="28"/>
        </w:rPr>
        <w:t>
      Когда объект основных средств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доход или расход от операции обмена.</w:t>
      </w:r>
    </w:p>
    <w:p>
      <w:pPr>
        <w:spacing w:after="0"/>
        <w:ind w:left="0"/>
        <w:jc w:val="both"/>
      </w:pPr>
      <w:r>
        <w:rPr>
          <w:rFonts w:ascii="Times New Roman"/>
          <w:b w:val="false"/>
          <w:i w:val="false"/>
          <w:color w:val="000000"/>
          <w:sz w:val="28"/>
        </w:rPr>
        <w:t>
      Если справедливая стоимость неполученного актива, ни переданного актива не может быть надежно оценена, то стоимость приобретенного объекта основных средств оценивается по балансовой стоимости переданного актива. При этом, полученный объект должен быть проверен на предмет обесценения.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4" w:id="777"/>
    <w:p>
      <w:pPr>
        <w:spacing w:after="0"/>
        <w:ind w:left="0"/>
        <w:jc w:val="both"/>
      </w:pPr>
      <w:r>
        <w:rPr>
          <w:rFonts w:ascii="Times New Roman"/>
          <w:b w:val="false"/>
          <w:i w:val="false"/>
          <w:color w:val="000000"/>
          <w:sz w:val="28"/>
        </w:rPr>
        <w:t>
      250. Государственное учреждение отражает поступление объектов основных средств по дебету соответствующего субсчета счета подраздела "Основные средства" Плана счетов и кредиту:</w:t>
      </w:r>
    </w:p>
    <w:bookmarkEnd w:id="777"/>
    <w:bookmarkStart w:name="z146" w:id="778"/>
    <w:p>
      <w:pPr>
        <w:spacing w:after="0"/>
        <w:ind w:left="0"/>
        <w:jc w:val="both"/>
      </w:pPr>
      <w:r>
        <w:rPr>
          <w:rFonts w:ascii="Times New Roman"/>
          <w:b w:val="false"/>
          <w:i w:val="false"/>
          <w:color w:val="000000"/>
          <w:sz w:val="28"/>
        </w:rPr>
        <w:t>
      счета 3210 "Краткосрочная кредиторская задолженность поставщикам и подрядчикам" - в случае приобретения за счет бюджетного финансирования или за счет денежных средств от платных услуг, филантропической (или) спонсорской и (или) меценатской деятельности - по стоимости приобретения;</w:t>
      </w:r>
    </w:p>
    <w:bookmarkEnd w:id="778"/>
    <w:bookmarkStart w:name="z147" w:id="779"/>
    <w:p>
      <w:pPr>
        <w:spacing w:after="0"/>
        <w:ind w:left="0"/>
        <w:jc w:val="both"/>
      </w:pPr>
      <w:r>
        <w:rPr>
          <w:rFonts w:ascii="Times New Roman"/>
          <w:b w:val="false"/>
          <w:i w:val="false"/>
          <w:color w:val="000000"/>
          <w:sz w:val="28"/>
        </w:rPr>
        <w:t>
      счета 6050 "Доходы от благотворительной помощи" - полученного от филантропической и (или) спонсорской и (или) меценатской деятельности - по справедливой стоимости;</w:t>
      </w:r>
    </w:p>
    <w:bookmarkEnd w:id="779"/>
    <w:bookmarkStart w:name="z148" w:id="780"/>
    <w:p>
      <w:pPr>
        <w:spacing w:after="0"/>
        <w:ind w:left="0"/>
        <w:jc w:val="both"/>
      </w:pPr>
      <w:r>
        <w:rPr>
          <w:rFonts w:ascii="Times New Roman"/>
          <w:b w:val="false"/>
          <w:i w:val="false"/>
          <w:color w:val="000000"/>
          <w:sz w:val="28"/>
        </w:rPr>
        <w:t>
      счета 6330 "Доходы от безвозмездного получения активов" - полученного в результате безвозмездной передачи - по справедливой стоимости, а также в результате передачи основных средств между государственными учреждениями - по балансовой стоимости, при этом одновременно осуществляется запись по кредиту субсчета 2391 "Накопленная амортизация основных средств" на сумму накопленной амортизации.</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250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w:t>
      </w:r>
      <w:r>
        <w:br/>
      </w:r>
      <w:r>
        <w:rPr>
          <w:rFonts w:ascii="Times New Roman"/>
          <w:b w:val="false"/>
          <w:i w:val="false"/>
          <w:color w:val="000000"/>
          <w:sz w:val="28"/>
        </w:rPr>
        <w:t>
</w:t>
      </w:r>
    </w:p>
    <w:bookmarkStart w:name="z869" w:id="781"/>
    <w:p>
      <w:pPr>
        <w:spacing w:after="0"/>
        <w:ind w:left="0"/>
        <w:jc w:val="both"/>
      </w:pPr>
      <w:r>
        <w:rPr>
          <w:rFonts w:ascii="Times New Roman"/>
          <w:b w:val="false"/>
          <w:i w:val="false"/>
          <w:color w:val="000000"/>
          <w:sz w:val="28"/>
        </w:rPr>
        <w:t xml:space="preserve">
       251. Для последующего учета основных средств государственное учреждение применяет модель учета по фактическим затратам либо модель учета по переоценке и применяет данную модель ко всему классу (группа) основных средств. </w:t>
      </w:r>
    </w:p>
    <w:bookmarkEnd w:id="781"/>
    <w:bookmarkStart w:name="z870" w:id="782"/>
    <w:p>
      <w:pPr>
        <w:spacing w:after="0"/>
        <w:ind w:left="0"/>
        <w:jc w:val="both"/>
      </w:pPr>
      <w:r>
        <w:rPr>
          <w:rFonts w:ascii="Times New Roman"/>
          <w:b w:val="false"/>
          <w:i w:val="false"/>
          <w:color w:val="000000"/>
          <w:sz w:val="28"/>
        </w:rPr>
        <w:t>
      Классом основных средств является группа активов, схожих по характеру и использованию в деятельности государственного учреждения.</w:t>
      </w:r>
    </w:p>
    <w:bookmarkEnd w:id="782"/>
    <w:bookmarkStart w:name="z871" w:id="783"/>
    <w:p>
      <w:pPr>
        <w:spacing w:after="0"/>
        <w:ind w:left="0"/>
        <w:jc w:val="both"/>
      </w:pPr>
      <w:r>
        <w:rPr>
          <w:rFonts w:ascii="Times New Roman"/>
          <w:b w:val="false"/>
          <w:i w:val="false"/>
          <w:color w:val="000000"/>
          <w:sz w:val="28"/>
        </w:rPr>
        <w:t>
      252. Модель учета по фактическим затратам: после признания в качестве актива учет объекта основных средств производится по его себестоимости за минусом любой накопленной амортизации и любых накопленных в результате обесценения убытков.</w:t>
      </w:r>
    </w:p>
    <w:bookmarkEnd w:id="783"/>
    <w:bookmarkStart w:name="z872" w:id="784"/>
    <w:p>
      <w:pPr>
        <w:spacing w:after="0"/>
        <w:ind w:left="0"/>
        <w:jc w:val="both"/>
      </w:pPr>
      <w:r>
        <w:rPr>
          <w:rFonts w:ascii="Times New Roman"/>
          <w:b w:val="false"/>
          <w:i w:val="false"/>
          <w:color w:val="000000"/>
          <w:sz w:val="28"/>
        </w:rPr>
        <w:t>
      253. Модель переоценки: после признания в качестве актива учет объекта основных средств, чья справедливая стоимость может быть надежно измерена, производится по его переоцененной стоимости, представляющей собой справедливую стоимость на дату переоценки, минус любая последующая накопленная амортизация и последующие накопленные убытки в результате обесценения</w:t>
      </w:r>
    </w:p>
    <w:bookmarkEnd w:id="784"/>
    <w:bookmarkStart w:name="z2443" w:id="785"/>
    <w:p>
      <w:pPr>
        <w:spacing w:after="0"/>
        <w:ind w:left="0"/>
        <w:jc w:val="both"/>
      </w:pPr>
      <w:r>
        <w:rPr>
          <w:rFonts w:ascii="Times New Roman"/>
          <w:b w:val="false"/>
          <w:i w:val="false"/>
          <w:color w:val="000000"/>
          <w:sz w:val="28"/>
        </w:rPr>
        <w:t>
      При переоценке объекта основных средств переоценивается весь класс (группа) основных средств, к которому принадлежит этот актив.</w:t>
      </w:r>
    </w:p>
    <w:bookmarkEnd w:id="785"/>
    <w:bookmarkStart w:name="z2444" w:id="786"/>
    <w:p>
      <w:pPr>
        <w:spacing w:after="0"/>
        <w:ind w:left="0"/>
        <w:jc w:val="both"/>
      </w:pPr>
      <w:r>
        <w:rPr>
          <w:rFonts w:ascii="Times New Roman"/>
          <w:b w:val="false"/>
          <w:i w:val="false"/>
          <w:color w:val="000000"/>
          <w:sz w:val="28"/>
        </w:rPr>
        <w:t>
      Частота проведения переоценки зависит от изменений в справедливой стоимости основных средств, подлежащих переоценке. Если справедливая стоимость переоцененного актива существенно отличается от его балансовой стоимости, необходима дополнительная переоценка. Государственным учреждением переоценка проводится каждые пять лет.</w:t>
      </w:r>
    </w:p>
    <w:bookmarkEnd w:id="786"/>
    <w:bookmarkStart w:name="z2445" w:id="787"/>
    <w:p>
      <w:pPr>
        <w:spacing w:after="0"/>
        <w:ind w:left="0"/>
        <w:jc w:val="both"/>
      </w:pPr>
      <w:r>
        <w:rPr>
          <w:rFonts w:ascii="Times New Roman"/>
          <w:b w:val="false"/>
          <w:i w:val="false"/>
          <w:color w:val="000000"/>
          <w:sz w:val="28"/>
        </w:rPr>
        <w:t>
      Справедливой стоимостью земли и зданий обычно является их рыночная стоимость, определяемая путем оценки, выполненной профессиональными оценщиками.</w:t>
      </w:r>
    </w:p>
    <w:bookmarkEnd w:id="787"/>
    <w:bookmarkStart w:name="z2446" w:id="788"/>
    <w:p>
      <w:pPr>
        <w:spacing w:after="0"/>
        <w:ind w:left="0"/>
        <w:jc w:val="both"/>
      </w:pPr>
      <w:r>
        <w:rPr>
          <w:rFonts w:ascii="Times New Roman"/>
          <w:b w:val="false"/>
          <w:i w:val="false"/>
          <w:color w:val="000000"/>
          <w:sz w:val="28"/>
        </w:rPr>
        <w:t>
      Справедливой стоимостью категорий машин и оборудования обычно является их рыночная стоимость, определяемая путем оценки.</w:t>
      </w:r>
    </w:p>
    <w:bookmarkEnd w:id="788"/>
    <w:bookmarkStart w:name="z2447" w:id="789"/>
    <w:p>
      <w:pPr>
        <w:spacing w:after="0"/>
        <w:ind w:left="0"/>
        <w:jc w:val="both"/>
      </w:pPr>
      <w:r>
        <w:rPr>
          <w:rFonts w:ascii="Times New Roman"/>
          <w:b w:val="false"/>
          <w:i w:val="false"/>
          <w:color w:val="000000"/>
          <w:sz w:val="28"/>
        </w:rPr>
        <w:t>
      Когда информация о рыночной стоимости отсутствует по причине специфического характера основных средств или редкости продаж данных активов, они оцениваются по фактической стоимости с учетом износа.</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90"/>
    <w:p>
      <w:pPr>
        <w:spacing w:after="0"/>
        <w:ind w:left="0"/>
        <w:jc w:val="both"/>
      </w:pPr>
      <w:r>
        <w:rPr>
          <w:rFonts w:ascii="Times New Roman"/>
          <w:b w:val="false"/>
          <w:i w:val="false"/>
          <w:color w:val="000000"/>
          <w:sz w:val="28"/>
        </w:rPr>
        <w:t>
       254. Увеличение балансовой стоимости класса активов в результате произведенной переоценки относится на чистые активы/капитал и отражается по дебету соответствующего субсчета счета подраздела "Основные средства" Плана счетов и кредиту субсчета 5111 "Резерв на переоценку основных средств" (на сумму дооценки). Если ранее было признано уменьшение стоимости объекта того же актива (класса) от переоценки, то увеличение стоимости основного средства относится на финансовый результат текущего года в той мере, в которой оно восстанавливает сумму уменьшения стоимости переоценки того же актива, ранее признанную в составе финансового результата.</w:t>
      </w:r>
    </w:p>
    <w:bookmarkEnd w:id="790"/>
    <w:bookmarkStart w:name="z878" w:id="791"/>
    <w:p>
      <w:pPr>
        <w:spacing w:after="0"/>
        <w:ind w:left="0"/>
        <w:jc w:val="both"/>
      </w:pPr>
      <w:r>
        <w:rPr>
          <w:rFonts w:ascii="Times New Roman"/>
          <w:b w:val="false"/>
          <w:i w:val="false"/>
          <w:color w:val="000000"/>
          <w:sz w:val="28"/>
        </w:rPr>
        <w:t>
      Если балансовая стоимость основного средства в результате переоценки уменьшается, то сумма такого уменьшения отражается на финансовом результате текущего года. Однако, данное уменьшение относится на чистые активы/капитал в размере существующего кредитового остатка при его наличии, отраженного ранее в резерве на переоценку основных средств, относящегося к тому же активу.</w:t>
      </w:r>
    </w:p>
    <w:bookmarkEnd w:id="791"/>
    <w:bookmarkStart w:name="z879" w:id="792"/>
    <w:p>
      <w:pPr>
        <w:spacing w:after="0"/>
        <w:ind w:left="0"/>
        <w:jc w:val="both"/>
      </w:pPr>
      <w:r>
        <w:rPr>
          <w:rFonts w:ascii="Times New Roman"/>
          <w:b w:val="false"/>
          <w:i w:val="false"/>
          <w:color w:val="000000"/>
          <w:sz w:val="28"/>
        </w:rPr>
        <w:t>
      255. При переоценке объекта основных средств любая накопленная амортизация на дату переоценки:</w:t>
      </w:r>
    </w:p>
    <w:bookmarkEnd w:id="792"/>
    <w:bookmarkStart w:name="z880" w:id="793"/>
    <w:p>
      <w:pPr>
        <w:spacing w:after="0"/>
        <w:ind w:left="0"/>
        <w:jc w:val="both"/>
      </w:pPr>
      <w:r>
        <w:rPr>
          <w:rFonts w:ascii="Times New Roman"/>
          <w:b w:val="false"/>
          <w:i w:val="false"/>
          <w:color w:val="000000"/>
          <w:sz w:val="28"/>
        </w:rPr>
        <w:t>
      либо пересчитывается пропорционально изменению балансовой стоимости актива (первоначальная стоимость актива и сумма накопленной амортизации увеличиваются на один и тот же коэффициент, равный отношению переоцененной стоимости к балансовой стоимости до переоценки). В случае дооценки сумма корректировки накопленной амортизации отражается записью: дебет субсчета 5111 "Резерв на переоценку основных средств" и кредит субсчета 2391 "Накопленная амортизация основных средств";</w:t>
      </w:r>
    </w:p>
    <w:bookmarkEnd w:id="793"/>
    <w:bookmarkStart w:name="z881" w:id="794"/>
    <w:p>
      <w:pPr>
        <w:spacing w:after="0"/>
        <w:ind w:left="0"/>
        <w:jc w:val="both"/>
      </w:pPr>
      <w:r>
        <w:rPr>
          <w:rFonts w:ascii="Times New Roman"/>
          <w:b w:val="false"/>
          <w:i w:val="false"/>
          <w:color w:val="000000"/>
          <w:sz w:val="28"/>
        </w:rPr>
        <w:t>
      либо определяется балансовая стоимость актива, при этом дебетуется субсчет 2391 "Накопленная амортизация основных средств" и кредитуется соответствующий субсчет счета подраздела "Основные средства" Плана счетов, которая пересчитывается до переоцененной стоимости актива (данный метод часто используется для зданий).</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82" w:id="795"/>
    <w:p>
      <w:pPr>
        <w:spacing w:after="0"/>
        <w:ind w:left="0"/>
        <w:jc w:val="both"/>
      </w:pPr>
      <w:r>
        <w:rPr>
          <w:rFonts w:ascii="Times New Roman"/>
          <w:b w:val="false"/>
          <w:i w:val="false"/>
          <w:color w:val="000000"/>
          <w:sz w:val="28"/>
        </w:rPr>
        <w:t>
       256. По мере эксплуатации переоцененных основных средств сумма дооценки списывается на финансовый результат: дебет субсчета 5111 "Резерв на переоценку основных средств" и кредит счета 5220 "Финансовый результат прошлых лет".</w:t>
      </w:r>
    </w:p>
    <w:bookmarkEnd w:id="795"/>
    <w:bookmarkStart w:name="z883" w:id="796"/>
    <w:p>
      <w:pPr>
        <w:spacing w:after="0"/>
        <w:ind w:left="0"/>
        <w:jc w:val="both"/>
      </w:pPr>
      <w:r>
        <w:rPr>
          <w:rFonts w:ascii="Times New Roman"/>
          <w:b w:val="false"/>
          <w:i w:val="false"/>
          <w:color w:val="000000"/>
          <w:sz w:val="28"/>
        </w:rPr>
        <w:t>
      В случае выбытия основного средства проводится списание остатка суммы дооценки, не перенесенного на финансовый результат за время эксплуатации: дебет субсчета 5111 "Резерв на переоценку основных средств" и кредит счета 5220 "Финансовый результат прошлых лет".</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884" w:id="797"/>
    <w:p>
      <w:pPr>
        <w:spacing w:after="0"/>
        <w:ind w:left="0"/>
        <w:jc w:val="both"/>
      </w:pPr>
      <w:r>
        <w:rPr>
          <w:rFonts w:ascii="Times New Roman"/>
          <w:b w:val="false"/>
          <w:i w:val="false"/>
          <w:color w:val="000000"/>
          <w:sz w:val="28"/>
        </w:rPr>
        <w:t>
       257. Изменение первоначальной стоимости допускается также в случаях оценки активов, проводимой в соответствии с решениями Правительства Республики Казахстан, независимо от выбора модели учета.</w:t>
      </w:r>
    </w:p>
    <w:bookmarkEnd w:id="797"/>
    <w:bookmarkStart w:name="z2449" w:id="798"/>
    <w:p>
      <w:pPr>
        <w:spacing w:after="0"/>
        <w:ind w:left="0"/>
        <w:jc w:val="both"/>
      </w:pPr>
      <w:r>
        <w:rPr>
          <w:rFonts w:ascii="Times New Roman"/>
          <w:b w:val="false"/>
          <w:i w:val="false"/>
          <w:color w:val="000000"/>
          <w:sz w:val="28"/>
        </w:rPr>
        <w:t>
      Изменение первоначальной стоимости жилых зданий допускается также, когда балансовая стоимость здания равна нулю. Переоценка зданий проводится в соответствии с методами и расчетами, предусмотренными Налоговым кодексом Республики Казахстан.</w:t>
      </w:r>
    </w:p>
    <w:bookmarkEnd w:id="798"/>
    <w:bookmarkStart w:name="z2450" w:id="799"/>
    <w:p>
      <w:pPr>
        <w:spacing w:after="0"/>
        <w:ind w:left="0"/>
        <w:jc w:val="both"/>
      </w:pPr>
      <w:r>
        <w:rPr>
          <w:rFonts w:ascii="Times New Roman"/>
          <w:b w:val="false"/>
          <w:i w:val="false"/>
          <w:color w:val="000000"/>
          <w:sz w:val="28"/>
        </w:rPr>
        <w:t>
      Нормы настоящего пункта применяются независимо от выбора модели учета.</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5" w:id="800"/>
    <w:p>
      <w:pPr>
        <w:spacing w:after="0"/>
        <w:ind w:left="0"/>
        <w:jc w:val="both"/>
      </w:pPr>
      <w:r>
        <w:rPr>
          <w:rFonts w:ascii="Times New Roman"/>
          <w:b w:val="false"/>
          <w:i w:val="false"/>
          <w:color w:val="000000"/>
          <w:sz w:val="28"/>
        </w:rPr>
        <w:t>
      258. Амортизация не начисляется по нижеследующим основным средствам:</w:t>
      </w:r>
    </w:p>
    <w:bookmarkEnd w:id="800"/>
    <w:bookmarkStart w:name="z2452" w:id="801"/>
    <w:p>
      <w:pPr>
        <w:spacing w:after="0"/>
        <w:ind w:left="0"/>
        <w:jc w:val="both"/>
      </w:pPr>
      <w:r>
        <w:rPr>
          <w:rFonts w:ascii="Times New Roman"/>
          <w:b w:val="false"/>
          <w:i w:val="false"/>
          <w:color w:val="000000"/>
          <w:sz w:val="28"/>
        </w:rPr>
        <w:t>
      земле;</w:t>
      </w:r>
    </w:p>
    <w:bookmarkEnd w:id="801"/>
    <w:bookmarkStart w:name="z2453" w:id="802"/>
    <w:p>
      <w:pPr>
        <w:spacing w:after="0"/>
        <w:ind w:left="0"/>
        <w:jc w:val="both"/>
      </w:pPr>
      <w:r>
        <w:rPr>
          <w:rFonts w:ascii="Times New Roman"/>
          <w:b w:val="false"/>
          <w:i w:val="false"/>
          <w:color w:val="000000"/>
          <w:sz w:val="28"/>
        </w:rPr>
        <w:t>
      активам культурного наследия;</w:t>
      </w:r>
    </w:p>
    <w:bookmarkEnd w:id="802"/>
    <w:bookmarkStart w:name="z2454" w:id="803"/>
    <w:p>
      <w:pPr>
        <w:spacing w:after="0"/>
        <w:ind w:left="0"/>
        <w:jc w:val="both"/>
      </w:pPr>
      <w:r>
        <w:rPr>
          <w:rFonts w:ascii="Times New Roman"/>
          <w:b w:val="false"/>
          <w:i w:val="false"/>
          <w:color w:val="000000"/>
          <w:sz w:val="28"/>
        </w:rPr>
        <w:t>
      оборудованию, экспонатам, образцам, действующим и недействующим моделям, макетам и другим наглядным пособиям, находящимся в кабинетах и лабораториях и используемым для учебных и научных целей;</w:t>
      </w:r>
    </w:p>
    <w:bookmarkEnd w:id="803"/>
    <w:bookmarkStart w:name="z2455" w:id="804"/>
    <w:p>
      <w:pPr>
        <w:spacing w:after="0"/>
        <w:ind w:left="0"/>
        <w:jc w:val="both"/>
      </w:pPr>
      <w:r>
        <w:rPr>
          <w:rFonts w:ascii="Times New Roman"/>
          <w:b w:val="false"/>
          <w:i w:val="false"/>
          <w:color w:val="000000"/>
          <w:sz w:val="28"/>
        </w:rPr>
        <w:t>
      по рабочему скоту, буйволам, волам, многолетним насаждениям, не связанным с сельскохозяйственной деятельностью, не достигшим эксплуатационного возраста;</w:t>
      </w:r>
    </w:p>
    <w:bookmarkEnd w:id="804"/>
    <w:bookmarkStart w:name="z2456" w:id="805"/>
    <w:p>
      <w:pPr>
        <w:spacing w:after="0"/>
        <w:ind w:left="0"/>
        <w:jc w:val="both"/>
      </w:pPr>
      <w:r>
        <w:rPr>
          <w:rFonts w:ascii="Times New Roman"/>
          <w:b w:val="false"/>
          <w:i w:val="false"/>
          <w:color w:val="000000"/>
          <w:sz w:val="28"/>
        </w:rPr>
        <w:t>
      экспонатам животного мира (в зоопарках и других аналогичных государственных учреждениях);</w:t>
      </w:r>
    </w:p>
    <w:bookmarkEnd w:id="805"/>
    <w:bookmarkStart w:name="z2457" w:id="806"/>
    <w:p>
      <w:pPr>
        <w:spacing w:after="0"/>
        <w:ind w:left="0"/>
        <w:jc w:val="both"/>
      </w:pPr>
      <w:r>
        <w:rPr>
          <w:rFonts w:ascii="Times New Roman"/>
          <w:b w:val="false"/>
          <w:i w:val="false"/>
          <w:color w:val="000000"/>
          <w:sz w:val="28"/>
        </w:rPr>
        <w:t>
      библиотечным фондам, фильмофонду, сценическо-постановочным средствам, музейным и художественным ценностям;</w:t>
      </w:r>
    </w:p>
    <w:bookmarkEnd w:id="806"/>
    <w:bookmarkStart w:name="z2458" w:id="807"/>
    <w:p>
      <w:pPr>
        <w:spacing w:after="0"/>
        <w:ind w:left="0"/>
        <w:jc w:val="both"/>
      </w:pPr>
      <w:r>
        <w:rPr>
          <w:rFonts w:ascii="Times New Roman"/>
          <w:b w:val="false"/>
          <w:i w:val="false"/>
          <w:color w:val="000000"/>
          <w:sz w:val="28"/>
        </w:rPr>
        <w:t>
      вооружению и военной технике;</w:t>
      </w:r>
    </w:p>
    <w:bookmarkEnd w:id="807"/>
    <w:bookmarkStart w:name="z2459" w:id="808"/>
    <w:p>
      <w:pPr>
        <w:spacing w:after="0"/>
        <w:ind w:left="0"/>
        <w:jc w:val="both"/>
      </w:pPr>
      <w:r>
        <w:rPr>
          <w:rFonts w:ascii="Times New Roman"/>
          <w:b w:val="false"/>
          <w:i w:val="false"/>
          <w:color w:val="000000"/>
          <w:sz w:val="28"/>
        </w:rPr>
        <w:t>
      активам, переведенным на консервацию.</w:t>
      </w:r>
    </w:p>
    <w:bookmarkEnd w:id="808"/>
    <w:bookmarkStart w:name="z2460" w:id="809"/>
    <w:p>
      <w:pPr>
        <w:spacing w:after="0"/>
        <w:ind w:left="0"/>
        <w:jc w:val="both"/>
      </w:pPr>
      <w:r>
        <w:rPr>
          <w:rFonts w:ascii="Times New Roman"/>
          <w:b w:val="false"/>
          <w:i w:val="false"/>
          <w:color w:val="000000"/>
          <w:sz w:val="28"/>
        </w:rPr>
        <w:t>
      Элементы объекта основного средства, имеющие одинаковую норму износа, группируются для определения амортизационных отчислений.</w:t>
      </w:r>
    </w:p>
    <w:bookmarkEnd w:id="809"/>
    <w:bookmarkStart w:name="z2461" w:id="810"/>
    <w:p>
      <w:pPr>
        <w:spacing w:after="0"/>
        <w:ind w:left="0"/>
        <w:jc w:val="both"/>
      </w:pPr>
      <w:r>
        <w:rPr>
          <w:rFonts w:ascii="Times New Roman"/>
          <w:b w:val="false"/>
          <w:i w:val="false"/>
          <w:color w:val="000000"/>
          <w:sz w:val="28"/>
        </w:rPr>
        <w:t>
      Компоненты объекта основного средства, имеющие разные нормы износа для определения амортизационных отчислений учитываются отдельно. Государственное учреждение распределяет первоначальную стоимость объектов основного средства между такими компонентами и амортизируют каждый компонент отдельно.</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258 -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811"/>
    <w:p>
      <w:pPr>
        <w:spacing w:after="0"/>
        <w:ind w:left="0"/>
        <w:jc w:val="both"/>
      </w:pPr>
      <w:r>
        <w:rPr>
          <w:rFonts w:ascii="Times New Roman"/>
          <w:b w:val="false"/>
          <w:i w:val="false"/>
          <w:color w:val="000000"/>
          <w:sz w:val="28"/>
        </w:rPr>
        <w:t>
       258-1. Амортизация основного средства начисляется, когда оно становится доступным для использования, находится в месте и в состоянии, пригодном для эксплуатации по прямому целевому назначению государственным учреждением.</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896" w:id="812"/>
    <w:p>
      <w:pPr>
        <w:spacing w:after="0"/>
        <w:ind w:left="0"/>
        <w:jc w:val="both"/>
      </w:pPr>
      <w:r>
        <w:rPr>
          <w:rFonts w:ascii="Times New Roman"/>
          <w:b w:val="false"/>
          <w:i w:val="false"/>
          <w:color w:val="000000"/>
          <w:sz w:val="28"/>
        </w:rPr>
        <w:t>
       259. Амортизация основных средств начисляется ежемесячно.</w:t>
      </w:r>
    </w:p>
    <w:bookmarkEnd w:id="812"/>
    <w:bookmarkStart w:name="z2463" w:id="813"/>
    <w:p>
      <w:pPr>
        <w:spacing w:after="0"/>
        <w:ind w:left="0"/>
        <w:jc w:val="both"/>
      </w:pPr>
      <w:r>
        <w:rPr>
          <w:rFonts w:ascii="Times New Roman"/>
          <w:b w:val="false"/>
          <w:i w:val="false"/>
          <w:color w:val="000000"/>
          <w:sz w:val="28"/>
        </w:rPr>
        <w:t>
      Начисление амортизации приобретенных основных средств производится с 1 числа месяца следующего за месяцем:</w:t>
      </w:r>
    </w:p>
    <w:bookmarkEnd w:id="813"/>
    <w:bookmarkStart w:name="z2464" w:id="814"/>
    <w:p>
      <w:pPr>
        <w:spacing w:after="0"/>
        <w:ind w:left="0"/>
        <w:jc w:val="both"/>
      </w:pPr>
      <w:r>
        <w:rPr>
          <w:rFonts w:ascii="Times New Roman"/>
          <w:b w:val="false"/>
          <w:i w:val="false"/>
          <w:color w:val="000000"/>
          <w:sz w:val="28"/>
        </w:rPr>
        <w:t>
      приобретения, если не требуется осуществление монтажа;</w:t>
      </w:r>
    </w:p>
    <w:bookmarkEnd w:id="814"/>
    <w:bookmarkStart w:name="z2465" w:id="815"/>
    <w:p>
      <w:pPr>
        <w:spacing w:after="0"/>
        <w:ind w:left="0"/>
        <w:jc w:val="both"/>
      </w:pPr>
      <w:r>
        <w:rPr>
          <w:rFonts w:ascii="Times New Roman"/>
          <w:b w:val="false"/>
          <w:i w:val="false"/>
          <w:color w:val="000000"/>
          <w:sz w:val="28"/>
        </w:rPr>
        <w:t>
      ввода в эксплуатацию, если необходимо проведение монтажа.</w:t>
      </w:r>
    </w:p>
    <w:bookmarkEnd w:id="815"/>
    <w:bookmarkStart w:name="z2466" w:id="816"/>
    <w:p>
      <w:pPr>
        <w:spacing w:after="0"/>
        <w:ind w:left="0"/>
        <w:jc w:val="both"/>
      </w:pPr>
      <w:r>
        <w:rPr>
          <w:rFonts w:ascii="Times New Roman"/>
          <w:b w:val="false"/>
          <w:i w:val="false"/>
          <w:color w:val="000000"/>
          <w:sz w:val="28"/>
        </w:rPr>
        <w:t>
      В случае простоя или неактивного использования основного средства или удержания его для выбытия, амортизация объекта основных средств не прекращается, пока он полностью не будет самортизирован, кроме активов, указанных в пункте 258 настоящих Правил.</w:t>
      </w:r>
    </w:p>
    <w:bookmarkEnd w:id="816"/>
    <w:bookmarkStart w:name="z2467" w:id="817"/>
    <w:p>
      <w:pPr>
        <w:spacing w:after="0"/>
        <w:ind w:left="0"/>
        <w:jc w:val="both"/>
      </w:pPr>
      <w:r>
        <w:rPr>
          <w:rFonts w:ascii="Times New Roman"/>
          <w:b w:val="false"/>
          <w:i w:val="false"/>
          <w:color w:val="000000"/>
          <w:sz w:val="28"/>
        </w:rPr>
        <w:t xml:space="preserve">
      Амортизация основных средств прекращается, когда прекращается признание основных средств. </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818"/>
    <w:p>
      <w:pPr>
        <w:spacing w:after="0"/>
        <w:ind w:left="0"/>
        <w:jc w:val="both"/>
      </w:pPr>
      <w:r>
        <w:rPr>
          <w:rFonts w:ascii="Times New Roman"/>
          <w:b w:val="false"/>
          <w:i w:val="false"/>
          <w:color w:val="000000"/>
          <w:sz w:val="28"/>
        </w:rPr>
        <w:t xml:space="preserve">
      260. Амортизационные отчисления за каждый период признаются в расходах тех периодов, к которым относятся, если они не включаются в балансовую стоимость другого актива. </w:t>
      </w:r>
    </w:p>
    <w:bookmarkEnd w:id="818"/>
    <w:bookmarkStart w:name="z903" w:id="819"/>
    <w:p>
      <w:pPr>
        <w:spacing w:after="0"/>
        <w:ind w:left="0"/>
        <w:jc w:val="both"/>
      </w:pPr>
      <w:r>
        <w:rPr>
          <w:rFonts w:ascii="Times New Roman"/>
          <w:b w:val="false"/>
          <w:i w:val="false"/>
          <w:color w:val="000000"/>
          <w:sz w:val="28"/>
        </w:rPr>
        <w:t>
      261. Начисление амортизации свыше 100% стоимости основных средств не производится. Накопленная амортизация в размере 100 % стоимости объектов основных средств, которые годны для дальнейшей эксплуатации, не является основанием для списания их по причине полного износа.</w:t>
      </w:r>
    </w:p>
    <w:bookmarkEnd w:id="819"/>
    <w:bookmarkStart w:name="z904" w:id="820"/>
    <w:p>
      <w:pPr>
        <w:spacing w:after="0"/>
        <w:ind w:left="0"/>
        <w:jc w:val="both"/>
      </w:pPr>
      <w:r>
        <w:rPr>
          <w:rFonts w:ascii="Times New Roman"/>
          <w:b w:val="false"/>
          <w:i w:val="false"/>
          <w:color w:val="000000"/>
          <w:sz w:val="28"/>
        </w:rPr>
        <w:t>
      262. Метод начисления амортизации отражает схему потребления государственным учреждением экономических выгод или служебного потенциала актива. Для систематического распределения амортизируемой стоимости актива на протяжении срока его полезного использования могут применяться разные методы начисления амортизации:</w:t>
      </w:r>
    </w:p>
    <w:bookmarkEnd w:id="820"/>
    <w:bookmarkStart w:name="z905" w:id="821"/>
    <w:p>
      <w:pPr>
        <w:spacing w:after="0"/>
        <w:ind w:left="0"/>
        <w:jc w:val="both"/>
      </w:pPr>
      <w:r>
        <w:rPr>
          <w:rFonts w:ascii="Times New Roman"/>
          <w:b w:val="false"/>
          <w:i w:val="false"/>
          <w:color w:val="000000"/>
          <w:sz w:val="28"/>
        </w:rPr>
        <w:t>
      метод равномерного начисления износа;</w:t>
      </w:r>
    </w:p>
    <w:bookmarkEnd w:id="821"/>
    <w:bookmarkStart w:name="z906" w:id="822"/>
    <w:p>
      <w:pPr>
        <w:spacing w:after="0"/>
        <w:ind w:left="0"/>
        <w:jc w:val="both"/>
      </w:pPr>
      <w:r>
        <w:rPr>
          <w:rFonts w:ascii="Times New Roman"/>
          <w:b w:val="false"/>
          <w:i w:val="false"/>
          <w:color w:val="000000"/>
          <w:sz w:val="28"/>
        </w:rPr>
        <w:t>
      метод уменьшающегося остатка;</w:t>
      </w:r>
    </w:p>
    <w:bookmarkEnd w:id="822"/>
    <w:bookmarkStart w:name="z907" w:id="823"/>
    <w:p>
      <w:pPr>
        <w:spacing w:after="0"/>
        <w:ind w:left="0"/>
        <w:jc w:val="both"/>
      </w:pPr>
      <w:r>
        <w:rPr>
          <w:rFonts w:ascii="Times New Roman"/>
          <w:b w:val="false"/>
          <w:i w:val="false"/>
          <w:color w:val="000000"/>
          <w:sz w:val="28"/>
        </w:rPr>
        <w:t>
      метод единиц продукции.</w:t>
      </w:r>
    </w:p>
    <w:bookmarkEnd w:id="823"/>
    <w:bookmarkStart w:name="z908" w:id="824"/>
    <w:p>
      <w:pPr>
        <w:spacing w:after="0"/>
        <w:ind w:left="0"/>
        <w:jc w:val="both"/>
      </w:pPr>
      <w:r>
        <w:rPr>
          <w:rFonts w:ascii="Times New Roman"/>
          <w:b w:val="false"/>
          <w:i w:val="false"/>
          <w:color w:val="000000"/>
          <w:sz w:val="28"/>
        </w:rPr>
        <w:t>
      Метод равномерного начисления износа приводит к постоянным отчислениям на протяжении срока полезного использования актива.</w:t>
      </w:r>
    </w:p>
    <w:bookmarkEnd w:id="824"/>
    <w:bookmarkStart w:name="z909" w:id="825"/>
    <w:p>
      <w:pPr>
        <w:spacing w:after="0"/>
        <w:ind w:left="0"/>
        <w:jc w:val="both"/>
      </w:pPr>
      <w:r>
        <w:rPr>
          <w:rFonts w:ascii="Times New Roman"/>
          <w:b w:val="false"/>
          <w:i w:val="false"/>
          <w:color w:val="000000"/>
          <w:sz w:val="28"/>
        </w:rPr>
        <w:t xml:space="preserve">
      Метод уменьшающегося остатка приводит к уменьшению отчислений на протяжении срока полезного использования актива. </w:t>
      </w:r>
    </w:p>
    <w:bookmarkEnd w:id="825"/>
    <w:bookmarkStart w:name="z910" w:id="826"/>
    <w:p>
      <w:pPr>
        <w:spacing w:after="0"/>
        <w:ind w:left="0"/>
        <w:jc w:val="both"/>
      </w:pPr>
      <w:r>
        <w:rPr>
          <w:rFonts w:ascii="Times New Roman"/>
          <w:b w:val="false"/>
          <w:i w:val="false"/>
          <w:color w:val="000000"/>
          <w:sz w:val="28"/>
        </w:rPr>
        <w:t xml:space="preserve">
      Метод единиц продукции приводит к отчислениям, основанным на ожидаемом использовании или количестве полученной продукции. </w:t>
      </w:r>
    </w:p>
    <w:bookmarkEnd w:id="826"/>
    <w:bookmarkStart w:name="z911" w:id="827"/>
    <w:p>
      <w:pPr>
        <w:spacing w:after="0"/>
        <w:ind w:left="0"/>
        <w:jc w:val="both"/>
      </w:pPr>
      <w:r>
        <w:rPr>
          <w:rFonts w:ascii="Times New Roman"/>
          <w:b w:val="false"/>
          <w:i w:val="false"/>
          <w:color w:val="000000"/>
          <w:sz w:val="28"/>
        </w:rPr>
        <w:t>
      263. Срок полезного использования актива рассматривается на каждую отчетную дату.</w:t>
      </w:r>
    </w:p>
    <w:bookmarkEnd w:id="827"/>
    <w:bookmarkStart w:name="z912" w:id="828"/>
    <w:p>
      <w:pPr>
        <w:spacing w:after="0"/>
        <w:ind w:left="0"/>
        <w:jc w:val="both"/>
      </w:pPr>
      <w:r>
        <w:rPr>
          <w:rFonts w:ascii="Times New Roman"/>
          <w:b w:val="false"/>
          <w:i w:val="false"/>
          <w:color w:val="000000"/>
          <w:sz w:val="28"/>
        </w:rPr>
        <w:t>
      При определении срока полезного использования учитываются все нижеследующие аспекты:</w:t>
      </w:r>
    </w:p>
    <w:bookmarkEnd w:id="828"/>
    <w:bookmarkStart w:name="z913" w:id="829"/>
    <w:p>
      <w:pPr>
        <w:spacing w:after="0"/>
        <w:ind w:left="0"/>
        <w:jc w:val="both"/>
      </w:pPr>
      <w:r>
        <w:rPr>
          <w:rFonts w:ascii="Times New Roman"/>
          <w:b w:val="false"/>
          <w:i w:val="false"/>
          <w:color w:val="000000"/>
          <w:sz w:val="28"/>
        </w:rPr>
        <w:t>
      ожидаемое использование актива (ожидаемая мощность, физическая производительность актива);</w:t>
      </w:r>
    </w:p>
    <w:bookmarkEnd w:id="829"/>
    <w:bookmarkStart w:name="z914" w:id="830"/>
    <w:p>
      <w:pPr>
        <w:spacing w:after="0"/>
        <w:ind w:left="0"/>
        <w:jc w:val="both"/>
      </w:pPr>
      <w:r>
        <w:rPr>
          <w:rFonts w:ascii="Times New Roman"/>
          <w:b w:val="false"/>
          <w:i w:val="false"/>
          <w:color w:val="000000"/>
          <w:sz w:val="28"/>
        </w:rPr>
        <w:t>
      ожидаемый физический износ, который зависит от производственных факторов, и программа по ремонту, обслуживанию и хранению актива в период простоя;</w:t>
      </w:r>
    </w:p>
    <w:bookmarkEnd w:id="830"/>
    <w:bookmarkStart w:name="z915" w:id="831"/>
    <w:p>
      <w:pPr>
        <w:spacing w:after="0"/>
        <w:ind w:left="0"/>
        <w:jc w:val="both"/>
      </w:pPr>
      <w:r>
        <w:rPr>
          <w:rFonts w:ascii="Times New Roman"/>
          <w:b w:val="false"/>
          <w:i w:val="false"/>
          <w:color w:val="000000"/>
          <w:sz w:val="28"/>
        </w:rPr>
        <w:t>
      техническое или коммерческое устаревание, возникающее в результате изменений или модернизации объекта;</w:t>
      </w:r>
    </w:p>
    <w:bookmarkEnd w:id="831"/>
    <w:bookmarkStart w:name="z916" w:id="832"/>
    <w:p>
      <w:pPr>
        <w:spacing w:after="0"/>
        <w:ind w:left="0"/>
        <w:jc w:val="both"/>
      </w:pPr>
      <w:r>
        <w:rPr>
          <w:rFonts w:ascii="Times New Roman"/>
          <w:b w:val="false"/>
          <w:i w:val="false"/>
          <w:color w:val="000000"/>
          <w:sz w:val="28"/>
        </w:rPr>
        <w:t>
      юридические или аналогичные ограничения на использование актива.</w:t>
      </w:r>
    </w:p>
    <w:bookmarkEnd w:id="832"/>
    <w:bookmarkStart w:name="z917" w:id="833"/>
    <w:p>
      <w:pPr>
        <w:spacing w:after="0"/>
        <w:ind w:left="0"/>
        <w:jc w:val="both"/>
      </w:pPr>
      <w:r>
        <w:rPr>
          <w:rFonts w:ascii="Times New Roman"/>
          <w:b w:val="false"/>
          <w:i w:val="false"/>
          <w:color w:val="000000"/>
          <w:sz w:val="28"/>
        </w:rPr>
        <w:t xml:space="preserve">
      Срок полезного использования актива определяется с учетом ожидаемой полезности актива. Срок полезного использования может быть короче, чем срок экономической службы актива. </w:t>
      </w:r>
    </w:p>
    <w:bookmarkEnd w:id="833"/>
    <w:bookmarkStart w:name="z918" w:id="834"/>
    <w:p>
      <w:pPr>
        <w:spacing w:after="0"/>
        <w:ind w:left="0"/>
        <w:jc w:val="both"/>
      </w:pPr>
      <w:r>
        <w:rPr>
          <w:rFonts w:ascii="Times New Roman"/>
          <w:b w:val="false"/>
          <w:i w:val="false"/>
          <w:color w:val="000000"/>
          <w:sz w:val="28"/>
        </w:rPr>
        <w:t xml:space="preserve">
      Ликвидационная стоимость объектов основных средств принимается равной нулю. </w:t>
      </w:r>
    </w:p>
    <w:bookmarkEnd w:id="834"/>
    <w:bookmarkStart w:name="z919" w:id="835"/>
    <w:p>
      <w:pPr>
        <w:spacing w:after="0"/>
        <w:ind w:left="0"/>
        <w:jc w:val="both"/>
      </w:pPr>
      <w:r>
        <w:rPr>
          <w:rFonts w:ascii="Times New Roman"/>
          <w:b w:val="false"/>
          <w:i w:val="false"/>
          <w:color w:val="000000"/>
          <w:sz w:val="28"/>
        </w:rPr>
        <w:t>
      264. При применении метода равномерного начисления износа, начисление амортизации основных средств производится следующими способами:</w:t>
      </w:r>
    </w:p>
    <w:bookmarkEnd w:id="835"/>
    <w:p>
      <w:pPr>
        <w:spacing w:after="0"/>
        <w:ind w:left="0"/>
        <w:jc w:val="both"/>
      </w:pPr>
      <w:r>
        <w:rPr>
          <w:rFonts w:ascii="Times New Roman"/>
          <w:b w:val="false"/>
          <w:i w:val="false"/>
          <w:color w:val="000000"/>
          <w:sz w:val="28"/>
        </w:rPr>
        <w:t>
      1) с использованием установленных норм амортизации;</w:t>
      </w:r>
    </w:p>
    <w:p>
      <w:pPr>
        <w:spacing w:after="0"/>
        <w:ind w:left="0"/>
        <w:jc w:val="both"/>
      </w:pPr>
      <w:r>
        <w:rPr>
          <w:rFonts w:ascii="Times New Roman"/>
          <w:b w:val="false"/>
          <w:i w:val="false"/>
          <w:color w:val="000000"/>
          <w:sz w:val="28"/>
        </w:rPr>
        <w:t>
      2) с использованием определенного срока полезного использования.</w:t>
      </w:r>
    </w:p>
    <w:p>
      <w:pPr>
        <w:spacing w:after="0"/>
        <w:ind w:left="0"/>
        <w:jc w:val="both"/>
      </w:pPr>
      <w:r>
        <w:rPr>
          <w:rFonts w:ascii="Times New Roman"/>
          <w:b w:val="false"/>
          <w:i w:val="false"/>
          <w:color w:val="000000"/>
          <w:sz w:val="28"/>
        </w:rPr>
        <w:t xml:space="preserve">
      Годовые нормы износа по долгосрочным активам государственных учреждений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264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923" w:id="836"/>
    <w:p>
      <w:pPr>
        <w:spacing w:after="0"/>
        <w:ind w:left="0"/>
        <w:jc w:val="both"/>
      </w:pPr>
      <w:r>
        <w:rPr>
          <w:rFonts w:ascii="Times New Roman"/>
          <w:b w:val="false"/>
          <w:i w:val="false"/>
          <w:color w:val="000000"/>
          <w:sz w:val="28"/>
        </w:rPr>
        <w:t>
       265. Сумма амортизации объектов основных средств с использованием установленных норм амортизации определяется путем умножения первоначальной стоимости (переоцененной стоимости – для переоцененных) основных средств на ежемесячную норму амортизации, определенную исходя из утвержденных годовых норм износа по долгосрочным активам государственных учреждений.</w:t>
      </w:r>
    </w:p>
    <w:bookmarkEnd w:id="836"/>
    <w:p>
      <w:pPr>
        <w:spacing w:after="0"/>
        <w:ind w:left="0"/>
        <w:jc w:val="both"/>
      </w:pPr>
      <w:r>
        <w:rPr>
          <w:rFonts w:ascii="Times New Roman"/>
          <w:b w:val="false"/>
          <w:i w:val="false"/>
          <w:color w:val="000000"/>
          <w:sz w:val="28"/>
        </w:rPr>
        <w:t>
      Начисление износа по основным средствам, не предусмотренным в Годовых нормах износа по долгосрочным активам государственных учреждений, следует производить по нормам износа на аналогичные основные средства (активы).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265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25" w:id="837"/>
    <w:p>
      <w:pPr>
        <w:spacing w:after="0"/>
        <w:ind w:left="0"/>
        <w:jc w:val="both"/>
      </w:pPr>
      <w:r>
        <w:rPr>
          <w:rFonts w:ascii="Times New Roman"/>
          <w:b w:val="false"/>
          <w:i w:val="false"/>
          <w:color w:val="000000"/>
          <w:sz w:val="28"/>
        </w:rPr>
        <w:t xml:space="preserve">
       266. Метод и способ амортизации объектов основных средств определяется единой учетной политикой и последовательно применяется из периода в период. </w:t>
      </w:r>
    </w:p>
    <w:bookmarkEnd w:id="837"/>
    <w:bookmarkStart w:name="z926" w:id="838"/>
    <w:p>
      <w:pPr>
        <w:spacing w:after="0"/>
        <w:ind w:left="0"/>
        <w:jc w:val="both"/>
      </w:pPr>
      <w:r>
        <w:rPr>
          <w:rFonts w:ascii="Times New Roman"/>
          <w:b w:val="false"/>
          <w:i w:val="false"/>
          <w:color w:val="000000"/>
          <w:sz w:val="28"/>
        </w:rPr>
        <w:t>
      267.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928" w:id="839"/>
    <w:p>
      <w:pPr>
        <w:spacing w:after="0"/>
        <w:ind w:left="0"/>
        <w:jc w:val="both"/>
      </w:pPr>
      <w:r>
        <w:rPr>
          <w:rFonts w:ascii="Times New Roman"/>
          <w:b w:val="false"/>
          <w:i w:val="false"/>
          <w:color w:val="000000"/>
          <w:sz w:val="28"/>
        </w:rPr>
        <w:t>
       268. Государственное учреждение пересматривает балансовую стоимость актива на предмет обесценения в соответствии с положениями раздела "Обесценение активов" настоящих Правил.</w:t>
      </w:r>
    </w:p>
    <w:bookmarkEnd w:id="839"/>
    <w:bookmarkStart w:name="z929" w:id="840"/>
    <w:p>
      <w:pPr>
        <w:spacing w:after="0"/>
        <w:ind w:left="0"/>
        <w:jc w:val="both"/>
      </w:pPr>
      <w:r>
        <w:rPr>
          <w:rFonts w:ascii="Times New Roman"/>
          <w:b w:val="false"/>
          <w:i w:val="false"/>
          <w:color w:val="000000"/>
          <w:sz w:val="28"/>
        </w:rPr>
        <w:t xml:space="preserve">
      269. Обесценение основных средств отражается по дебету счета 7440 "Расходы от обесценения активов" и кредиту субсчета 2392 "Резерв на обесценение основных средств". </w:t>
      </w:r>
    </w:p>
    <w:bookmarkEnd w:id="840"/>
    <w:bookmarkStart w:name="z930" w:id="841"/>
    <w:p>
      <w:pPr>
        <w:spacing w:after="0"/>
        <w:ind w:left="0"/>
        <w:jc w:val="both"/>
      </w:pPr>
      <w:r>
        <w:rPr>
          <w:rFonts w:ascii="Times New Roman"/>
          <w:b w:val="false"/>
          <w:i w:val="false"/>
          <w:color w:val="000000"/>
          <w:sz w:val="28"/>
        </w:rPr>
        <w:t>
      270. В случае восстановления убытков от обесценения основных средств государственное учреждение осуществляет проводку: дебет субсчета 2392 "Резерв на обесценение основных средств" и кредит счета 7440 "Расходы от обесценения активов" в пределах суммы ранее начисленного убытка от обесценения.</w:t>
      </w:r>
    </w:p>
    <w:bookmarkEnd w:id="841"/>
    <w:bookmarkStart w:name="z931" w:id="842"/>
    <w:p>
      <w:pPr>
        <w:spacing w:after="0"/>
        <w:ind w:left="0"/>
        <w:jc w:val="both"/>
      </w:pPr>
      <w:r>
        <w:rPr>
          <w:rFonts w:ascii="Times New Roman"/>
          <w:b w:val="false"/>
          <w:i w:val="false"/>
          <w:color w:val="000000"/>
          <w:sz w:val="28"/>
        </w:rPr>
        <w:t>
      271. Затраты государственного учреждения при проведении работ по достройке, дооборудованию или реконструкции объектов основных средств увеличивают их стоимость. При этом, увеличение балансовой стоимости объектов основных средств в результате последующих капитальных вложений производится в случае, если будущие экономические выгоды сверх первоначально оцененных норм поступят в государственное учреждение.</w:t>
      </w:r>
    </w:p>
    <w:bookmarkEnd w:id="842"/>
    <w:bookmarkStart w:name="z932" w:id="843"/>
    <w:p>
      <w:pPr>
        <w:spacing w:after="0"/>
        <w:ind w:left="0"/>
        <w:jc w:val="both"/>
      </w:pPr>
      <w:r>
        <w:rPr>
          <w:rFonts w:ascii="Times New Roman"/>
          <w:b w:val="false"/>
          <w:i w:val="false"/>
          <w:color w:val="000000"/>
          <w:sz w:val="28"/>
        </w:rPr>
        <w:t>
      Примерами затрат, увеличивающих будущие экономические выгоды (капитальные вложения), могут быть затраты на:</w:t>
      </w:r>
    </w:p>
    <w:bookmarkEnd w:id="843"/>
    <w:bookmarkStart w:name="z933" w:id="844"/>
    <w:p>
      <w:pPr>
        <w:spacing w:after="0"/>
        <w:ind w:left="0"/>
        <w:jc w:val="both"/>
      </w:pPr>
      <w:r>
        <w:rPr>
          <w:rFonts w:ascii="Times New Roman"/>
          <w:b w:val="false"/>
          <w:i w:val="false"/>
          <w:color w:val="000000"/>
          <w:sz w:val="28"/>
        </w:rPr>
        <w:t>
      модификацию объекта основных средств для продления срока его полезного использования, включая повышение его мощности;</w:t>
      </w:r>
    </w:p>
    <w:bookmarkEnd w:id="844"/>
    <w:bookmarkStart w:name="z934" w:id="845"/>
    <w:p>
      <w:pPr>
        <w:spacing w:after="0"/>
        <w:ind w:left="0"/>
        <w:jc w:val="both"/>
      </w:pPr>
      <w:r>
        <w:rPr>
          <w:rFonts w:ascii="Times New Roman"/>
          <w:b w:val="false"/>
          <w:i w:val="false"/>
          <w:color w:val="000000"/>
          <w:sz w:val="28"/>
        </w:rPr>
        <w:t>
      усовершенствование деталей машин для достижения значительного улучшения качества продукции; и</w:t>
      </w:r>
    </w:p>
    <w:bookmarkEnd w:id="845"/>
    <w:bookmarkStart w:name="z935" w:id="846"/>
    <w:p>
      <w:pPr>
        <w:spacing w:after="0"/>
        <w:ind w:left="0"/>
        <w:jc w:val="both"/>
      </w:pPr>
      <w:r>
        <w:rPr>
          <w:rFonts w:ascii="Times New Roman"/>
          <w:b w:val="false"/>
          <w:i w:val="false"/>
          <w:color w:val="000000"/>
          <w:sz w:val="28"/>
        </w:rPr>
        <w:t>
      внедрение новых производственных процессов, позволяющих значительно сократить ранее оцененные затраты.</w:t>
      </w:r>
    </w:p>
    <w:bookmarkEnd w:id="846"/>
    <w:bookmarkStart w:name="z936" w:id="847"/>
    <w:p>
      <w:pPr>
        <w:spacing w:after="0"/>
        <w:ind w:left="0"/>
        <w:jc w:val="both"/>
      </w:pPr>
      <w:r>
        <w:rPr>
          <w:rFonts w:ascii="Times New Roman"/>
          <w:b w:val="false"/>
          <w:i w:val="false"/>
          <w:color w:val="000000"/>
          <w:sz w:val="28"/>
        </w:rPr>
        <w:t>
      272. Капитальные затраты государственное учреждение отражает по дебету субсчета 2411 "Незавершенное строительство" и кредиту счета 3210 "Краткосрочная кредиторская задолженность поставщикам и подрядчикам". Незавершенное строительство измеряется по фактическим затратам.</w:t>
      </w:r>
    </w:p>
    <w:bookmarkEnd w:id="847"/>
    <w:bookmarkStart w:name="z937" w:id="848"/>
    <w:p>
      <w:pPr>
        <w:spacing w:after="0"/>
        <w:ind w:left="0"/>
        <w:jc w:val="both"/>
      </w:pPr>
      <w:r>
        <w:rPr>
          <w:rFonts w:ascii="Times New Roman"/>
          <w:b w:val="false"/>
          <w:i w:val="false"/>
          <w:color w:val="000000"/>
          <w:sz w:val="28"/>
        </w:rPr>
        <w:t>
      Затраты по незаконченным и законченным, но не сданным в эксплуатацию объектам строительства и реконструкции переходят на баланс следующего года.</w:t>
      </w:r>
    </w:p>
    <w:bookmarkEnd w:id="848"/>
    <w:bookmarkStart w:name="z938" w:id="849"/>
    <w:p>
      <w:pPr>
        <w:spacing w:after="0"/>
        <w:ind w:left="0"/>
        <w:jc w:val="both"/>
      </w:pPr>
      <w:r>
        <w:rPr>
          <w:rFonts w:ascii="Times New Roman"/>
          <w:b w:val="false"/>
          <w:i w:val="false"/>
          <w:color w:val="000000"/>
          <w:sz w:val="28"/>
        </w:rPr>
        <w:t>
      Законченные и сданные в эксплуатацию объекты строительства на основании актов приемки относятся на счета учета долгосрочных активов в полной сумме произведенных на них затрат, при этом отражается запись: дебет соответствующего субсчета счета "Основные средства" подраздела Плана счетов и кредиту субсчета 2411 "Незавершенное строительство".</w:t>
      </w:r>
    </w:p>
    <w:bookmarkEnd w:id="849"/>
    <w:bookmarkStart w:name="z939" w:id="850"/>
    <w:p>
      <w:pPr>
        <w:spacing w:after="0"/>
        <w:ind w:left="0"/>
        <w:jc w:val="both"/>
      </w:pPr>
      <w:r>
        <w:rPr>
          <w:rFonts w:ascii="Times New Roman"/>
          <w:b w:val="false"/>
          <w:i w:val="false"/>
          <w:color w:val="000000"/>
          <w:sz w:val="28"/>
        </w:rPr>
        <w:t>
      273. Затраты на обслуживание объекта основных средств, на текущий ремонт и эксплуатацию основных средств, производимые в целях сохранения и поддержания технического состояния объекта первоначальную стоимость не увеличивают, а признаются как текущие расходы в момент их возникновения. Затраты на ремонт и реставрацию книг, в том числе и вторичный переплет, на увеличение стоимости книг не относятся и списываются на расходы.</w:t>
      </w:r>
    </w:p>
    <w:bookmarkEnd w:id="850"/>
    <w:bookmarkStart w:name="z940" w:id="851"/>
    <w:p>
      <w:pPr>
        <w:spacing w:after="0"/>
        <w:ind w:left="0"/>
        <w:jc w:val="both"/>
      </w:pPr>
      <w:r>
        <w:rPr>
          <w:rFonts w:ascii="Times New Roman"/>
          <w:b w:val="false"/>
          <w:i w:val="false"/>
          <w:color w:val="000000"/>
          <w:sz w:val="28"/>
        </w:rPr>
        <w:t>
      Списание затрат на ремонт отражается записью: дебет счета 7090 "Расходы на текущий ремонт" и кредит счета 3210 "Краткосрочная кредиторская задолженность поставщикам и подрядчикам".</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273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41" w:id="852"/>
    <w:p>
      <w:pPr>
        <w:spacing w:after="0"/>
        <w:ind w:left="0"/>
        <w:jc w:val="both"/>
      </w:pPr>
      <w:r>
        <w:rPr>
          <w:rFonts w:ascii="Times New Roman"/>
          <w:b w:val="false"/>
          <w:i w:val="false"/>
          <w:color w:val="000000"/>
          <w:sz w:val="28"/>
        </w:rPr>
        <w:t>
       274. Если в балансовую стоимость объекта основных средств включена стоимость замены части объекта, то балансовая стоимость замененной части списывается с баланса независимо от того амортизировалась ли замененная часть отдельно. Если невозможно определить балансовую стоимость замененной части объекта, государственное учреждение может использовать стоимость замены, в качестве показателя стоимости замененной части в момент ее приобретения или сооружения.</w:t>
      </w:r>
    </w:p>
    <w:bookmarkEnd w:id="852"/>
    <w:bookmarkStart w:name="z2469" w:id="853"/>
    <w:p>
      <w:pPr>
        <w:spacing w:after="0"/>
        <w:ind w:left="0"/>
        <w:jc w:val="both"/>
      </w:pPr>
      <w:r>
        <w:rPr>
          <w:rFonts w:ascii="Times New Roman"/>
          <w:b w:val="false"/>
          <w:i w:val="false"/>
          <w:color w:val="000000"/>
          <w:sz w:val="28"/>
        </w:rPr>
        <w:t>
      Составные части некоторых основных средств требуют замены через регулярные промежутки времени (дорога требует нового покрытия через каждые несколько лет, печь требует замены футеровки по истечении определенного количества часов использования, или же внутреннее оснащение самолета, подлежит неоднократной замене в течение срока службы фюзеляжа). Некоторые объекты основных средств не требуют такой частой регулярной замены.</w:t>
      </w:r>
    </w:p>
    <w:bookmarkEnd w:id="853"/>
    <w:bookmarkStart w:name="z2470" w:id="854"/>
    <w:p>
      <w:pPr>
        <w:spacing w:after="0"/>
        <w:ind w:left="0"/>
        <w:jc w:val="both"/>
      </w:pPr>
      <w:r>
        <w:rPr>
          <w:rFonts w:ascii="Times New Roman"/>
          <w:b w:val="false"/>
          <w:i w:val="false"/>
          <w:color w:val="000000"/>
          <w:sz w:val="28"/>
        </w:rPr>
        <w:t xml:space="preserve">
      Согласно принципу признания, предусмотренному </w:t>
      </w:r>
      <w:r>
        <w:rPr>
          <w:rFonts w:ascii="Times New Roman"/>
          <w:b w:val="false"/>
          <w:i w:val="false"/>
          <w:color w:val="000000"/>
          <w:sz w:val="28"/>
        </w:rPr>
        <w:t>пунктом 36</w:t>
      </w:r>
      <w:r>
        <w:rPr>
          <w:rFonts w:ascii="Times New Roman"/>
          <w:b w:val="false"/>
          <w:i w:val="false"/>
          <w:color w:val="000000"/>
          <w:sz w:val="28"/>
        </w:rPr>
        <w:t xml:space="preserve"> настоящих Правил, государственное учреждение признает в балансовой стоимости объекта основных средств затраты по замене компонента такого объекта в момент их возникновения при условии соблюдения критериев признания. Остаточная стоимость замененных компонентов списывается в соответствии с положениями </w:t>
      </w:r>
      <w:r>
        <w:rPr>
          <w:rFonts w:ascii="Times New Roman"/>
          <w:b w:val="false"/>
          <w:i w:val="false"/>
          <w:color w:val="000000"/>
          <w:sz w:val="28"/>
        </w:rPr>
        <w:t>главы 9</w:t>
      </w:r>
      <w:r>
        <w:rPr>
          <w:rFonts w:ascii="Times New Roman"/>
          <w:b w:val="false"/>
          <w:i w:val="false"/>
          <w:color w:val="000000"/>
          <w:sz w:val="28"/>
        </w:rPr>
        <w:t xml:space="preserve"> настоящих Правил.</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274 -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942" w:id="855"/>
    <w:p>
      <w:pPr>
        <w:spacing w:after="0"/>
        <w:ind w:left="0"/>
        <w:jc w:val="both"/>
      </w:pPr>
      <w:r>
        <w:rPr>
          <w:rFonts w:ascii="Times New Roman"/>
          <w:b w:val="false"/>
          <w:i w:val="false"/>
          <w:color w:val="000000"/>
          <w:sz w:val="28"/>
        </w:rPr>
        <w:t>
      275. Выбытие объектов основных средств может произойти разными способами (путем продажи, безвозмездной передачи, ликвидации).</w:t>
      </w:r>
    </w:p>
    <w:bookmarkEnd w:id="855"/>
    <w:p>
      <w:pPr>
        <w:spacing w:after="0"/>
        <w:ind w:left="0"/>
        <w:jc w:val="both"/>
      </w:pPr>
      <w:r>
        <w:rPr>
          <w:rFonts w:ascii="Times New Roman"/>
          <w:b w:val="false"/>
          <w:i w:val="false"/>
          <w:color w:val="000000"/>
          <w:sz w:val="28"/>
        </w:rPr>
        <w:t xml:space="preserve">
      Операции по приему, передаче, выбытию, списанию долгосрочного актива по субсчету 2411 "Незавершенное строительство" производятся аналогично операциям по основным средствам. </w:t>
      </w:r>
    </w:p>
    <w:p>
      <w:pPr>
        <w:spacing w:after="0"/>
        <w:ind w:left="0"/>
        <w:jc w:val="both"/>
      </w:pPr>
      <w:r>
        <w:rPr>
          <w:rFonts w:ascii="Times New Roman"/>
          <w:b w:val="false"/>
          <w:i w:val="false"/>
          <w:color w:val="000000"/>
          <w:sz w:val="28"/>
        </w:rPr>
        <w:t>
      Выбытие основных средств осуществляется в соответствии с требованиями законодательства Республики Казахстан в сфере управления государственным имуществом.</w:t>
      </w:r>
    </w:p>
    <w:p>
      <w:pPr>
        <w:spacing w:after="0"/>
        <w:ind w:left="0"/>
        <w:jc w:val="both"/>
      </w:pPr>
      <w:r>
        <w:rPr>
          <w:rFonts w:ascii="Times New Roman"/>
          <w:b w:val="false"/>
          <w:i w:val="false"/>
          <w:color w:val="000000"/>
          <w:sz w:val="28"/>
        </w:rPr>
        <w:t>
      Государственное учреждение не должно самостоятельно реализовывать закрепленные за ним активы, приобретенные за счет средств, выделенных им по плану финансирования. Реализация активов осуществляется в соответствии с законодательством Республики Казахстан в сфере управления государственным имуществом.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275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948" w:id="856"/>
    <w:p>
      <w:pPr>
        <w:spacing w:after="0"/>
        <w:ind w:left="0"/>
        <w:jc w:val="both"/>
      </w:pPr>
      <w:r>
        <w:rPr>
          <w:rFonts w:ascii="Times New Roman"/>
          <w:b w:val="false"/>
          <w:i w:val="false"/>
          <w:color w:val="000000"/>
          <w:sz w:val="28"/>
        </w:rPr>
        <w:t>
       276. Государственное учреждение отражает реализацию основного средства корреспонденциями дебет счета 7420 "Расходы по выбытию долгосрочных активов" и кредит соответствующего субсчета счета подраздела "Основные средства" Плана счетов – на балансовую стоимость, одновременно дебет субсчета 2391 "Накопленная амортизация основных средств" и кредит соответствующего субсчета счета подраздела "Основные средства" Плана счетов – на сумму накопленной амортизации по данному активу.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276 -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1" w:id="857"/>
    <w:p>
      <w:pPr>
        <w:spacing w:after="0"/>
        <w:ind w:left="0"/>
        <w:jc w:val="both"/>
      </w:pPr>
      <w:r>
        <w:rPr>
          <w:rFonts w:ascii="Times New Roman"/>
          <w:b w:val="false"/>
          <w:i w:val="false"/>
          <w:color w:val="000000"/>
          <w:sz w:val="28"/>
        </w:rPr>
        <w:t>
       277.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отражаются в учете: дебет субсчета 1231 "Краткосрочная дебиторская задолженность покупателей и заказчиков" и кредит счета 6320 "Доходы от выбытия долгосрочных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 Погашение задолженности перед бюджетом по полученному доходу от реализации долгосрочных активов: дебет субсчета 3131 "Краткосрочная кредиторская задолженность перед бюджетом по доходам от реализации активов" и кредит субсчета 1231 "Краткосрочная дебиторская задолженность покупателей и заказчиков".</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52" w:id="858"/>
    <w:p>
      <w:pPr>
        <w:spacing w:after="0"/>
        <w:ind w:left="0"/>
        <w:jc w:val="both"/>
      </w:pPr>
      <w:r>
        <w:rPr>
          <w:rFonts w:ascii="Times New Roman"/>
          <w:b w:val="false"/>
          <w:i w:val="false"/>
          <w:color w:val="000000"/>
          <w:sz w:val="28"/>
        </w:rPr>
        <w:t>
       278. При выявлении недостачи основных средств производится списание их с учета записью:</w:t>
      </w:r>
    </w:p>
    <w:bookmarkEnd w:id="858"/>
    <w:p>
      <w:pPr>
        <w:spacing w:after="0"/>
        <w:ind w:left="0"/>
        <w:jc w:val="both"/>
      </w:pPr>
      <w:r>
        <w:rPr>
          <w:rFonts w:ascii="Times New Roman"/>
          <w:b w:val="false"/>
          <w:i w:val="false"/>
          <w:color w:val="000000"/>
          <w:sz w:val="28"/>
        </w:rPr>
        <w:t>
      списывается балансовая стоимость недостающих основных средств дебет счета 7420 "Расходы по выбытию долгосрочных активов" и кредит соответствующих субсчетов счета 2300 "Основные средства";</w:t>
      </w:r>
    </w:p>
    <w:p>
      <w:pPr>
        <w:spacing w:after="0"/>
        <w:ind w:left="0"/>
        <w:jc w:val="both"/>
      </w:pPr>
      <w:r>
        <w:rPr>
          <w:rFonts w:ascii="Times New Roman"/>
          <w:b w:val="false"/>
          <w:i w:val="false"/>
          <w:color w:val="000000"/>
          <w:sz w:val="28"/>
        </w:rPr>
        <w:t>
      списывается накопленная амортизация: дебет субсчета 2391 "Накопленная амортизация основных средств" и кредит соответствующего субсчета счета "Основные средства" Плана счетов (на сумму накопленной амортизации).</w:t>
      </w:r>
    </w:p>
    <w:bookmarkStart w:name="z956" w:id="859"/>
    <w:p>
      <w:pPr>
        <w:spacing w:after="0"/>
        <w:ind w:left="0"/>
        <w:jc w:val="both"/>
      </w:pPr>
      <w:r>
        <w:rPr>
          <w:rFonts w:ascii="Times New Roman"/>
          <w:b w:val="false"/>
          <w:i w:val="false"/>
          <w:color w:val="000000"/>
          <w:sz w:val="28"/>
        </w:rPr>
        <w:t>
      При наличии ранее начисленного резерва от обесценения осуществляется его списание по выбывшим долгосрочным активам: дебет субсчета 2392 "Резерв на обесценение основных средств" и кредит соответствующего субсчета счета подраздела "Основные средства".</w:t>
      </w:r>
    </w:p>
    <w:bookmarkEnd w:id="859"/>
    <w:bookmarkStart w:name="z957" w:id="860"/>
    <w:p>
      <w:pPr>
        <w:spacing w:after="0"/>
        <w:ind w:left="0"/>
        <w:jc w:val="both"/>
      </w:pPr>
      <w:r>
        <w:rPr>
          <w:rFonts w:ascii="Times New Roman"/>
          <w:b w:val="false"/>
          <w:i w:val="false"/>
          <w:color w:val="000000"/>
          <w:sz w:val="28"/>
        </w:rPr>
        <w:t>
      Возмещение сумм недостач в бюджет рассмотрено в подразделе "Порядок учета дебиторской и кредиторской задолженности" настоящих Правил.</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278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8" w:id="861"/>
    <w:p>
      <w:pPr>
        <w:spacing w:after="0"/>
        <w:ind w:left="0"/>
        <w:jc w:val="both"/>
      </w:pPr>
      <w:r>
        <w:rPr>
          <w:rFonts w:ascii="Times New Roman"/>
          <w:b w:val="false"/>
          <w:i w:val="false"/>
          <w:color w:val="000000"/>
          <w:sz w:val="28"/>
        </w:rPr>
        <w:t>
       279. Оприходование стоимости материалов, полученных от ликвидации основных средств, отражается по дебету субсчета 1319 "Прочие материалы" и кредиту счета 6360 "Прочие доходы".</w:t>
      </w:r>
    </w:p>
    <w:bookmarkEnd w:id="861"/>
    <w:p>
      <w:pPr>
        <w:spacing w:after="0"/>
        <w:ind w:left="0"/>
        <w:jc w:val="both"/>
      </w:pPr>
      <w:r>
        <w:rPr>
          <w:rFonts w:ascii="Times New Roman"/>
          <w:b w:val="false"/>
          <w:i w:val="false"/>
          <w:color w:val="000000"/>
          <w:sz w:val="28"/>
        </w:rPr>
        <w:t>
      Лом и отходы черных металлов, полученные от ликвидации основных средств и используемые в научных и учебных целях, отражаются по дебету субсчета 1312 "Материалы для учебных, научных исследований и других целей" и кредиту субсчета 6360 "Прочие доходы".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9" w:id="862"/>
    <w:p>
      <w:pPr>
        <w:spacing w:after="0"/>
        <w:ind w:left="0"/>
        <w:jc w:val="both"/>
      </w:pPr>
      <w:r>
        <w:rPr>
          <w:rFonts w:ascii="Times New Roman"/>
          <w:b w:val="false"/>
          <w:i w:val="false"/>
          <w:color w:val="000000"/>
          <w:sz w:val="28"/>
        </w:rPr>
        <w:t>
      280. При поступлении активов в государственном учреждении для учета ввода объектов основных средств и незавершенного строительства, инвестиционной недвижимости в эксплуатацию и при их перемещении постоянно действующей комиссией составляется акт форма ОС-1 Альбома форм в двух экземплярах, на каждый отдельный объект или компонент объекта. Материально-ответственное лицо передает в бухгалтерскую службу оформленный акт с приложенной технической документацией для подписания главным бухгалтером и утверждения руководителем государственного учреждения или лицами, на это уполномоченными.</w:t>
      </w:r>
    </w:p>
    <w:bookmarkEnd w:id="862"/>
    <w:bookmarkStart w:name="z960" w:id="863"/>
    <w:p>
      <w:pPr>
        <w:spacing w:after="0"/>
        <w:ind w:left="0"/>
        <w:jc w:val="both"/>
      </w:pPr>
      <w:r>
        <w:rPr>
          <w:rFonts w:ascii="Times New Roman"/>
          <w:b w:val="false"/>
          <w:i w:val="false"/>
          <w:color w:val="000000"/>
          <w:sz w:val="28"/>
        </w:rPr>
        <w:t>
      Учет основных средств ведется в разрезе инвентарных объектов по местам их хранения и ответственным лицам.</w:t>
      </w:r>
    </w:p>
    <w:bookmarkEnd w:id="863"/>
    <w:bookmarkStart w:name="z961" w:id="864"/>
    <w:p>
      <w:pPr>
        <w:spacing w:after="0"/>
        <w:ind w:left="0"/>
        <w:jc w:val="both"/>
      </w:pPr>
      <w:r>
        <w:rPr>
          <w:rFonts w:ascii="Times New Roman"/>
          <w:b w:val="false"/>
          <w:i w:val="false"/>
          <w:color w:val="000000"/>
          <w:sz w:val="28"/>
        </w:rPr>
        <w:t xml:space="preserve">
      Для организации учета и обеспечения контроля за сохранностью основных средств каждому объекту (предмету), кроме библиотечных фондов, присваивается инвентарный номер. Аналитический учет ведется в инвентарной карточке, которая заполняется на основании документов на зачисление объекта основных средств, его перемещение, дооборудования, реконструкции, модернизации, по капитальному ремонту и списанию. </w:t>
      </w:r>
    </w:p>
    <w:bookmarkEnd w:id="864"/>
    <w:bookmarkStart w:name="z962" w:id="865"/>
    <w:p>
      <w:pPr>
        <w:spacing w:after="0"/>
        <w:ind w:left="0"/>
        <w:jc w:val="both"/>
      </w:pPr>
      <w:r>
        <w:rPr>
          <w:rFonts w:ascii="Times New Roman"/>
          <w:b w:val="false"/>
          <w:i w:val="false"/>
          <w:color w:val="000000"/>
          <w:sz w:val="28"/>
        </w:rPr>
        <w:t>
      Инвентарные номера присваиваются объектам основных средств по мере их поступления по порядково-серийной системе. Инвентарный номер состоит из двенадцати знаков: первые четыре знака обозначают счет/субсчет, пятый и шестой знак – группу и последние шесть знаков - порядковый номер предмета в группе. По тем счетам/субсчетам, по которым не выделены группы, пятый и шестой знаки обозначаются нулем.</w:t>
      </w:r>
    </w:p>
    <w:bookmarkEnd w:id="865"/>
    <w:bookmarkStart w:name="z963" w:id="866"/>
    <w:p>
      <w:pPr>
        <w:spacing w:after="0"/>
        <w:ind w:left="0"/>
        <w:jc w:val="both"/>
      </w:pPr>
      <w:r>
        <w:rPr>
          <w:rFonts w:ascii="Times New Roman"/>
          <w:b w:val="false"/>
          <w:i w:val="false"/>
          <w:color w:val="000000"/>
          <w:sz w:val="28"/>
        </w:rPr>
        <w:t>
      Перечень инвентарных номеров формируется посредством информационной системы бухгалтерского учреждения, используемой государственным учреждением. Когда инвентарный объект является сложным, то есть включает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Инвентарный номер обозначается на жетоне, который прикрепляется к объекту, или краской на объекте или иным способом. 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присваиваются другим объектам.</w:t>
      </w:r>
    </w:p>
    <w:bookmarkEnd w:id="866"/>
    <w:bookmarkStart w:name="z964" w:id="867"/>
    <w:p>
      <w:pPr>
        <w:spacing w:after="0"/>
        <w:ind w:left="0"/>
        <w:jc w:val="both"/>
      </w:pPr>
      <w:r>
        <w:rPr>
          <w:rFonts w:ascii="Times New Roman"/>
          <w:b w:val="false"/>
          <w:i w:val="false"/>
          <w:color w:val="000000"/>
          <w:sz w:val="28"/>
        </w:rPr>
        <w:t>
      Все основные средства находятся на ответственном хранении должностных лиц, назначенных приказом руководителя государственного учреждения. Лица, ответственные за хранение объектов основных средств, ведут инвентарные списки основных средств и инвестиционной недвижимости по-объектно по форме ДА-13 Альбома форм. Ответственные лица следят за сохранностью основных средств и ведут учет всех изменений.</w:t>
      </w:r>
    </w:p>
    <w:bookmarkEnd w:id="867"/>
    <w:bookmarkStart w:name="z965" w:id="868"/>
    <w:p>
      <w:pPr>
        <w:spacing w:after="0"/>
        <w:ind w:left="0"/>
        <w:jc w:val="both"/>
      </w:pPr>
      <w:r>
        <w:rPr>
          <w:rFonts w:ascii="Times New Roman"/>
          <w:b w:val="false"/>
          <w:i w:val="false"/>
          <w:color w:val="000000"/>
          <w:sz w:val="28"/>
        </w:rPr>
        <w:t>
      При смене ответственного лица производится инвентаризация основных средств, находящихся на его хранении, о чем составляется приемо-сдаточный акт по форме ОС-1 Альбома форм "Акт приемки-передачи (перемещения) основных средств и инвестиционной недвижимости", который утверждается руководителем государственного учреждения.</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280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28.12.2015 </w:t>
      </w:r>
      <w:r>
        <w:rPr>
          <w:rFonts w:ascii="Times New Roman"/>
          <w:b w:val="false"/>
          <w:i w:val="false"/>
          <w:color w:val="000000"/>
          <w:sz w:val="28"/>
        </w:rPr>
        <w:t>№ 695</w:t>
      </w:r>
      <w:r>
        <w:rPr>
          <w:rFonts w:ascii="Times New Roman"/>
          <w:b w:val="false"/>
          <w:i w:val="false"/>
          <w:color w:val="ff0000"/>
          <w:sz w:val="28"/>
        </w:rPr>
        <w:t xml:space="preserve">;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6" w:id="869"/>
    <w:p>
      <w:pPr>
        <w:spacing w:after="0"/>
        <w:ind w:left="0"/>
        <w:jc w:val="both"/>
      </w:pPr>
      <w:r>
        <w:rPr>
          <w:rFonts w:ascii="Times New Roman"/>
          <w:b w:val="false"/>
          <w:i w:val="false"/>
          <w:color w:val="000000"/>
          <w:sz w:val="28"/>
        </w:rPr>
        <w:t>
       281. Для оформления внутреннего перемещения объекта или группы объектов долгосрочных активов из одного структурного подразделения в другое, для оформления принятия объекта или группы объектов долгосрочных активов на склад или передачи со склада (из запаса) в эксплуатацию применяется накладная форма 434 или 434-з Альбома форм.</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967" w:id="870"/>
    <w:p>
      <w:pPr>
        <w:spacing w:after="0"/>
        <w:ind w:left="0"/>
        <w:jc w:val="both"/>
      </w:pPr>
      <w:r>
        <w:rPr>
          <w:rFonts w:ascii="Times New Roman"/>
          <w:b w:val="false"/>
          <w:i w:val="false"/>
          <w:color w:val="000000"/>
          <w:sz w:val="28"/>
        </w:rPr>
        <w:t>
       282. Отдельным инвентарным объектом считается законченное конструктивное устройство со всеми относящимися к нему приспособлениями и принадлежностями, или конструктивно обособленный предмет, предназначенный для выполнения определенных самостоятельных функций или же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совместно выполняющих определенную работу.</w:t>
      </w:r>
    </w:p>
    <w:bookmarkEnd w:id="870"/>
    <w:bookmarkStart w:name="z968" w:id="871"/>
    <w:p>
      <w:pPr>
        <w:spacing w:after="0"/>
        <w:ind w:left="0"/>
        <w:jc w:val="both"/>
      </w:pPr>
      <w:r>
        <w:rPr>
          <w:rFonts w:ascii="Times New Roman"/>
          <w:b w:val="false"/>
          <w:i w:val="false"/>
          <w:color w:val="000000"/>
          <w:sz w:val="28"/>
        </w:rPr>
        <w:t xml:space="preserve">
      Инвентарным объектом по субсчету "Здания" является каждое отдельно стоящее здание. В состав здания входят все коммуникации внутри здания, необходимые для его эксплуатации, такие как: система отопления внутри здания, включая и котельную установку для отопления (если последняя находится в самом здании), внутренняя сеть водогазопровода и канализации со всеми устройствами, внутренняя сеть силовой и осветительной электропроводки со всей осветительной арматурой, внутренние телефонные и сигнализационные сети и вентиляционные устройства общесанитарного значения, подъемники (лифты). </w:t>
      </w:r>
    </w:p>
    <w:bookmarkEnd w:id="871"/>
    <w:bookmarkStart w:name="z969" w:id="872"/>
    <w:p>
      <w:pPr>
        <w:spacing w:after="0"/>
        <w:ind w:left="0"/>
        <w:jc w:val="both"/>
      </w:pPr>
      <w:r>
        <w:rPr>
          <w:rFonts w:ascii="Times New Roman"/>
          <w:b w:val="false"/>
          <w:i w:val="false"/>
          <w:color w:val="000000"/>
          <w:sz w:val="28"/>
        </w:rPr>
        <w:t>
      Если здания примыкают друг другу и имеют общую стену, но каждый из них представляет собой самостоятельное конструктивное целое, они считаются отдельными инвентарными объектами.</w:t>
      </w:r>
    </w:p>
    <w:bookmarkEnd w:id="872"/>
    <w:bookmarkStart w:name="z970" w:id="873"/>
    <w:p>
      <w:pPr>
        <w:spacing w:after="0"/>
        <w:ind w:left="0"/>
        <w:jc w:val="both"/>
      </w:pPr>
      <w:r>
        <w:rPr>
          <w:rFonts w:ascii="Times New Roman"/>
          <w:b w:val="false"/>
          <w:i w:val="false"/>
          <w:color w:val="000000"/>
          <w:sz w:val="28"/>
        </w:rPr>
        <w:t>
      Надворные постройки, ограждения и другие надворные сооружения, обслуживающие здания (сарай, забор, колодец и другие хозяйственные постройки) составляют вместе с ним один инвентарный объект. Если эти постройки и сооружения обслуживают два и более зданий, они считаются самостоятельными инвентарными объектами.</w:t>
      </w:r>
    </w:p>
    <w:bookmarkEnd w:id="873"/>
    <w:bookmarkStart w:name="z971" w:id="874"/>
    <w:p>
      <w:pPr>
        <w:spacing w:after="0"/>
        <w:ind w:left="0"/>
        <w:jc w:val="both"/>
      </w:pPr>
      <w:r>
        <w:rPr>
          <w:rFonts w:ascii="Times New Roman"/>
          <w:b w:val="false"/>
          <w:i w:val="false"/>
          <w:color w:val="000000"/>
          <w:sz w:val="28"/>
        </w:rPr>
        <w:t xml:space="preserve">
      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холодильники и другие постройки) являются самостоятельными инвентарными объектами. </w:t>
      </w:r>
    </w:p>
    <w:bookmarkEnd w:id="874"/>
    <w:bookmarkStart w:name="z972" w:id="875"/>
    <w:p>
      <w:pPr>
        <w:spacing w:after="0"/>
        <w:ind w:left="0"/>
        <w:jc w:val="both"/>
      </w:pPr>
      <w:r>
        <w:rPr>
          <w:rFonts w:ascii="Times New Roman"/>
          <w:b w:val="false"/>
          <w:i w:val="false"/>
          <w:color w:val="000000"/>
          <w:sz w:val="28"/>
        </w:rPr>
        <w:t>
      283. Инвентарные карточки форм ОС-6, ОС-9 Альбома форм регистрируются в описи инвентарных карточек по учету активов форма ДА-10 Альбома форм.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активов в графе "Примечание" описи указывается дата (число, месяц, год) и номер мемориального ордера.</w:t>
      </w:r>
    </w:p>
    <w:bookmarkEnd w:id="875"/>
    <w:bookmarkStart w:name="z973" w:id="876"/>
    <w:p>
      <w:pPr>
        <w:spacing w:after="0"/>
        <w:ind w:left="0"/>
        <w:jc w:val="both"/>
      </w:pPr>
      <w:r>
        <w:rPr>
          <w:rFonts w:ascii="Times New Roman"/>
          <w:b w:val="false"/>
          <w:i w:val="false"/>
          <w:color w:val="000000"/>
          <w:sz w:val="28"/>
        </w:rPr>
        <w:t>
      Инвентарные карточки формируются в информационной системе бухгалтерского учета государственного учреждения по соответствующим субсчетам и группам с подразделением внутри их по материально-ответственным лицам, а в централизованных бухгалтериях– дополнительно и по обслуживаемым государственным учреждениям.</w:t>
      </w:r>
    </w:p>
    <w:bookmarkEnd w:id="876"/>
    <w:bookmarkStart w:name="z974" w:id="877"/>
    <w:p>
      <w:pPr>
        <w:spacing w:after="0"/>
        <w:ind w:left="0"/>
        <w:jc w:val="both"/>
      </w:pPr>
      <w:r>
        <w:rPr>
          <w:rFonts w:ascii="Times New Roman"/>
          <w:b w:val="false"/>
          <w:i w:val="false"/>
          <w:color w:val="000000"/>
          <w:sz w:val="28"/>
        </w:rPr>
        <w:t>
      Карточка форма ОС-6 Альбома форм предназначена для учета зданий, сооружений, передаточных средств, машин и оборудования, инструментов, производственного (включая принадлежности) и хозяйственного инвентаря, транспортных средств, активов культурного наследия, библиотечных фондов и прочих основных средств. Записи в ней производятся на основании первичных документов: актов приемки о вводе в эксплуатацию, технических паспортов заводов – 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в эксплуатацию. Кроме того, записывается краткая индивидуальная характеристика объекта (предмета). В тех случаях, когда в составе оборудования, приборов, вычислительной техники и другого оборудования имеются драгоценные металлы, в разделе "Краткая индивидуальная характеристика объекта" указывается перечень деталей, в составе которых имеется драгоценный металл, наименование детали и масса металла, указанная в паспорте. В инвентарных карточках учета основных средств и инвестиционной недвижимости формы ОС-6 Альбома форм записывается накопленная сумма амортизации в тенге, шифр годовой нормы износа, год и месяц, в котором последний раз начисляется износ, только по выбывшим долгосрочным активам.</w:t>
      </w:r>
    </w:p>
    <w:bookmarkEnd w:id="877"/>
    <w:bookmarkStart w:name="z975" w:id="878"/>
    <w:p>
      <w:pPr>
        <w:spacing w:after="0"/>
        <w:ind w:left="0"/>
        <w:jc w:val="both"/>
      </w:pPr>
      <w:r>
        <w:rPr>
          <w:rFonts w:ascii="Times New Roman"/>
          <w:b w:val="false"/>
          <w:i w:val="false"/>
          <w:color w:val="000000"/>
          <w:sz w:val="28"/>
        </w:rPr>
        <w:t xml:space="preserve">
      Карточка формы ОС-9 Альбома форм предназначена для группового учета однотипных объектов основных средств и инвестиционной недвижимости, библиотечных фондов и сценическо-постановочных средств. </w:t>
      </w:r>
    </w:p>
    <w:bookmarkEnd w:id="878"/>
    <w:bookmarkStart w:name="z976" w:id="879"/>
    <w:p>
      <w:pPr>
        <w:spacing w:after="0"/>
        <w:ind w:left="0"/>
        <w:jc w:val="both"/>
      </w:pPr>
      <w:r>
        <w:rPr>
          <w:rFonts w:ascii="Times New Roman"/>
          <w:b w:val="false"/>
          <w:i w:val="false"/>
          <w:color w:val="000000"/>
          <w:sz w:val="28"/>
        </w:rPr>
        <w:t>
      Для библиотечных фондов открывается одна карточка. Учет в ней ведется только в денежном выражении общей суммой. По сценическо-постановочным средствам карточки для группового учета открываются по материально-ответственным лицам на предметы одного наименования, близкие по размерам, качеству материала и цен с указанием номенклатурного номера.</w:t>
      </w:r>
    </w:p>
    <w:bookmarkEnd w:id="879"/>
    <w:bookmarkStart w:name="z977" w:id="880"/>
    <w:p>
      <w:pPr>
        <w:spacing w:after="0"/>
        <w:ind w:left="0"/>
        <w:jc w:val="both"/>
      </w:pPr>
      <w:r>
        <w:rPr>
          <w:rFonts w:ascii="Times New Roman"/>
          <w:b w:val="false"/>
          <w:i w:val="false"/>
          <w:color w:val="000000"/>
          <w:sz w:val="28"/>
        </w:rPr>
        <w:t xml:space="preserve">
      При перемещении внутри государственного учреждения производится запись на оборотной стороне этой карточки. </w:t>
      </w:r>
    </w:p>
    <w:bookmarkEnd w:id="880"/>
    <w:bookmarkStart w:name="z978" w:id="881"/>
    <w:p>
      <w:pPr>
        <w:spacing w:after="0"/>
        <w:ind w:left="0"/>
        <w:jc w:val="both"/>
      </w:pPr>
      <w:r>
        <w:rPr>
          <w:rFonts w:ascii="Times New Roman"/>
          <w:b w:val="false"/>
          <w:i w:val="false"/>
          <w:color w:val="000000"/>
          <w:sz w:val="28"/>
        </w:rPr>
        <w:t>
      Ежемесячно из карточек сумма амортизации записывается в Разработочную таблицу расчета сумм амортизации долгосрочных активов формы 459 Альбома форм, на основании которой определяется общая сумма износа основных средств (активов) за отчетный период.</w:t>
      </w:r>
    </w:p>
    <w:bookmarkEnd w:id="881"/>
    <w:bookmarkStart w:name="z979" w:id="882"/>
    <w:p>
      <w:pPr>
        <w:spacing w:after="0"/>
        <w:ind w:left="0"/>
        <w:jc w:val="both"/>
      </w:pPr>
      <w:r>
        <w:rPr>
          <w:rFonts w:ascii="Times New Roman"/>
          <w:b w:val="false"/>
          <w:i w:val="false"/>
          <w:color w:val="000000"/>
          <w:sz w:val="28"/>
        </w:rPr>
        <w:t>
      На общую сумму износа в последний день месяца составляется мемориальный ордер, которая затем переносится в книгу "Журнал-главная".</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283 с изменениями, внесенными приказами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28.12.2015 </w:t>
      </w:r>
      <w:r>
        <w:rPr>
          <w:rFonts w:ascii="Times New Roman"/>
          <w:b w:val="false"/>
          <w:i w:val="false"/>
          <w:color w:val="000000"/>
          <w:sz w:val="28"/>
        </w:rPr>
        <w:t>№ 695</w:t>
      </w:r>
      <w:r>
        <w:rPr>
          <w:rFonts w:ascii="Times New Roman"/>
          <w:b w:val="false"/>
          <w:i w:val="false"/>
          <w:color w:val="ff0000"/>
          <w:sz w:val="28"/>
        </w:rPr>
        <w:t xml:space="preserve">; от 04.05.2023 </w:t>
      </w:r>
      <w:r>
        <w:rPr>
          <w:rFonts w:ascii="Times New Roman"/>
          <w:b w:val="false"/>
          <w:i w:val="false"/>
          <w:color w:val="00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883"/>
    <w:p>
      <w:pPr>
        <w:spacing w:after="0"/>
        <w:ind w:left="0"/>
        <w:jc w:val="both"/>
      </w:pPr>
      <w:r>
        <w:rPr>
          <w:rFonts w:ascii="Times New Roman"/>
          <w:b w:val="false"/>
          <w:i w:val="false"/>
          <w:color w:val="000000"/>
          <w:sz w:val="28"/>
        </w:rPr>
        <w:t>
       284. В случае ремонта, реконструкции (модернизации) объектов основных средств в технический паспорт, а также в инвентарную карточку соответствующего основного средства должны быть внесены необходимые изменения в характеристику объекта, связанные с капитальным ремонтом, реконструкцией (модернизацией).</w:t>
      </w:r>
    </w:p>
    <w:bookmarkEnd w:id="883"/>
    <w:bookmarkStart w:name="z981" w:id="884"/>
    <w:p>
      <w:pPr>
        <w:spacing w:after="0"/>
        <w:ind w:left="0"/>
        <w:jc w:val="both"/>
      </w:pPr>
      <w:r>
        <w:rPr>
          <w:rFonts w:ascii="Times New Roman"/>
          <w:b w:val="false"/>
          <w:i w:val="false"/>
          <w:color w:val="000000"/>
          <w:sz w:val="28"/>
        </w:rPr>
        <w:t>
      285. Для определения непригодности объектов основных средств вследствие физического и морального износа, в результате стихийных бедствий и аварий, за исключением оружия, военной техники, оборонных объектов и иного военного имущества, не используемого в Вооруженных Силах, других войсках и воинских формированиях Республики Казахстан, неэффективности проведения их ремонта, а также для оформления необходимой документации на списание основных средств приказом руководителя государственного учреждения создается постоянно действующая комиссия. В состав комиссии обязательно входят: заместитель руководителя государственного учреждения (председатель комиссии), главный бухгалтер или его заместитель (в случае его отсутствия по штатному расписанию должности главного бухгалтера лицо, на которое возложено ведение бухгалтерского учета), лица, на которых возложена ответственность за сохранность основных средств, при списании отдельных видов основных средств в состав комиссии также, включаются соответствующие специалисты (эксперты), представитель дорожной полиции (при списании автотранспортных средств). Постоянно действующая комиссия производит непосредственный осмотр объекта, подлежащего списанию, привлекая при этом техническую документацию (паспорт, поэтажные планы и другие документы), а также использует данные бухгалтерского учета и устанавливает непригодность его к восстановлению и дальнейшему использованию.</w:t>
      </w:r>
    </w:p>
    <w:bookmarkEnd w:id="884"/>
    <w:bookmarkStart w:name="z982" w:id="885"/>
    <w:p>
      <w:pPr>
        <w:spacing w:after="0"/>
        <w:ind w:left="0"/>
        <w:jc w:val="both"/>
      </w:pPr>
      <w:r>
        <w:rPr>
          <w:rFonts w:ascii="Times New Roman"/>
          <w:b w:val="false"/>
          <w:i w:val="false"/>
          <w:color w:val="000000"/>
          <w:sz w:val="28"/>
        </w:rPr>
        <w:t>
      286. Комиссия устанавливает причины списания (износ, реконструкция, авария и другие причины списания), определяет возможность использования отдельных узлов, деталей, материалов списываемого объекта, производит их оценку и составляет акт на списание объектов основных средств. Списание пришедших в негодность основных средств, незавершенного строительства и инвестиционной недвижимости оформляется согласно Альбому форм "Акт на списание основных средств, инвестиционной недвижимости" (форма ОС-3 Альбома форм), "Акт на списание автотранспортных средств" (форма ОС-4 Альбома форм), "Акт на списание с баланса инструментов, производственного и хозяйственного инвентаря" (форма 443 Альбома форм), "Акт на списание из библиотеки литературы в государственных учреждениях" (форма 444 Альбома форм).</w:t>
      </w:r>
    </w:p>
    <w:bookmarkEnd w:id="885"/>
    <w:p>
      <w:pPr>
        <w:spacing w:after="0"/>
        <w:ind w:left="0"/>
        <w:jc w:val="both"/>
      </w:pPr>
      <w:r>
        <w:rPr>
          <w:rFonts w:ascii="Times New Roman"/>
          <w:b w:val="false"/>
          <w:i w:val="false"/>
          <w:color w:val="000000"/>
          <w:sz w:val="28"/>
        </w:rPr>
        <w:t>
      Акт на списание основных средств, инвестиционной недвижимости утверждает руководитель государственного учреждения. Разборка и демонтаж объектов основных средств, незавершенного строительства и инвестиционной недвижимости до утверждения актов на списание не допускается. Списание имущества государственных учреждений осуществляется в соответствии с законодательством Республики Казахстан о государственном имуществе.</w:t>
      </w:r>
    </w:p>
    <w:p>
      <w:pPr>
        <w:spacing w:after="0"/>
        <w:ind w:left="0"/>
        <w:jc w:val="both"/>
      </w:pPr>
      <w:r>
        <w:rPr>
          <w:rFonts w:ascii="Times New Roman"/>
          <w:b w:val="false"/>
          <w:i w:val="false"/>
          <w:color w:val="000000"/>
          <w:sz w:val="28"/>
        </w:rPr>
        <w:t>
      Материалы, полученные от разборки отдельных объектов основных средств и оставленных для хозяйственных нужд государственного учреждения, переквалифицируются в запасы и оформляются Актом об оприходовании запасов, полученных при разборке и демонтаже долгосрочных активов форма 429-р Альбома форм.</w:t>
      </w:r>
    </w:p>
    <w:p>
      <w:pPr>
        <w:spacing w:after="0"/>
        <w:ind w:left="0"/>
        <w:jc w:val="both"/>
      </w:pPr>
      <w:r>
        <w:rPr>
          <w:rFonts w:ascii="Times New Roman"/>
          <w:b w:val="false"/>
          <w:i w:val="false"/>
          <w:color w:val="000000"/>
          <w:sz w:val="28"/>
        </w:rPr>
        <w:t>
      Детали и узлы, изготовленные с применением драгоценных металлов, подлежат сдаче в специализированные предприятия, а детали и узлы, изготовленные из цветных металлов и не используемые для ремонта другого оборудования, подлежат сдаче организациям, на которые возложен сбор такого сырья. Списанные с баланса детали и узлы, изготовленные с применением драгоценных металлов, учитываются в соответствии с установленным порядком.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985" w:id="886"/>
    <w:p>
      <w:pPr>
        <w:spacing w:after="0"/>
        <w:ind w:left="0"/>
        <w:jc w:val="both"/>
      </w:pPr>
      <w:r>
        <w:rPr>
          <w:rFonts w:ascii="Times New Roman"/>
          <w:b w:val="false"/>
          <w:i w:val="false"/>
          <w:color w:val="000000"/>
          <w:sz w:val="28"/>
        </w:rPr>
        <w:t>
       287. В случае нарушения действующего порядка списания с баланса основных средств, а также бесхозяйственного отношения к материальным ценностям (уничтожение, сжигание, утеря) виновные в этом лица привлекаются к ответственности в установленном законодательством порядке.</w:t>
      </w:r>
    </w:p>
    <w:bookmarkEnd w:id="886"/>
    <w:bookmarkStart w:name="z986" w:id="887"/>
    <w:p>
      <w:pPr>
        <w:spacing w:after="0"/>
        <w:ind w:left="0"/>
        <w:jc w:val="both"/>
      </w:pPr>
      <w:r>
        <w:rPr>
          <w:rFonts w:ascii="Times New Roman"/>
          <w:b w:val="false"/>
          <w:i w:val="false"/>
          <w:color w:val="000000"/>
          <w:sz w:val="28"/>
        </w:rPr>
        <w:t>
      Для оформления полного или частичного списания объектов основных средств (кроме автотранспортных средств и военного имущества) применяется акт на выбытие (списание) основных средств. Акт составляется в двух экземплярах, подписывается членами комиссии и утверждается руководителем государственного учреждения или уполномоченным им лицом. Первый экземпляр акта передается в бухгалтерскую службу для снятия основных средств с учета, второй – остается у лица, ответственного за сохранность данного объекта и является основанием для сдачи на склад и реализации оставшихся в результате списания запчастей, материалов, металлолома и других запасных частей, оставшихся после списания.</w:t>
      </w:r>
    </w:p>
    <w:bookmarkEnd w:id="887"/>
    <w:p>
      <w:pPr>
        <w:spacing w:after="0"/>
        <w:ind w:left="0"/>
        <w:jc w:val="both"/>
      </w:pPr>
      <w:r>
        <w:rPr>
          <w:rFonts w:ascii="Times New Roman"/>
          <w:b w:val="false"/>
          <w:i w:val="false"/>
          <w:color w:val="000000"/>
          <w:sz w:val="28"/>
        </w:rPr>
        <w:t>
      Акт на списание автотранспортных средств применяется для оформления списания автотранспорта. Акт составляется в двух экземплярах комиссией, утверждается руководителем государственного учреждения или уполномоченным им лицом. Первый экземпляр акта, с документом, подтверждающим снятие с учета в органах дорожной полиции, передается в бухгалтерскую службу, второй экземпляр акта остается у лица, ответственного за сохранность автотранспортных средств, и является основанием для сдачи на склад и реализации запасов и металлолома, оставшихся в результате списания.</w:t>
      </w:r>
    </w:p>
    <w:bookmarkStart w:name="z988" w:id="888"/>
    <w:p>
      <w:pPr>
        <w:spacing w:after="0"/>
        <w:ind w:left="0"/>
        <w:jc w:val="both"/>
      </w:pPr>
      <w:r>
        <w:rPr>
          <w:rFonts w:ascii="Times New Roman"/>
          <w:b w:val="false"/>
          <w:i w:val="false"/>
          <w:color w:val="000000"/>
          <w:sz w:val="28"/>
        </w:rPr>
        <w:t>
      Учет операций по выбытию и перемещению основных средств ведется в накопительной ведомости форма 438 Альбома форм (мемориальный ордер 9). Записи в накопительную ведомость производятся по каждому документу. При этом в графе "Итого" записывается сумма выбывших и перемещенных долгосрочных активов, которая должна равняться сумме записей по дебету субсчетов. По окончании месяца итоги по субсчетам записываются в книгу "Журнал-главная".</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изменениями, внесенными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889"/>
    <w:p>
      <w:pPr>
        <w:spacing w:after="0"/>
        <w:ind w:left="0"/>
        <w:jc w:val="both"/>
      </w:pPr>
      <w:r>
        <w:rPr>
          <w:rFonts w:ascii="Times New Roman"/>
          <w:b w:val="false"/>
          <w:i w:val="false"/>
          <w:color w:val="000000"/>
          <w:sz w:val="28"/>
        </w:rPr>
        <w:t>
       288. При обнаружении дефектов в процессе ревизии, монтажа или испытания оборудования применяется акт о выявленных дефектах оборудования.</w:t>
      </w:r>
    </w:p>
    <w:bookmarkEnd w:id="889"/>
    <w:bookmarkStart w:name="z990" w:id="890"/>
    <w:p>
      <w:pPr>
        <w:spacing w:after="0"/>
        <w:ind w:left="0"/>
        <w:jc w:val="both"/>
      </w:pPr>
      <w:r>
        <w:rPr>
          <w:rFonts w:ascii="Times New Roman"/>
          <w:b w:val="false"/>
          <w:i w:val="false"/>
          <w:color w:val="000000"/>
          <w:sz w:val="28"/>
        </w:rPr>
        <w:t>
      289. Учет капитальных затрат по улучшению земель ведется в разрезе мероприятий: планировка земельных участков, корчевка площадей под пашню, расчистка зарослей, очистка водоемов с указанием занимаемой площади и стоимости выполненных работ по каждому мероприятию.</w:t>
      </w:r>
    </w:p>
    <w:bookmarkEnd w:id="890"/>
    <w:bookmarkStart w:name="z991" w:id="891"/>
    <w:p>
      <w:pPr>
        <w:spacing w:after="0"/>
        <w:ind w:left="0"/>
        <w:jc w:val="both"/>
      </w:pPr>
      <w:r>
        <w:rPr>
          <w:rFonts w:ascii="Times New Roman"/>
          <w:b w:val="false"/>
          <w:i w:val="false"/>
          <w:color w:val="000000"/>
          <w:sz w:val="28"/>
        </w:rPr>
        <w:t>
      290. Изменение общей суммы износа основных средств (активов) в течение отчетного периода в учете производится при поступлении (выбытии, включая списание в связи с ликвидацией по ветхости и износу) инвентарных объектов.</w:t>
      </w:r>
    </w:p>
    <w:bookmarkEnd w:id="891"/>
    <w:bookmarkStart w:name="z992" w:id="892"/>
    <w:p>
      <w:pPr>
        <w:spacing w:after="0"/>
        <w:ind w:left="0"/>
        <w:jc w:val="both"/>
      </w:pPr>
      <w:r>
        <w:rPr>
          <w:rFonts w:ascii="Times New Roman"/>
          <w:b w:val="false"/>
          <w:i w:val="false"/>
          <w:color w:val="000000"/>
          <w:sz w:val="28"/>
        </w:rPr>
        <w:t>
      291. Арендованные объекты основных средств учитываются на забалансовом счете 01 "Арендованные активы" под инвентарными номерами, присвоенными им арендодателем.</w:t>
      </w:r>
    </w:p>
    <w:bookmarkEnd w:id="892"/>
    <w:bookmarkStart w:name="z993" w:id="893"/>
    <w:p>
      <w:pPr>
        <w:spacing w:after="0"/>
        <w:ind w:left="0"/>
        <w:jc w:val="left"/>
      </w:pPr>
      <w:r>
        <w:rPr>
          <w:rFonts w:ascii="Times New Roman"/>
          <w:b/>
          <w:i w:val="false"/>
          <w:color w:val="000000"/>
        </w:rPr>
        <w:t xml:space="preserve"> Глава 10. Порядок учета инвестиционной недвижимости</w:t>
      </w:r>
    </w:p>
    <w:bookmarkEnd w:id="893"/>
    <w:p>
      <w:pPr>
        <w:spacing w:after="0"/>
        <w:ind w:left="0"/>
        <w:jc w:val="both"/>
      </w:pPr>
      <w:r>
        <w:rPr>
          <w:rFonts w:ascii="Times New Roman"/>
          <w:b w:val="false"/>
          <w:i w:val="false"/>
          <w:color w:val="ff0000"/>
          <w:sz w:val="28"/>
        </w:rPr>
        <w:t xml:space="preserve">
      Сноска. Заголовок главы 10 -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94" w:id="894"/>
    <w:p>
      <w:pPr>
        <w:spacing w:after="0"/>
        <w:ind w:left="0"/>
        <w:jc w:val="both"/>
      </w:pPr>
      <w:r>
        <w:rPr>
          <w:rFonts w:ascii="Times New Roman"/>
          <w:b w:val="false"/>
          <w:i w:val="false"/>
          <w:color w:val="000000"/>
          <w:sz w:val="28"/>
        </w:rPr>
        <w:t>
      292. Инвестиционной недвижимостью является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894"/>
    <w:bookmarkStart w:name="z995" w:id="895"/>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 или</w:t>
      </w:r>
    </w:p>
    <w:bookmarkEnd w:id="895"/>
    <w:bookmarkStart w:name="z996" w:id="896"/>
    <w:p>
      <w:pPr>
        <w:spacing w:after="0"/>
        <w:ind w:left="0"/>
        <w:jc w:val="both"/>
      </w:pPr>
      <w:r>
        <w:rPr>
          <w:rFonts w:ascii="Times New Roman"/>
          <w:b w:val="false"/>
          <w:i w:val="false"/>
          <w:color w:val="000000"/>
          <w:sz w:val="28"/>
        </w:rPr>
        <w:t xml:space="preserve">
      продажи в ходе обычной хозяйственной деятельности. </w:t>
      </w:r>
    </w:p>
    <w:bookmarkEnd w:id="896"/>
    <w:bookmarkStart w:name="z997" w:id="897"/>
    <w:p>
      <w:pPr>
        <w:spacing w:after="0"/>
        <w:ind w:left="0"/>
        <w:jc w:val="both"/>
      </w:pPr>
      <w:r>
        <w:rPr>
          <w:rFonts w:ascii="Times New Roman"/>
          <w:b w:val="false"/>
          <w:i w:val="false"/>
          <w:color w:val="000000"/>
          <w:sz w:val="28"/>
        </w:rPr>
        <w:t>
      В качестве инвестиционной недвижимости признаются объекты (здание, земля или их часть), предназначенные для получения дохода от сдачи их в аренду.</w:t>
      </w:r>
    </w:p>
    <w:bookmarkEnd w:id="897"/>
    <w:bookmarkStart w:name="z998" w:id="898"/>
    <w:p>
      <w:pPr>
        <w:spacing w:after="0"/>
        <w:ind w:left="0"/>
        <w:jc w:val="both"/>
      </w:pPr>
      <w:r>
        <w:rPr>
          <w:rFonts w:ascii="Times New Roman"/>
          <w:b w:val="false"/>
          <w:i w:val="false"/>
          <w:color w:val="000000"/>
          <w:sz w:val="28"/>
        </w:rPr>
        <w:t>
      Инвестиционной недвижимостью являются:</w:t>
      </w:r>
    </w:p>
    <w:bookmarkEnd w:id="898"/>
    <w:bookmarkStart w:name="z999" w:id="899"/>
    <w:p>
      <w:pPr>
        <w:spacing w:after="0"/>
        <w:ind w:left="0"/>
        <w:jc w:val="both"/>
      </w:pPr>
      <w:r>
        <w:rPr>
          <w:rFonts w:ascii="Times New Roman"/>
          <w:b w:val="false"/>
          <w:i w:val="false"/>
          <w:color w:val="000000"/>
          <w:sz w:val="28"/>
        </w:rPr>
        <w:t>
      земля, предназначенная для получения прироста капитала в долгосрочной перспективе, а не для продажи через короткий срок;</w:t>
      </w:r>
    </w:p>
    <w:bookmarkEnd w:id="899"/>
    <w:bookmarkStart w:name="z1000" w:id="900"/>
    <w:p>
      <w:pPr>
        <w:spacing w:after="0"/>
        <w:ind w:left="0"/>
        <w:jc w:val="both"/>
      </w:pPr>
      <w:r>
        <w:rPr>
          <w:rFonts w:ascii="Times New Roman"/>
          <w:b w:val="false"/>
          <w:i w:val="false"/>
          <w:color w:val="000000"/>
          <w:sz w:val="28"/>
        </w:rPr>
        <w:t>
      земля, дальнейшее предназначение которой в настоящее время пока не определено;</w:t>
      </w:r>
    </w:p>
    <w:bookmarkEnd w:id="900"/>
    <w:bookmarkStart w:name="z1001" w:id="901"/>
    <w:p>
      <w:pPr>
        <w:spacing w:after="0"/>
        <w:ind w:left="0"/>
        <w:jc w:val="both"/>
      </w:pPr>
      <w:r>
        <w:rPr>
          <w:rFonts w:ascii="Times New Roman"/>
          <w:b w:val="false"/>
          <w:i w:val="false"/>
          <w:color w:val="000000"/>
          <w:sz w:val="28"/>
        </w:rPr>
        <w:t>
      здание, принадлежащее государственному учреждению (или находящееся в его владении по договору финансовой аренды) и предоставленное в операционную аренду по договору;</w:t>
      </w:r>
    </w:p>
    <w:bookmarkEnd w:id="901"/>
    <w:bookmarkStart w:name="z1002" w:id="902"/>
    <w:p>
      <w:pPr>
        <w:spacing w:after="0"/>
        <w:ind w:left="0"/>
        <w:jc w:val="both"/>
      </w:pPr>
      <w:r>
        <w:rPr>
          <w:rFonts w:ascii="Times New Roman"/>
          <w:b w:val="false"/>
          <w:i w:val="false"/>
          <w:color w:val="000000"/>
          <w:sz w:val="28"/>
        </w:rPr>
        <w:t>
      здание, не занятое, но предназначенное для предоставления в операционную аренду внешним сторонам.</w:t>
      </w:r>
    </w:p>
    <w:bookmarkEnd w:id="902"/>
    <w:bookmarkStart w:name="z1003" w:id="903"/>
    <w:p>
      <w:pPr>
        <w:spacing w:after="0"/>
        <w:ind w:left="0"/>
        <w:jc w:val="both"/>
      </w:pPr>
      <w:r>
        <w:rPr>
          <w:rFonts w:ascii="Times New Roman"/>
          <w:b w:val="false"/>
          <w:i w:val="false"/>
          <w:color w:val="000000"/>
          <w:sz w:val="28"/>
        </w:rPr>
        <w:t>
      Статьи, не являющиеся инвестиционной недвижимостью, и потому находящихся вне сферы настоящего раздела Правил, являются:</w:t>
      </w:r>
    </w:p>
    <w:bookmarkEnd w:id="903"/>
    <w:bookmarkStart w:name="z1004" w:id="904"/>
    <w:p>
      <w:pPr>
        <w:spacing w:after="0"/>
        <w:ind w:left="0"/>
        <w:jc w:val="both"/>
      </w:pPr>
      <w:r>
        <w:rPr>
          <w:rFonts w:ascii="Times New Roman"/>
          <w:b w:val="false"/>
          <w:i w:val="false"/>
          <w:color w:val="000000"/>
          <w:sz w:val="28"/>
        </w:rPr>
        <w:t>
      недвижимость, предназначенная для продажи в ходе обычной деятельности или находящаяся в процессе строительства или реконструкции с целью продажи, рассматривается как запасы;</w:t>
      </w:r>
    </w:p>
    <w:bookmarkEnd w:id="904"/>
    <w:bookmarkStart w:name="z1005" w:id="905"/>
    <w:p>
      <w:pPr>
        <w:spacing w:after="0"/>
        <w:ind w:left="0"/>
        <w:jc w:val="both"/>
      </w:pPr>
      <w:r>
        <w:rPr>
          <w:rFonts w:ascii="Times New Roman"/>
          <w:b w:val="false"/>
          <w:i w:val="false"/>
          <w:color w:val="000000"/>
          <w:sz w:val="28"/>
        </w:rPr>
        <w:t xml:space="preserve">
      недвижимость, которая строится или реконструируется третьими лицами по заказу государственного учреждения, рассматриваются как договора на строительство; </w:t>
      </w:r>
    </w:p>
    <w:bookmarkEnd w:id="905"/>
    <w:bookmarkStart w:name="z1006" w:id="906"/>
    <w:p>
      <w:pPr>
        <w:spacing w:after="0"/>
        <w:ind w:left="0"/>
        <w:jc w:val="both"/>
      </w:pPr>
      <w:r>
        <w:rPr>
          <w:rFonts w:ascii="Times New Roman"/>
          <w:b w:val="false"/>
          <w:i w:val="false"/>
          <w:color w:val="000000"/>
          <w:sz w:val="28"/>
        </w:rPr>
        <w:t>
      недвижимость, используемая только в служебном использовании (занимаемая собственником);</w:t>
      </w:r>
    </w:p>
    <w:bookmarkEnd w:id="906"/>
    <w:bookmarkStart w:name="z1007" w:id="907"/>
    <w:p>
      <w:pPr>
        <w:spacing w:after="0"/>
        <w:ind w:left="0"/>
        <w:jc w:val="both"/>
      </w:pPr>
      <w:r>
        <w:rPr>
          <w:rFonts w:ascii="Times New Roman"/>
          <w:b w:val="false"/>
          <w:i w:val="false"/>
          <w:color w:val="000000"/>
          <w:sz w:val="28"/>
        </w:rPr>
        <w:t>
      недвижимость, которая строится или реконструируется для будущего использования в качестве инвестиционной недвижимости до момента завершения строительных работ. После окончания таких работ такая недвижимость признается инвестиционной недвижимостью;</w:t>
      </w:r>
    </w:p>
    <w:bookmarkEnd w:id="907"/>
    <w:bookmarkStart w:name="z1008" w:id="908"/>
    <w:p>
      <w:pPr>
        <w:spacing w:after="0"/>
        <w:ind w:left="0"/>
        <w:jc w:val="both"/>
      </w:pPr>
      <w:r>
        <w:rPr>
          <w:rFonts w:ascii="Times New Roman"/>
          <w:b w:val="false"/>
          <w:i w:val="false"/>
          <w:color w:val="000000"/>
          <w:sz w:val="28"/>
        </w:rPr>
        <w:t>
      недвижимость, предназначенная для оказания социальной услуги;</w:t>
      </w:r>
    </w:p>
    <w:bookmarkEnd w:id="908"/>
    <w:bookmarkStart w:name="z1009" w:id="909"/>
    <w:p>
      <w:pPr>
        <w:spacing w:after="0"/>
        <w:ind w:left="0"/>
        <w:jc w:val="both"/>
      </w:pPr>
      <w:r>
        <w:rPr>
          <w:rFonts w:ascii="Times New Roman"/>
          <w:b w:val="false"/>
          <w:i w:val="false"/>
          <w:color w:val="000000"/>
          <w:sz w:val="28"/>
        </w:rPr>
        <w:t>
      недвижимость, предназначенная для стратегических целей, учет которой ведется в соответствии с разделом "Порядок учета основных средств" настоящих Правил.</w:t>
      </w:r>
    </w:p>
    <w:bookmarkEnd w:id="909"/>
    <w:bookmarkStart w:name="z1010" w:id="910"/>
    <w:p>
      <w:pPr>
        <w:spacing w:after="0"/>
        <w:ind w:left="0"/>
        <w:jc w:val="both"/>
      </w:pPr>
      <w:r>
        <w:rPr>
          <w:rFonts w:ascii="Times New Roman"/>
          <w:b w:val="false"/>
          <w:i w:val="false"/>
          <w:color w:val="000000"/>
          <w:sz w:val="28"/>
        </w:rPr>
        <w:t>
      293. Если часть объекта используется для получения арендной платы или прироста капитала, а другая часть - для административных целей и такие части объекта могут быть реализованы независимо друг от друга (или независимо друг от друга отданы в финансовую аренду), государственное учреждение учитывает указанные части объекта по отдельности. Если же части объекта нельзя реализовать по отдельности, объект считается инвестиционной недвижимостью только в том случае, если лишь незначительная часть этого объекта предназначена для административных целей.</w:t>
      </w:r>
    </w:p>
    <w:bookmarkEnd w:id="910"/>
    <w:bookmarkStart w:name="z1011" w:id="911"/>
    <w:p>
      <w:pPr>
        <w:spacing w:after="0"/>
        <w:ind w:left="0"/>
        <w:jc w:val="both"/>
      </w:pPr>
      <w:r>
        <w:rPr>
          <w:rFonts w:ascii="Times New Roman"/>
          <w:b w:val="false"/>
          <w:i w:val="false"/>
          <w:color w:val="000000"/>
          <w:sz w:val="28"/>
        </w:rPr>
        <w:t>
      294. Бухгалтерский учет инвестиционной недвижимости должен обеспечить правильное документальное оформление и своевременное отражение в регистрах учета поступления инвестиционной недвижимости, перемещение недвижимости, переклассифицированной в качестве инвестиционной недвижимости или переклассифицированной в объекты основных средств.</w:t>
      </w:r>
    </w:p>
    <w:bookmarkEnd w:id="911"/>
    <w:bookmarkStart w:name="z1012" w:id="912"/>
    <w:p>
      <w:pPr>
        <w:spacing w:after="0"/>
        <w:ind w:left="0"/>
        <w:jc w:val="both"/>
      </w:pPr>
      <w:r>
        <w:rPr>
          <w:rFonts w:ascii="Times New Roman"/>
          <w:b w:val="false"/>
          <w:i w:val="false"/>
          <w:color w:val="000000"/>
          <w:sz w:val="28"/>
        </w:rPr>
        <w:t>
      295. Для учета инвестиционной недвижимости государственного учреждения предназначены счета:</w:t>
      </w:r>
    </w:p>
    <w:bookmarkEnd w:id="912"/>
    <w:bookmarkStart w:name="z1013" w:id="913"/>
    <w:p>
      <w:pPr>
        <w:spacing w:after="0"/>
        <w:ind w:left="0"/>
        <w:jc w:val="both"/>
      </w:pPr>
      <w:r>
        <w:rPr>
          <w:rFonts w:ascii="Times New Roman"/>
          <w:b w:val="false"/>
          <w:i w:val="false"/>
          <w:color w:val="000000"/>
          <w:sz w:val="28"/>
        </w:rPr>
        <w:t>
      2510 "Инвестиционная недвижимость";</w:t>
      </w:r>
    </w:p>
    <w:bookmarkEnd w:id="913"/>
    <w:bookmarkStart w:name="z1014" w:id="914"/>
    <w:p>
      <w:pPr>
        <w:spacing w:after="0"/>
        <w:ind w:left="0"/>
        <w:jc w:val="both"/>
      </w:pPr>
      <w:r>
        <w:rPr>
          <w:rFonts w:ascii="Times New Roman"/>
          <w:b w:val="false"/>
          <w:i w:val="false"/>
          <w:color w:val="000000"/>
          <w:sz w:val="28"/>
        </w:rPr>
        <w:t>
      2520 "Накопленная амортизация и обесценение инвестиционной недвижимости".</w:t>
      </w:r>
    </w:p>
    <w:bookmarkEnd w:id="914"/>
    <w:bookmarkStart w:name="z1015" w:id="915"/>
    <w:p>
      <w:pPr>
        <w:spacing w:after="0"/>
        <w:ind w:left="0"/>
        <w:jc w:val="both"/>
      </w:pPr>
      <w:r>
        <w:rPr>
          <w:rFonts w:ascii="Times New Roman"/>
          <w:b w:val="false"/>
          <w:i w:val="false"/>
          <w:color w:val="000000"/>
          <w:sz w:val="28"/>
        </w:rPr>
        <w:t>
      296. Инвестиционная недвижимость может быть признана активом, когда:</w:t>
      </w:r>
    </w:p>
    <w:bookmarkEnd w:id="915"/>
    <w:bookmarkStart w:name="z1016" w:id="916"/>
    <w:p>
      <w:pPr>
        <w:spacing w:after="0"/>
        <w:ind w:left="0"/>
        <w:jc w:val="both"/>
      </w:pPr>
      <w:r>
        <w:rPr>
          <w:rFonts w:ascii="Times New Roman"/>
          <w:b w:val="false"/>
          <w:i w:val="false"/>
          <w:color w:val="000000"/>
          <w:sz w:val="28"/>
        </w:rPr>
        <w:t>
      существует вероятность поступления в государственное учреждение будущих экономических выгод и потенциала услуг, связанных с инвестиционной недвижимостью, и</w:t>
      </w:r>
    </w:p>
    <w:bookmarkEnd w:id="916"/>
    <w:bookmarkStart w:name="z1017" w:id="917"/>
    <w:p>
      <w:pPr>
        <w:spacing w:after="0"/>
        <w:ind w:left="0"/>
        <w:jc w:val="both"/>
      </w:pPr>
      <w:r>
        <w:rPr>
          <w:rFonts w:ascii="Times New Roman"/>
          <w:b w:val="false"/>
          <w:i w:val="false"/>
          <w:color w:val="000000"/>
          <w:sz w:val="28"/>
        </w:rPr>
        <w:t>
      надежно измеримы фактические затраты или справедливая стоимость инвестиционной недвижимости.</w:t>
      </w:r>
    </w:p>
    <w:bookmarkEnd w:id="917"/>
    <w:bookmarkStart w:name="z1018" w:id="918"/>
    <w:p>
      <w:pPr>
        <w:spacing w:after="0"/>
        <w:ind w:left="0"/>
        <w:jc w:val="both"/>
      </w:pPr>
      <w:r>
        <w:rPr>
          <w:rFonts w:ascii="Times New Roman"/>
          <w:b w:val="false"/>
          <w:i w:val="false"/>
          <w:color w:val="000000"/>
          <w:sz w:val="28"/>
        </w:rPr>
        <w:t>
      При первоначальном признании инвестиционная недвижимость оценивается по себестоимости, то есть по фактическим затратам.</w:t>
      </w:r>
    </w:p>
    <w:bookmarkEnd w:id="918"/>
    <w:bookmarkStart w:name="z1019" w:id="919"/>
    <w:p>
      <w:pPr>
        <w:spacing w:after="0"/>
        <w:ind w:left="0"/>
        <w:jc w:val="both"/>
      </w:pPr>
      <w:r>
        <w:rPr>
          <w:rFonts w:ascii="Times New Roman"/>
          <w:b w:val="false"/>
          <w:i w:val="false"/>
          <w:color w:val="000000"/>
          <w:sz w:val="28"/>
        </w:rPr>
        <w:t xml:space="preserve">
      Себестоимость инвестиционной недвижимости включает цену покупки и любые относимые на нее прямые затраты. При этом, прямые затраты включают, например, стоимость профессиональных юридических услуг, налоги на передачу имущества и другие операционные расходы. </w:t>
      </w:r>
    </w:p>
    <w:bookmarkEnd w:id="919"/>
    <w:bookmarkStart w:name="z1020" w:id="920"/>
    <w:p>
      <w:pPr>
        <w:spacing w:after="0"/>
        <w:ind w:left="0"/>
        <w:jc w:val="both"/>
      </w:pPr>
      <w:r>
        <w:rPr>
          <w:rFonts w:ascii="Times New Roman"/>
          <w:b w:val="false"/>
          <w:i w:val="false"/>
          <w:color w:val="000000"/>
          <w:sz w:val="28"/>
        </w:rPr>
        <w:t>
      Себестоимостью инвестиционной недвижимости, построенной своими силами, является себестоимость на дату завершения строительства или реконструкции. В период строительства или реконструкции инвестиционной недвижимости, порядок учета ведется в соответствии с разделом "Порядок учета основных средств" настоящих Правил. На дату завершения работы применяется настоящий раздел Правил.</w:t>
      </w:r>
    </w:p>
    <w:bookmarkEnd w:id="920"/>
    <w:bookmarkStart w:name="z1021" w:id="921"/>
    <w:p>
      <w:pPr>
        <w:spacing w:after="0"/>
        <w:ind w:left="0"/>
        <w:jc w:val="both"/>
      </w:pPr>
      <w:r>
        <w:rPr>
          <w:rFonts w:ascii="Times New Roman"/>
          <w:b w:val="false"/>
          <w:i w:val="false"/>
          <w:color w:val="000000"/>
          <w:sz w:val="28"/>
        </w:rPr>
        <w:t>
      297. Стоимость инвестиционной недвижимости не увеличивается на сумму:</w:t>
      </w:r>
    </w:p>
    <w:bookmarkEnd w:id="921"/>
    <w:bookmarkStart w:name="z1022" w:id="922"/>
    <w:p>
      <w:pPr>
        <w:spacing w:after="0"/>
        <w:ind w:left="0"/>
        <w:jc w:val="both"/>
      </w:pPr>
      <w:r>
        <w:rPr>
          <w:rFonts w:ascii="Times New Roman"/>
          <w:b w:val="false"/>
          <w:i w:val="false"/>
          <w:color w:val="000000"/>
          <w:sz w:val="28"/>
        </w:rPr>
        <w:t>
      начальных затрат (за исключением таких затрат, которые необходимы для приведения недвижимости в рабочее состояние в соответствии с функциями ее предназначения);</w:t>
      </w:r>
    </w:p>
    <w:bookmarkEnd w:id="922"/>
    <w:bookmarkStart w:name="z1023" w:id="923"/>
    <w:p>
      <w:pPr>
        <w:spacing w:after="0"/>
        <w:ind w:left="0"/>
        <w:jc w:val="both"/>
      </w:pPr>
      <w:r>
        <w:rPr>
          <w:rFonts w:ascii="Times New Roman"/>
          <w:b w:val="false"/>
          <w:i w:val="false"/>
          <w:color w:val="000000"/>
          <w:sz w:val="28"/>
        </w:rPr>
        <w:t>
      первоначальных операционных убытков, понесенных до момента достижения инвестиционной недвижимости запланированного уровня занятости;</w:t>
      </w:r>
    </w:p>
    <w:bookmarkEnd w:id="923"/>
    <w:bookmarkStart w:name="z1024" w:id="924"/>
    <w:p>
      <w:pPr>
        <w:spacing w:after="0"/>
        <w:ind w:left="0"/>
        <w:jc w:val="both"/>
      </w:pPr>
      <w:r>
        <w:rPr>
          <w:rFonts w:ascii="Times New Roman"/>
          <w:b w:val="false"/>
          <w:i w:val="false"/>
          <w:color w:val="000000"/>
          <w:sz w:val="28"/>
        </w:rPr>
        <w:t>
      сверхнормативных расходов материалов, труда или иных ресурсов, осуществленных при строительстве или реконструкции недвижимости.</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25" w:id="925"/>
    <w:p>
      <w:pPr>
        <w:spacing w:after="0"/>
        <w:ind w:left="0"/>
        <w:jc w:val="both"/>
      </w:pPr>
      <w:r>
        <w:rPr>
          <w:rFonts w:ascii="Times New Roman"/>
          <w:b w:val="false"/>
          <w:i w:val="false"/>
          <w:color w:val="000000"/>
          <w:sz w:val="28"/>
        </w:rPr>
        <w:t>
       298. Если актив приобретен путем необменной операции, или по номинальной стоимости или посредством применения полномочий конфискации имущества, ее стоимостью является справедливая стоимость на дату приобретения.</w:t>
      </w:r>
    </w:p>
    <w:bookmarkEnd w:id="925"/>
    <w:bookmarkStart w:name="z1026" w:id="926"/>
    <w:p>
      <w:pPr>
        <w:spacing w:after="0"/>
        <w:ind w:left="0"/>
        <w:jc w:val="both"/>
      </w:pPr>
      <w:r>
        <w:rPr>
          <w:rFonts w:ascii="Times New Roman"/>
          <w:b w:val="false"/>
          <w:i w:val="false"/>
          <w:color w:val="000000"/>
          <w:sz w:val="28"/>
        </w:rPr>
        <w:t>
      299. Первоначальная стоимость инвестиционной недвижимости, удерживаемой под финансовой арендой, определяется разделом "Порядок учета аренды" настоящих Правил, то есть по наименьшей из справедливой стоимости недвижимости или дисконтированной стоимостью минимальных арендных платежей, при этом эквивалентная сумма признается обязательством.</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27" w:id="927"/>
    <w:p>
      <w:pPr>
        <w:spacing w:after="0"/>
        <w:ind w:left="0"/>
        <w:jc w:val="both"/>
      </w:pPr>
      <w:r>
        <w:rPr>
          <w:rFonts w:ascii="Times New Roman"/>
          <w:b w:val="false"/>
          <w:i w:val="false"/>
          <w:color w:val="000000"/>
          <w:sz w:val="28"/>
        </w:rPr>
        <w:t xml:space="preserve">
       300. Приобретение инвестиционной недвижимости отражается следующей корреспонденцией счетов: дебет счета 2510 "Инвестиционная недвижимость" и кредит счета 3210 "Краткосрочная кредиторская задолженность поставщикам и подрядчикам". </w:t>
      </w:r>
    </w:p>
    <w:bookmarkEnd w:id="927"/>
    <w:bookmarkStart w:name="z1028" w:id="928"/>
    <w:p>
      <w:pPr>
        <w:spacing w:after="0"/>
        <w:ind w:left="0"/>
        <w:jc w:val="both"/>
      </w:pPr>
      <w:r>
        <w:rPr>
          <w:rFonts w:ascii="Times New Roman"/>
          <w:b w:val="false"/>
          <w:i w:val="false"/>
          <w:color w:val="000000"/>
          <w:sz w:val="28"/>
        </w:rPr>
        <w:t>
      301. Принятые в эксплуатацию возведенные здания или сооружения, или здания и сооружения после реконструкции, отвечающие критериям признания инвестиционной недвижимости, а также при переводе из категории "Основные средства" в "Инвестиционную недвижимость" осуществляется проводка: дебет счета 2510 "Инвестиционная недвижимость" и кредит субсчета 2411 "Незавершенное строительство" или субсчета счета 2320 "Здания", счета 2330 "Сооружения".</w:t>
      </w:r>
    </w:p>
    <w:bookmarkEnd w:id="9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29" w:id="929"/>
    <w:p>
      <w:pPr>
        <w:spacing w:after="0"/>
        <w:ind w:left="0"/>
        <w:jc w:val="both"/>
      </w:pPr>
      <w:r>
        <w:rPr>
          <w:rFonts w:ascii="Times New Roman"/>
          <w:b w:val="false"/>
          <w:i w:val="false"/>
          <w:color w:val="000000"/>
          <w:sz w:val="28"/>
        </w:rPr>
        <w:t xml:space="preserve">
       302. В процессе эксплуатации инвестиционной недвижимости возникает необходимость в последующих затратах, направленных на улучшение состояния для продления срока полезной службы, что ведет к увеличению будущих экономических выгод, а также для поддержания объекта в рабочем состоянии с целью сохранения или восстановления будущих экономических выгод от него. </w:t>
      </w:r>
    </w:p>
    <w:bookmarkEnd w:id="929"/>
    <w:bookmarkStart w:name="z1030" w:id="930"/>
    <w:p>
      <w:pPr>
        <w:spacing w:after="0"/>
        <w:ind w:left="0"/>
        <w:jc w:val="both"/>
      </w:pPr>
      <w:r>
        <w:rPr>
          <w:rFonts w:ascii="Times New Roman"/>
          <w:b w:val="false"/>
          <w:i w:val="false"/>
          <w:color w:val="000000"/>
          <w:sz w:val="28"/>
        </w:rPr>
        <w:t xml:space="preserve">
      При этом увеличение балансовой стоимости инвестиционной недвижимости в результате последующих капитальных вложений производится только в случае, если будущие экономические выгоды сверх первоначально оцененных норм поступят государственному учреждению. </w:t>
      </w:r>
    </w:p>
    <w:bookmarkEnd w:id="930"/>
    <w:bookmarkStart w:name="z1031" w:id="931"/>
    <w:p>
      <w:pPr>
        <w:spacing w:after="0"/>
        <w:ind w:left="0"/>
        <w:jc w:val="both"/>
      </w:pPr>
      <w:r>
        <w:rPr>
          <w:rFonts w:ascii="Times New Roman"/>
          <w:b w:val="false"/>
          <w:i w:val="false"/>
          <w:color w:val="000000"/>
          <w:sz w:val="28"/>
        </w:rPr>
        <w:t>
      Расходы, понесенные впоследствии с целью достройки, замены части недвижимости включаются в себестоимость инвестиционной недвижимости. Государственное учреждение указывает в балансовой стоимости расходы на замену частей существующей инвестиционной недвижимости в момент возникновения таких расходов при условии выполнения требований критериев признания.</w:t>
      </w:r>
    </w:p>
    <w:bookmarkEnd w:id="931"/>
    <w:bookmarkStart w:name="z1032" w:id="932"/>
    <w:p>
      <w:pPr>
        <w:spacing w:after="0"/>
        <w:ind w:left="0"/>
        <w:jc w:val="both"/>
      </w:pPr>
      <w:r>
        <w:rPr>
          <w:rFonts w:ascii="Times New Roman"/>
          <w:b w:val="false"/>
          <w:i w:val="false"/>
          <w:color w:val="000000"/>
          <w:sz w:val="28"/>
        </w:rPr>
        <w:t>
      Все прочие последующие затраты должны быть признаны как расход за период, в котором они были понесены:</w:t>
      </w:r>
    </w:p>
    <w:bookmarkEnd w:id="932"/>
    <w:bookmarkStart w:name="z1033" w:id="933"/>
    <w:p>
      <w:pPr>
        <w:spacing w:after="0"/>
        <w:ind w:left="0"/>
        <w:jc w:val="both"/>
      </w:pPr>
      <w:r>
        <w:rPr>
          <w:rFonts w:ascii="Times New Roman"/>
          <w:b w:val="false"/>
          <w:i w:val="false"/>
          <w:color w:val="000000"/>
          <w:sz w:val="28"/>
        </w:rPr>
        <w:t>
      расходы на ремонт и эксплуатацию инвестиционной недвижимости, производимые в целях сохранения и поддержания технического состояния объекта;</w:t>
      </w:r>
    </w:p>
    <w:bookmarkEnd w:id="933"/>
    <w:bookmarkStart w:name="z1034" w:id="934"/>
    <w:p>
      <w:pPr>
        <w:spacing w:after="0"/>
        <w:ind w:left="0"/>
        <w:jc w:val="both"/>
      </w:pPr>
      <w:r>
        <w:rPr>
          <w:rFonts w:ascii="Times New Roman"/>
          <w:b w:val="false"/>
          <w:i w:val="false"/>
          <w:color w:val="000000"/>
          <w:sz w:val="28"/>
        </w:rPr>
        <w:t>
      затраты на ремонт и восстановление инвестиционной недвижимости, являющиеся следствием аварий и прочей порчи актива в результате неправильной эксплуатации.</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35" w:id="935"/>
    <w:p>
      <w:pPr>
        <w:spacing w:after="0"/>
        <w:ind w:left="0"/>
        <w:jc w:val="both"/>
      </w:pPr>
      <w:r>
        <w:rPr>
          <w:rFonts w:ascii="Times New Roman"/>
          <w:b w:val="false"/>
          <w:i w:val="false"/>
          <w:color w:val="000000"/>
          <w:sz w:val="28"/>
        </w:rPr>
        <w:t>
       303. Для последующего учета инвестиционной недвижимости государственное учреждение применяет модель учета по фактическим затратам либо модель учета по справедливой стоимости и применяет данную модель ко всему классу (группа) инвестиционной недвижимости.</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303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36" w:id="936"/>
    <w:p>
      <w:pPr>
        <w:spacing w:after="0"/>
        <w:ind w:left="0"/>
        <w:jc w:val="both"/>
      </w:pPr>
      <w:r>
        <w:rPr>
          <w:rFonts w:ascii="Times New Roman"/>
          <w:b w:val="false"/>
          <w:i w:val="false"/>
          <w:color w:val="000000"/>
          <w:sz w:val="28"/>
        </w:rPr>
        <w:t>
       304. Модель учета по фактическим затратам: после признания в качестве актива учет объекта инвестиционной недвижимости производится по его себестоимости за минусом любой накопленной амортизации и любых накопленных в результате обесценения убытков (аналогично положениям раздела "Порядок учета основных средств" настоящих Правил по применению модели учета по фактическим затратам).</w:t>
      </w:r>
    </w:p>
    <w:bookmarkEnd w:id="936"/>
    <w:bookmarkStart w:name="z1037" w:id="937"/>
    <w:p>
      <w:pPr>
        <w:spacing w:after="0"/>
        <w:ind w:left="0"/>
        <w:jc w:val="both"/>
      </w:pPr>
      <w:r>
        <w:rPr>
          <w:rFonts w:ascii="Times New Roman"/>
          <w:b w:val="false"/>
          <w:i w:val="false"/>
          <w:color w:val="000000"/>
          <w:sz w:val="28"/>
        </w:rPr>
        <w:t>
      305. Модель учета по справедливой стоимости: после признания в качестве актива учет инвестиционной недвижимости, чья справедливая стоимость может быть надежно измерена, производится по справедливой стоимости.</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305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38" w:id="938"/>
    <w:p>
      <w:pPr>
        <w:spacing w:after="0"/>
        <w:ind w:left="0"/>
        <w:jc w:val="both"/>
      </w:pPr>
      <w:r>
        <w:rPr>
          <w:rFonts w:ascii="Times New Roman"/>
          <w:b w:val="false"/>
          <w:i w:val="false"/>
          <w:color w:val="000000"/>
          <w:sz w:val="28"/>
        </w:rPr>
        <w:t>
       306. После первоначального признания по модели учета по справедливой стоимости все объекты инвестиционной недвижимости оцениваются по справедливой стоимости, за исключением случаев, когда практически невозможно определить справедливую стоимость это происходит, когда сопоставимые рыночные операции осуществляются нечасто и не имеется альтернативных оценок справедливой стоимости (например, на основе прогнозов дисконтированных потоков денежных средств). В таких случаях, государственное учреждение использует модель учета по фактическим затратам и применяет положения раздела "Порядок учета основных средств" настоящих Правил вплоть до выбытия инвестиционной недвижимости или до момента, когда оно будет переведено в другую категорию долгосрочных активов (реклассификация).</w:t>
      </w:r>
    </w:p>
    <w:bookmarkEnd w:id="938"/>
    <w:bookmarkStart w:name="z1039" w:id="939"/>
    <w:p>
      <w:pPr>
        <w:spacing w:after="0"/>
        <w:ind w:left="0"/>
        <w:jc w:val="both"/>
      </w:pPr>
      <w:r>
        <w:rPr>
          <w:rFonts w:ascii="Times New Roman"/>
          <w:b w:val="false"/>
          <w:i w:val="false"/>
          <w:color w:val="000000"/>
          <w:sz w:val="28"/>
        </w:rPr>
        <w:t>
      307. Государственное учреждение, применяющее модель учета по справедливой стоимости, продолжает такое измерение вплоть до выбытия или до момента, когда он станет недвижимостью, занимаемой собственником или когда начнет его реконструкцию для последующей продажи.</w:t>
      </w:r>
    </w:p>
    <w:bookmarkEnd w:id="939"/>
    <w:bookmarkStart w:name="z1040" w:id="940"/>
    <w:p>
      <w:pPr>
        <w:spacing w:after="0"/>
        <w:ind w:left="0"/>
        <w:jc w:val="both"/>
      </w:pPr>
      <w:r>
        <w:rPr>
          <w:rFonts w:ascii="Times New Roman"/>
          <w:b w:val="false"/>
          <w:i w:val="false"/>
          <w:color w:val="000000"/>
          <w:sz w:val="28"/>
        </w:rPr>
        <w:t>
      Справедливой стоимостью инвестиционной недвижимости обычно является их рыночная стоимость, определяемая путем оценки, выполненной профессиональными оценщиками.</w:t>
      </w:r>
    </w:p>
    <w:bookmarkEnd w:id="940"/>
    <w:bookmarkStart w:name="z1041" w:id="941"/>
    <w:p>
      <w:pPr>
        <w:spacing w:after="0"/>
        <w:ind w:left="0"/>
        <w:jc w:val="both"/>
      </w:pPr>
      <w:r>
        <w:rPr>
          <w:rFonts w:ascii="Times New Roman"/>
          <w:b w:val="false"/>
          <w:i w:val="false"/>
          <w:color w:val="000000"/>
          <w:sz w:val="28"/>
        </w:rPr>
        <w:t>
      Доход или расход от изменения справедливой стоимости инвестиционной недвижимости следует признавать в доходах и расходах того периода, в котором они возникли:</w:t>
      </w:r>
    </w:p>
    <w:bookmarkEnd w:id="941"/>
    <w:bookmarkStart w:name="z1042" w:id="942"/>
    <w:p>
      <w:pPr>
        <w:spacing w:after="0"/>
        <w:ind w:left="0"/>
        <w:jc w:val="both"/>
      </w:pPr>
      <w:r>
        <w:rPr>
          <w:rFonts w:ascii="Times New Roman"/>
          <w:b w:val="false"/>
          <w:i w:val="false"/>
          <w:color w:val="000000"/>
          <w:sz w:val="28"/>
        </w:rPr>
        <w:t>
      увеличение балансовой стоимости класса активов в результате изменения справедливой стоимости отражается по дебету счета 2510 "Инвестиционная недвижимость" и кредиту счета 6310 "Доходы от изменения справедливой стоимости";</w:t>
      </w:r>
    </w:p>
    <w:bookmarkEnd w:id="942"/>
    <w:bookmarkStart w:name="z1044" w:id="943"/>
    <w:p>
      <w:pPr>
        <w:spacing w:after="0"/>
        <w:ind w:left="0"/>
        <w:jc w:val="both"/>
      </w:pPr>
      <w:r>
        <w:rPr>
          <w:rFonts w:ascii="Times New Roman"/>
          <w:b w:val="false"/>
          <w:i w:val="false"/>
          <w:color w:val="000000"/>
          <w:sz w:val="28"/>
        </w:rPr>
        <w:t>
      уменьшение стоимости инвестиционной недвижимости отражается по дебету счета 7410 "Расходы от изменения справедливой стоимости" по кредиту счета 2510 "Инвестиционная недвижимость".</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307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46" w:id="944"/>
    <w:p>
      <w:pPr>
        <w:spacing w:after="0"/>
        <w:ind w:left="0"/>
        <w:jc w:val="both"/>
      </w:pPr>
      <w:r>
        <w:rPr>
          <w:rFonts w:ascii="Times New Roman"/>
          <w:b w:val="false"/>
          <w:i w:val="false"/>
          <w:color w:val="000000"/>
          <w:sz w:val="28"/>
        </w:rPr>
        <w:t>
       308. Перевод в категорию инвестиционной недвижимости или исключение из нее проводится тогда, когда меняется назначение использования актива:</w:t>
      </w:r>
    </w:p>
    <w:bookmarkEnd w:id="944"/>
    <w:bookmarkStart w:name="z1047" w:id="945"/>
    <w:p>
      <w:pPr>
        <w:spacing w:after="0"/>
        <w:ind w:left="0"/>
        <w:jc w:val="both"/>
      </w:pPr>
      <w:r>
        <w:rPr>
          <w:rFonts w:ascii="Times New Roman"/>
          <w:b w:val="false"/>
          <w:i w:val="false"/>
          <w:color w:val="000000"/>
          <w:sz w:val="28"/>
        </w:rPr>
        <w:t>
      началом использования недвижимости в качестве недвижимости, занимаемой собственником, при переводе из категории инвестиционной недвижимости в категорию основных средств;</w:t>
      </w:r>
    </w:p>
    <w:bookmarkEnd w:id="945"/>
    <w:bookmarkStart w:name="z1048" w:id="946"/>
    <w:p>
      <w:pPr>
        <w:spacing w:after="0"/>
        <w:ind w:left="0"/>
        <w:jc w:val="both"/>
      </w:pPr>
      <w:r>
        <w:rPr>
          <w:rFonts w:ascii="Times New Roman"/>
          <w:b w:val="false"/>
          <w:i w:val="false"/>
          <w:color w:val="000000"/>
          <w:sz w:val="28"/>
        </w:rPr>
        <w:t>
      началом реконструкции в целях продажи - при переводе из категории инвестиционной недвижимости в категорию запасов;</w:t>
      </w:r>
    </w:p>
    <w:bookmarkEnd w:id="946"/>
    <w:bookmarkStart w:name="z1049" w:id="947"/>
    <w:p>
      <w:pPr>
        <w:spacing w:after="0"/>
        <w:ind w:left="0"/>
        <w:jc w:val="both"/>
      </w:pPr>
      <w:r>
        <w:rPr>
          <w:rFonts w:ascii="Times New Roman"/>
          <w:b w:val="false"/>
          <w:i w:val="false"/>
          <w:color w:val="000000"/>
          <w:sz w:val="28"/>
        </w:rPr>
        <w:t>
      завершением использования недвижимости собственником - при переводе из категории основных средств, в категорию инвестиционной недвижимости; или</w:t>
      </w:r>
    </w:p>
    <w:bookmarkEnd w:id="947"/>
    <w:bookmarkStart w:name="z1728" w:id="948"/>
    <w:p>
      <w:pPr>
        <w:spacing w:after="0"/>
        <w:ind w:left="0"/>
        <w:jc w:val="both"/>
      </w:pPr>
      <w:r>
        <w:rPr>
          <w:rFonts w:ascii="Times New Roman"/>
          <w:b w:val="false"/>
          <w:i w:val="false"/>
          <w:color w:val="000000"/>
          <w:sz w:val="28"/>
        </w:rPr>
        <w:t>
      завершением строительства или реконструкции недвижимости - при переводе из категории недвижимости, находящейся в процессе строительства или реконструкции (раздел "Порядок учета основных средств" настоящих Правил) в категорию инвестиционной недвижимости.</w:t>
      </w:r>
    </w:p>
    <w:bookmarkEnd w:id="948"/>
    <w:bookmarkStart w:name="z1050" w:id="949"/>
    <w:p>
      <w:pPr>
        <w:spacing w:after="0"/>
        <w:ind w:left="0"/>
        <w:jc w:val="both"/>
      </w:pPr>
      <w:r>
        <w:rPr>
          <w:rFonts w:ascii="Times New Roman"/>
          <w:b w:val="false"/>
          <w:i w:val="false"/>
          <w:color w:val="000000"/>
          <w:sz w:val="28"/>
        </w:rPr>
        <w:t>
      309. В случае если государственное учреждение приняло решение о выбытии объекта инвестиционной недвижимости без его реконструкции, то продолжает учитывать данный объект как инвестиционную недвижимость до прекращения его признания, а не переводит его в запасы. Также, если государственное учреждение начинает реконструкцию имеющегося объекта инвестиционной недвижимости для дальнейшего использования в качестве инвестиционной недвижимости, то в течение реконструкции объект не реклассифицируется в другие статьи активов.</w:t>
      </w:r>
    </w:p>
    <w:bookmarkEnd w:id="949"/>
    <w:bookmarkStart w:name="z1051" w:id="950"/>
    <w:p>
      <w:pPr>
        <w:spacing w:after="0"/>
        <w:ind w:left="0"/>
        <w:jc w:val="both"/>
      </w:pPr>
      <w:r>
        <w:rPr>
          <w:rFonts w:ascii="Times New Roman"/>
          <w:b w:val="false"/>
          <w:i w:val="false"/>
          <w:color w:val="000000"/>
          <w:sz w:val="28"/>
        </w:rPr>
        <w:t xml:space="preserve">
      310. Государственное учреждение, учитывающее инвестиционную недвижимость по модели фактических затрат, перевод инвестиционной недвижимости в категорию основные средства или запасы производит без изменения балансовой стоимости переводимых объектов, а также стоимости этих объектов для целей измерения и раскрытия информации. </w:t>
      </w:r>
    </w:p>
    <w:bookmarkEnd w:id="950"/>
    <w:bookmarkStart w:name="z1052" w:id="951"/>
    <w:p>
      <w:pPr>
        <w:spacing w:after="0"/>
        <w:ind w:left="0"/>
        <w:jc w:val="both"/>
      </w:pPr>
      <w:r>
        <w:rPr>
          <w:rFonts w:ascii="Times New Roman"/>
          <w:b w:val="false"/>
          <w:i w:val="false"/>
          <w:color w:val="000000"/>
          <w:sz w:val="28"/>
        </w:rPr>
        <w:t>
      Перевод объекта основного средства, учитываемого по фактическим затратам, в инвестиционную недвижимость, учитываемую по фактическим затратам, отражается с учетом списания накопленной амортизации и резерва по обесценению основного средства: дебет счета 2510 "Инвестиционная недвижимость", кредит субсчета счета 2320 "Здания", одновременно дебет субсчета 2392 "Резерв на обесценение основных средств", кредит субсчета 2522 "Резерв на обесценение инвестиционной недвижимости", одновременно дебет субсчета 2391 "Накопленная амортизация основных средств" и кредит субсчета 2521 "Накопленная амортизация инвестиционной недвижимости".</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310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53" w:id="952"/>
    <w:p>
      <w:pPr>
        <w:spacing w:after="0"/>
        <w:ind w:left="0"/>
        <w:jc w:val="both"/>
      </w:pPr>
      <w:r>
        <w:rPr>
          <w:rFonts w:ascii="Times New Roman"/>
          <w:b w:val="false"/>
          <w:i w:val="false"/>
          <w:color w:val="000000"/>
          <w:sz w:val="28"/>
        </w:rPr>
        <w:t>
       311. При переводе объекта инвестиционной недвижимости, учитываемой по справедливой стоимости, в категорию основные средства стоимостью данного актива для последующего учета в соответствии с разделами "Порядок учета основных средств" настоящих Правил будет являться справедливая стоимость на дату изменения его предназначения: дебет соответствующего субсчета счетов подраздела "Основные средства" Плана счетов и кредит счета 2510 "Инвестиционная недвижимость".</w:t>
      </w:r>
    </w:p>
    <w:bookmarkEnd w:id="952"/>
    <w:bookmarkStart w:name="z1054" w:id="953"/>
    <w:p>
      <w:pPr>
        <w:spacing w:after="0"/>
        <w:ind w:left="0"/>
        <w:jc w:val="both"/>
      </w:pPr>
      <w:r>
        <w:rPr>
          <w:rFonts w:ascii="Times New Roman"/>
          <w:b w:val="false"/>
          <w:i w:val="false"/>
          <w:color w:val="000000"/>
          <w:sz w:val="28"/>
        </w:rPr>
        <w:t>
      Перевод основного средства в инвестиционную недвижимость, учитываемую по справедливой стоимости, отражается следующими проводками: по дебету счета 2510 "Инвестиционная недвижимость" и кредиту счета 2320 "Здания"; одновременно списывается накопленная амортизация по передаваемому объекту по дебету счета 2391 "Накопленная амортизация основных средств" и кредиту соответствующего субсчета счета 2320 "Здания".</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311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55" w:id="954"/>
    <w:p>
      <w:pPr>
        <w:spacing w:after="0"/>
        <w:ind w:left="0"/>
        <w:jc w:val="both"/>
      </w:pPr>
      <w:r>
        <w:rPr>
          <w:rFonts w:ascii="Times New Roman"/>
          <w:b w:val="false"/>
          <w:i w:val="false"/>
          <w:color w:val="000000"/>
          <w:sz w:val="28"/>
        </w:rPr>
        <w:t>
       312. Если объект недвижимости, признаваемый в учете как основные средства, переходит в категорию инвестиционная недвижимость, которая будет учитываться по справедливой стоимости, государственное учреждение применяет порядок учета, регламентируемый разделом "Порядок учета основных средств" настоящих Правил вплоть до даты изменения его предназначения. Государственное учреждение учитывает любую имеющуюся на эту дату разницу между балансовой стоимостью этого объекта и его справедливой стоимостью в соответствии с положениями раздела "Порядок учета основных средств" настоящих Правил. Государственное учреждение продолжает амортизировать объект недвижимости, признаваемый как основные средства, и признавать возникшие убытки от его обесценения вплоть до момента, когда этот объект становится инвестиционной недвижимостью, учитываемой по справедливой стоимости.</w:t>
      </w:r>
    </w:p>
    <w:bookmarkEnd w:id="954"/>
    <w:bookmarkStart w:name="z1056" w:id="955"/>
    <w:p>
      <w:pPr>
        <w:spacing w:after="0"/>
        <w:ind w:left="0"/>
        <w:jc w:val="both"/>
      </w:pPr>
      <w:r>
        <w:rPr>
          <w:rFonts w:ascii="Times New Roman"/>
          <w:b w:val="false"/>
          <w:i w:val="false"/>
          <w:color w:val="000000"/>
          <w:sz w:val="28"/>
        </w:rPr>
        <w:t xml:space="preserve">
      313. При завершении государственным учреждением строительства или реконструкции сооруженного своими силами объекта инвестиционной недвижимости, который будет учитываться по справедливой стоимости, любая разница между справедливой стоимостью данного объекта на эту дату и его предыдущей балансовой стоимостью признается в доходах или расходах за период. </w:t>
      </w:r>
    </w:p>
    <w:bookmarkEnd w:id="955"/>
    <w:bookmarkStart w:name="z1057" w:id="956"/>
    <w:p>
      <w:pPr>
        <w:spacing w:after="0"/>
        <w:ind w:left="0"/>
        <w:jc w:val="both"/>
      </w:pPr>
      <w:r>
        <w:rPr>
          <w:rFonts w:ascii="Times New Roman"/>
          <w:b w:val="false"/>
          <w:i w:val="false"/>
          <w:color w:val="000000"/>
          <w:sz w:val="28"/>
        </w:rPr>
        <w:t>
      314. Выбытие инвестиционной недвижимости происходит путем продажи или передачи другому государственному учреждению.</w:t>
      </w:r>
    </w:p>
    <w:bookmarkEnd w:id="956"/>
    <w:bookmarkStart w:name="z1059" w:id="957"/>
    <w:p>
      <w:pPr>
        <w:spacing w:after="0"/>
        <w:ind w:left="0"/>
        <w:jc w:val="both"/>
      </w:pPr>
      <w:r>
        <w:rPr>
          <w:rFonts w:ascii="Times New Roman"/>
          <w:b w:val="false"/>
          <w:i w:val="false"/>
          <w:color w:val="000000"/>
          <w:sz w:val="28"/>
        </w:rPr>
        <w:t>
      Доходы и расходы, возникающие в результате выбытия инвестиционной недвижимости, определяются как разница между чистыми поступлениями от выбытия и балансовой стоимостью актива.</w:t>
      </w:r>
    </w:p>
    <w:bookmarkEnd w:id="957"/>
    <w:bookmarkStart w:name="z1060" w:id="958"/>
    <w:p>
      <w:pPr>
        <w:spacing w:after="0"/>
        <w:ind w:left="0"/>
        <w:jc w:val="both"/>
      </w:pPr>
      <w:r>
        <w:rPr>
          <w:rFonts w:ascii="Times New Roman"/>
          <w:b w:val="false"/>
          <w:i w:val="false"/>
          <w:color w:val="000000"/>
          <w:sz w:val="28"/>
        </w:rPr>
        <w:t>
      Возмещение, подлежащее получению при выбытии инвестиционной недвижимости, признается по справедливой стоимости.</w:t>
      </w:r>
    </w:p>
    <w:bookmarkEnd w:id="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314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61" w:id="959"/>
    <w:p>
      <w:pPr>
        <w:spacing w:after="0"/>
        <w:ind w:left="0"/>
        <w:jc w:val="both"/>
      </w:pPr>
      <w:r>
        <w:rPr>
          <w:rFonts w:ascii="Times New Roman"/>
          <w:b w:val="false"/>
          <w:i w:val="false"/>
          <w:color w:val="000000"/>
          <w:sz w:val="28"/>
        </w:rPr>
        <w:t>
       315. Документальное оформление операций с инвестиционной недвижимостью осуществляется в соответствии с порядком документального оформления операций с основными средствами.</w:t>
      </w:r>
    </w:p>
    <w:bookmarkEnd w:id="959"/>
    <w:bookmarkStart w:name="z1062" w:id="960"/>
    <w:p>
      <w:pPr>
        <w:spacing w:after="0"/>
        <w:ind w:left="0"/>
        <w:jc w:val="left"/>
      </w:pPr>
      <w:r>
        <w:rPr>
          <w:rFonts w:ascii="Times New Roman"/>
          <w:b/>
          <w:i w:val="false"/>
          <w:color w:val="000000"/>
        </w:rPr>
        <w:t xml:space="preserve"> Глава 11. Порядок учета биологических активов</w:t>
      </w:r>
    </w:p>
    <w:bookmarkEnd w:id="960"/>
    <w:p>
      <w:pPr>
        <w:spacing w:after="0"/>
        <w:ind w:left="0"/>
        <w:jc w:val="both"/>
      </w:pPr>
      <w:r>
        <w:rPr>
          <w:rFonts w:ascii="Times New Roman"/>
          <w:b w:val="false"/>
          <w:i w:val="false"/>
          <w:color w:val="ff0000"/>
          <w:sz w:val="28"/>
        </w:rPr>
        <w:t xml:space="preserve">
      Сноска. Заголовок главы 11 -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3" w:id="961"/>
    <w:p>
      <w:pPr>
        <w:spacing w:after="0"/>
        <w:ind w:left="0"/>
        <w:jc w:val="both"/>
      </w:pPr>
      <w:r>
        <w:rPr>
          <w:rFonts w:ascii="Times New Roman"/>
          <w:b w:val="false"/>
          <w:i w:val="false"/>
          <w:color w:val="000000"/>
          <w:sz w:val="28"/>
        </w:rPr>
        <w:t>
      316. К биологическим активам относятся: животные и растения.</w:t>
      </w:r>
    </w:p>
    <w:bookmarkEnd w:id="961"/>
    <w:p>
      <w:pPr>
        <w:spacing w:after="0"/>
        <w:ind w:left="0"/>
        <w:jc w:val="both"/>
      </w:pPr>
      <w:r>
        <w:rPr>
          <w:rFonts w:ascii="Times New Roman"/>
          <w:b w:val="false"/>
          <w:i w:val="false"/>
          <w:color w:val="000000"/>
          <w:sz w:val="28"/>
        </w:rPr>
        <w:t xml:space="preserve">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приведены биологические активы, сельскохозяйственная продукция и конечные результаты ее переработки после получения (сбора).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316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065" w:id="962"/>
    <w:p>
      <w:pPr>
        <w:spacing w:after="0"/>
        <w:ind w:left="0"/>
        <w:jc w:val="both"/>
      </w:pPr>
      <w:r>
        <w:rPr>
          <w:rFonts w:ascii="Times New Roman"/>
          <w:b w:val="false"/>
          <w:i w:val="false"/>
          <w:color w:val="000000"/>
          <w:sz w:val="28"/>
        </w:rPr>
        <w:t>
       317. Сельскохозяйственная деятельность включает разнообразные виды деятельности: животноводство, лесоводство, выращивание однолетних и многолетних сельскохозяйственных культур, разведение садов и плантаций, цветоводство и аквакультуру (включая рыбоводство). Следующие характеристики считаются свойственными для всех видов сельскохозяйственной деятельности:</w:t>
      </w:r>
    </w:p>
    <w:bookmarkEnd w:id="962"/>
    <w:bookmarkStart w:name="z1066" w:id="963"/>
    <w:p>
      <w:pPr>
        <w:spacing w:after="0"/>
        <w:ind w:left="0"/>
        <w:jc w:val="both"/>
      </w:pPr>
      <w:r>
        <w:rPr>
          <w:rFonts w:ascii="Times New Roman"/>
          <w:b w:val="false"/>
          <w:i w:val="false"/>
          <w:color w:val="000000"/>
          <w:sz w:val="28"/>
        </w:rPr>
        <w:t>
      биологические активы должны быть способны к биотрансформации;</w:t>
      </w:r>
    </w:p>
    <w:bookmarkEnd w:id="963"/>
    <w:bookmarkStart w:name="z1067" w:id="964"/>
    <w:p>
      <w:pPr>
        <w:spacing w:after="0"/>
        <w:ind w:left="0"/>
        <w:jc w:val="both"/>
      </w:pPr>
      <w:r>
        <w:rPr>
          <w:rFonts w:ascii="Times New Roman"/>
          <w:b w:val="false"/>
          <w:i w:val="false"/>
          <w:color w:val="000000"/>
          <w:sz w:val="28"/>
        </w:rPr>
        <w:t>
      сельскохозяйственная деятельность, должна быть управляемой;</w:t>
      </w:r>
    </w:p>
    <w:bookmarkEnd w:id="964"/>
    <w:bookmarkStart w:name="z1068" w:id="965"/>
    <w:p>
      <w:pPr>
        <w:spacing w:after="0"/>
        <w:ind w:left="0"/>
        <w:jc w:val="both"/>
      </w:pPr>
      <w:r>
        <w:rPr>
          <w:rFonts w:ascii="Times New Roman"/>
          <w:b w:val="false"/>
          <w:i w:val="false"/>
          <w:color w:val="000000"/>
          <w:sz w:val="28"/>
        </w:rPr>
        <w:t>
      количественные и качественные изменения, вызванные биотрансформацией, регулярно отслеживаются и измеряются как часть процесса управления сельскохозяйственной деятельностью (отслеживание качественных изменений в спелости плодов и ягод, либо количественных - размера и веса плодов и ягод).</w:t>
      </w:r>
    </w:p>
    <w:bookmarkEnd w:id="965"/>
    <w:bookmarkStart w:name="z1069" w:id="966"/>
    <w:p>
      <w:pPr>
        <w:spacing w:after="0"/>
        <w:ind w:left="0"/>
        <w:jc w:val="both"/>
      </w:pPr>
      <w:r>
        <w:rPr>
          <w:rFonts w:ascii="Times New Roman"/>
          <w:b w:val="false"/>
          <w:i w:val="false"/>
          <w:color w:val="000000"/>
          <w:sz w:val="28"/>
        </w:rPr>
        <w:t>
      В результате биотрансформация приводит к изменениям в активах, вызванных ростом (увеличение количества животных или растений либо улучшение их качественных характеристик), вырождением животных или растений либо ухудшением их качественных характеристик, или размножением (образование дополнительных биологических активов) или производству сельскохозяйственной продукции, такой как латекс, чайный лист, шерсть и молоко, хлопок и другой продукции.</w:t>
      </w:r>
    </w:p>
    <w:bookmarkEnd w:id="966"/>
    <w:bookmarkStart w:name="z1070" w:id="967"/>
    <w:p>
      <w:pPr>
        <w:spacing w:after="0"/>
        <w:ind w:left="0"/>
        <w:jc w:val="both"/>
      </w:pPr>
      <w:r>
        <w:rPr>
          <w:rFonts w:ascii="Times New Roman"/>
          <w:b w:val="false"/>
          <w:i w:val="false"/>
          <w:color w:val="000000"/>
          <w:sz w:val="28"/>
        </w:rPr>
        <w:t xml:space="preserve">
      318. Настоящий раздел не применяется для учета земли сельскохозяйственного назначения, которая учитывается в соответствии с разделами "Порядок учета основных средств" и "Порядок учета инвестиционной недвижимости" настоящих Правил, связанным с сельскохозяйственной деятельностью нематериальным активам, сельскохозяйственной продукции после сбора, последующий учет которой осуществляется в соответствии с разделом "Порядок учета запасов" настоящих Правил. </w:t>
      </w:r>
    </w:p>
    <w:bookmarkEnd w:id="967"/>
    <w:bookmarkStart w:name="z1071" w:id="968"/>
    <w:p>
      <w:pPr>
        <w:spacing w:after="0"/>
        <w:ind w:left="0"/>
        <w:jc w:val="both"/>
      </w:pPr>
      <w:r>
        <w:rPr>
          <w:rFonts w:ascii="Times New Roman"/>
          <w:b w:val="false"/>
          <w:i w:val="false"/>
          <w:color w:val="000000"/>
          <w:sz w:val="28"/>
        </w:rPr>
        <w:t xml:space="preserve">
      319. Для учета биологических активов предназначены счета: </w:t>
      </w:r>
    </w:p>
    <w:bookmarkEnd w:id="968"/>
    <w:bookmarkStart w:name="z1072" w:id="969"/>
    <w:p>
      <w:pPr>
        <w:spacing w:after="0"/>
        <w:ind w:left="0"/>
        <w:jc w:val="both"/>
      </w:pPr>
      <w:r>
        <w:rPr>
          <w:rFonts w:ascii="Times New Roman"/>
          <w:b w:val="false"/>
          <w:i w:val="false"/>
          <w:color w:val="000000"/>
          <w:sz w:val="28"/>
        </w:rPr>
        <w:t>
      2610 "Животные";</w:t>
      </w:r>
    </w:p>
    <w:bookmarkEnd w:id="969"/>
    <w:bookmarkStart w:name="z1073" w:id="970"/>
    <w:p>
      <w:pPr>
        <w:spacing w:after="0"/>
        <w:ind w:left="0"/>
        <w:jc w:val="both"/>
      </w:pPr>
      <w:r>
        <w:rPr>
          <w:rFonts w:ascii="Times New Roman"/>
          <w:b w:val="false"/>
          <w:i w:val="false"/>
          <w:color w:val="000000"/>
          <w:sz w:val="28"/>
        </w:rPr>
        <w:t>
      2620 "Многолетние насаждения";</w:t>
      </w:r>
    </w:p>
    <w:bookmarkEnd w:id="970"/>
    <w:bookmarkStart w:name="z1074" w:id="971"/>
    <w:p>
      <w:pPr>
        <w:spacing w:after="0"/>
        <w:ind w:left="0"/>
        <w:jc w:val="both"/>
      </w:pPr>
      <w:r>
        <w:rPr>
          <w:rFonts w:ascii="Times New Roman"/>
          <w:b w:val="false"/>
          <w:i w:val="false"/>
          <w:color w:val="000000"/>
          <w:sz w:val="28"/>
        </w:rPr>
        <w:t>
      2630 "Накопленная амортизация и обесценение биологических активов".</w:t>
      </w:r>
    </w:p>
    <w:bookmarkEnd w:id="971"/>
    <w:bookmarkStart w:name="z1075" w:id="972"/>
    <w:p>
      <w:pPr>
        <w:spacing w:after="0"/>
        <w:ind w:left="0"/>
        <w:jc w:val="both"/>
      </w:pPr>
      <w:r>
        <w:rPr>
          <w:rFonts w:ascii="Times New Roman"/>
          <w:b w:val="false"/>
          <w:i w:val="false"/>
          <w:color w:val="000000"/>
          <w:sz w:val="28"/>
        </w:rPr>
        <w:t>
      320. Биологический актив и сельскохозяйственная продукция в момент ее сбора признаются, когда:</w:t>
      </w:r>
    </w:p>
    <w:bookmarkEnd w:id="972"/>
    <w:bookmarkStart w:name="z1076" w:id="973"/>
    <w:p>
      <w:pPr>
        <w:spacing w:after="0"/>
        <w:ind w:left="0"/>
        <w:jc w:val="both"/>
      </w:pPr>
      <w:r>
        <w:rPr>
          <w:rFonts w:ascii="Times New Roman"/>
          <w:b w:val="false"/>
          <w:i w:val="false"/>
          <w:color w:val="000000"/>
          <w:sz w:val="28"/>
        </w:rPr>
        <w:t>
      актив контролируется в результате прошлых событий;</w:t>
      </w:r>
    </w:p>
    <w:bookmarkEnd w:id="973"/>
    <w:bookmarkStart w:name="z1077" w:id="974"/>
    <w:p>
      <w:pPr>
        <w:spacing w:after="0"/>
        <w:ind w:left="0"/>
        <w:jc w:val="both"/>
      </w:pPr>
      <w:r>
        <w:rPr>
          <w:rFonts w:ascii="Times New Roman"/>
          <w:b w:val="false"/>
          <w:i w:val="false"/>
          <w:color w:val="000000"/>
          <w:sz w:val="28"/>
        </w:rPr>
        <w:t>
      существует вероятность получения будущих экономических выгод или сервисного потенциала от данного актива;</w:t>
      </w:r>
    </w:p>
    <w:bookmarkEnd w:id="974"/>
    <w:bookmarkStart w:name="z1078" w:id="975"/>
    <w:p>
      <w:pPr>
        <w:spacing w:after="0"/>
        <w:ind w:left="0"/>
        <w:jc w:val="both"/>
      </w:pPr>
      <w:r>
        <w:rPr>
          <w:rFonts w:ascii="Times New Roman"/>
          <w:b w:val="false"/>
          <w:i w:val="false"/>
          <w:color w:val="000000"/>
          <w:sz w:val="28"/>
        </w:rPr>
        <w:t>
      справедливую стоимость или себестоимость актива можно измерить с достаточной степенью надежности.</w:t>
      </w:r>
    </w:p>
    <w:bookmarkEnd w:id="975"/>
    <w:bookmarkStart w:name="z1079" w:id="976"/>
    <w:p>
      <w:pPr>
        <w:spacing w:after="0"/>
        <w:ind w:left="0"/>
        <w:jc w:val="both"/>
      </w:pPr>
      <w:r>
        <w:rPr>
          <w:rFonts w:ascii="Times New Roman"/>
          <w:b w:val="false"/>
          <w:i w:val="false"/>
          <w:color w:val="000000"/>
          <w:sz w:val="28"/>
        </w:rPr>
        <w:t xml:space="preserve">
      В сельскохозяйственной деятельности доказательством наличия контроля может служить юридическое право собственности на крупный рогатый скот, клеймение или прочая маркировка скота в момент его приобретения, рождения или отлучения. Будущая экономическая выгода оценивается исходя из величины основных физических параметров. </w:t>
      </w:r>
    </w:p>
    <w:bookmarkEnd w:id="976"/>
    <w:bookmarkStart w:name="z1080" w:id="977"/>
    <w:p>
      <w:pPr>
        <w:spacing w:after="0"/>
        <w:ind w:left="0"/>
        <w:jc w:val="both"/>
      </w:pPr>
      <w:r>
        <w:rPr>
          <w:rFonts w:ascii="Times New Roman"/>
          <w:b w:val="false"/>
          <w:i w:val="false"/>
          <w:color w:val="000000"/>
          <w:sz w:val="28"/>
        </w:rPr>
        <w:t>
      К сельскохозяйственной продукции в момент первоначального признания следует применять тот же метод оценки, что и к биологическому активу, с которого она собрана.</w:t>
      </w:r>
    </w:p>
    <w:bookmarkEnd w:id="977"/>
    <w:bookmarkStart w:name="z1081" w:id="978"/>
    <w:p>
      <w:pPr>
        <w:spacing w:after="0"/>
        <w:ind w:left="0"/>
        <w:jc w:val="both"/>
      </w:pPr>
      <w:r>
        <w:rPr>
          <w:rFonts w:ascii="Times New Roman"/>
          <w:b w:val="false"/>
          <w:i w:val="false"/>
          <w:color w:val="000000"/>
          <w:sz w:val="28"/>
        </w:rPr>
        <w:t>
      Учет земли сельскохозяйственного назначения осуществляется в зависимости от назначения в соответствии с положениями разделов "Порядок учета основных средств" и "Порядок учета инвестиционной недвижимости" настоящих Правил.</w:t>
      </w:r>
    </w:p>
    <w:bookmarkEnd w:id="978"/>
    <w:bookmarkStart w:name="z1082" w:id="979"/>
    <w:p>
      <w:pPr>
        <w:spacing w:after="0"/>
        <w:ind w:left="0"/>
        <w:jc w:val="both"/>
      </w:pPr>
      <w:r>
        <w:rPr>
          <w:rFonts w:ascii="Times New Roman"/>
          <w:b w:val="false"/>
          <w:i w:val="false"/>
          <w:color w:val="000000"/>
          <w:sz w:val="28"/>
        </w:rPr>
        <w:t>
      321. Приобретение биологических активов отражается следующей корреспонденцией счетов: дебет счета 2610 "Животные", 2620 "Многолетние насаждения" и кредит счета 3210 "Краткосрочная кредиторская задолженность поставщикам и подрядчикам".</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321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83" w:id="980"/>
    <w:p>
      <w:pPr>
        <w:spacing w:after="0"/>
        <w:ind w:left="0"/>
        <w:jc w:val="both"/>
      </w:pPr>
      <w:r>
        <w:rPr>
          <w:rFonts w:ascii="Times New Roman"/>
          <w:b w:val="false"/>
          <w:i w:val="false"/>
          <w:color w:val="000000"/>
          <w:sz w:val="28"/>
        </w:rPr>
        <w:t>
       322. Финансовый результат, возникающий при первоначальном признании биологического актива или сельскохозяйственной продукции по справедливой стоимости за вычетом расходов на продажу включается в состав доходов или расходов. Расходы при первоначальном признании могут возникнуть в связи с вычетом затрат на продажу, а доходы, например, при рождении теленка.</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322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084" w:id="981"/>
    <w:p>
      <w:pPr>
        <w:spacing w:after="0"/>
        <w:ind w:left="0"/>
        <w:jc w:val="both"/>
      </w:pPr>
      <w:r>
        <w:rPr>
          <w:rFonts w:ascii="Times New Roman"/>
          <w:b w:val="false"/>
          <w:i w:val="false"/>
          <w:color w:val="000000"/>
          <w:sz w:val="28"/>
        </w:rPr>
        <w:t xml:space="preserve">
       323. Молодняк животных, полученный от приплода в своем хозяйстве, приходуется в день отела, опороса, окота на основании акта на приплод, составленного постоянно действующей комиссией, при этом на стоимость полученного приплода производится запись по дебету субсчета счета 2610 "Животные" и кредиту счета 6360 "Прочие доходы". </w:t>
      </w:r>
    </w:p>
    <w:bookmarkEnd w:id="981"/>
    <w:bookmarkStart w:name="z1085" w:id="9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982"/>
    <w:bookmarkStart w:name="z1086" w:id="983"/>
    <w:p>
      <w:pPr>
        <w:spacing w:after="0"/>
        <w:ind w:left="0"/>
        <w:jc w:val="both"/>
      </w:pPr>
      <w:r>
        <w:rPr>
          <w:rFonts w:ascii="Times New Roman"/>
          <w:b w:val="false"/>
          <w:i w:val="false"/>
          <w:color w:val="000000"/>
          <w:sz w:val="28"/>
        </w:rPr>
        <w:t xml:space="preserve">
      325. В случае падежа животных по вине материально-ответственных лиц ущерб, причиненный хозяйству, должен быть взыскан с виновных лиц в соответствии с административным и </w:t>
      </w:r>
      <w:r>
        <w:rPr>
          <w:rFonts w:ascii="Times New Roman"/>
          <w:b w:val="false"/>
          <w:i w:val="false"/>
          <w:color w:val="000000"/>
          <w:sz w:val="28"/>
        </w:rPr>
        <w:t>уголовным законодательством</w:t>
      </w:r>
      <w:r>
        <w:rPr>
          <w:rFonts w:ascii="Times New Roman"/>
          <w:b w:val="false"/>
          <w:i w:val="false"/>
          <w:color w:val="000000"/>
          <w:sz w:val="28"/>
        </w:rPr>
        <w:t xml:space="preserve"> Республики Казахстан.</w:t>
      </w:r>
    </w:p>
    <w:bookmarkEnd w:id="983"/>
    <w:bookmarkStart w:name="z1087" w:id="984"/>
    <w:p>
      <w:pPr>
        <w:spacing w:after="0"/>
        <w:ind w:left="0"/>
        <w:jc w:val="both"/>
      </w:pPr>
      <w:r>
        <w:rPr>
          <w:rFonts w:ascii="Times New Roman"/>
          <w:b w:val="false"/>
          <w:i w:val="false"/>
          <w:color w:val="000000"/>
          <w:sz w:val="28"/>
        </w:rPr>
        <w:t>
      326. Биологические активы учитываются с выделением на отдельные группы:</w:t>
      </w:r>
    </w:p>
    <w:bookmarkEnd w:id="984"/>
    <w:bookmarkStart w:name="z1088" w:id="985"/>
    <w:p>
      <w:pPr>
        <w:spacing w:after="0"/>
        <w:ind w:left="0"/>
        <w:jc w:val="both"/>
      </w:pPr>
      <w:r>
        <w:rPr>
          <w:rFonts w:ascii="Times New Roman"/>
          <w:b w:val="false"/>
          <w:i w:val="false"/>
          <w:color w:val="000000"/>
          <w:sz w:val="28"/>
        </w:rPr>
        <w:t>
      молодые насаждения всех видов учитываются отдельно от насаждений, достигших полного развития, то есть возраста начала плодоношения, смыкания крон;</w:t>
      </w:r>
    </w:p>
    <w:bookmarkEnd w:id="985"/>
    <w:bookmarkStart w:name="z1089" w:id="986"/>
    <w:p>
      <w:pPr>
        <w:spacing w:after="0"/>
        <w:ind w:left="0"/>
        <w:jc w:val="both"/>
      </w:pPr>
      <w:r>
        <w:rPr>
          <w:rFonts w:ascii="Times New Roman"/>
          <w:b w:val="false"/>
          <w:i w:val="false"/>
          <w:color w:val="000000"/>
          <w:sz w:val="28"/>
        </w:rPr>
        <w:t>
      молодняк продуктивного и племенного скота учитывается с разбивкой по видам и возрастным группам;</w:t>
      </w:r>
    </w:p>
    <w:bookmarkEnd w:id="986"/>
    <w:bookmarkStart w:name="z1090" w:id="987"/>
    <w:p>
      <w:pPr>
        <w:spacing w:after="0"/>
        <w:ind w:left="0"/>
        <w:jc w:val="both"/>
      </w:pPr>
      <w:r>
        <w:rPr>
          <w:rFonts w:ascii="Times New Roman"/>
          <w:b w:val="false"/>
          <w:i w:val="false"/>
          <w:color w:val="000000"/>
          <w:sz w:val="28"/>
        </w:rPr>
        <w:t>
      взрослые животные учитываются с разбивкой по видам.</w:t>
      </w:r>
    </w:p>
    <w:bookmarkEnd w:id="987"/>
    <w:bookmarkStart w:name="z1091" w:id="988"/>
    <w:p>
      <w:pPr>
        <w:spacing w:after="0"/>
        <w:ind w:left="0"/>
        <w:jc w:val="both"/>
      </w:pPr>
      <w:r>
        <w:rPr>
          <w:rFonts w:ascii="Times New Roman"/>
          <w:b w:val="false"/>
          <w:i w:val="false"/>
          <w:color w:val="000000"/>
          <w:sz w:val="28"/>
        </w:rPr>
        <w:t>
      Перевод биологических активов из группы в группу признается как внутреннее перемещение.</w:t>
      </w:r>
    </w:p>
    <w:bookmarkEnd w:id="988"/>
    <w:bookmarkStart w:name="z1092" w:id="989"/>
    <w:p>
      <w:pPr>
        <w:spacing w:after="0"/>
        <w:ind w:left="0"/>
        <w:jc w:val="both"/>
      </w:pPr>
      <w:r>
        <w:rPr>
          <w:rFonts w:ascii="Times New Roman"/>
          <w:b w:val="false"/>
          <w:i w:val="false"/>
          <w:color w:val="000000"/>
          <w:sz w:val="28"/>
        </w:rPr>
        <w:t>
      327. При учете биологических активов по справедливой стоимости в момент первоначального признания и на каждую отчетную дату биологический актив измеряется по справедливой стоимости за вычетом дополнительных затрат на продажу, за исключением случаев когда справедливую стоимость определить невозможно.</w:t>
      </w:r>
    </w:p>
    <w:bookmarkEnd w:id="989"/>
    <w:bookmarkStart w:name="z1093" w:id="990"/>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измеряется по справедливой стоимости за вычетом дополнительных затрат на ее продажу, определяемой в момент получения продукции на основании акта постоянно действующей комиссии государственного учреждения.</w:t>
      </w:r>
    </w:p>
    <w:bookmarkEnd w:id="990"/>
    <w:bookmarkStart w:name="z1094" w:id="991"/>
    <w:p>
      <w:pPr>
        <w:spacing w:after="0"/>
        <w:ind w:left="0"/>
        <w:jc w:val="both"/>
      </w:pPr>
      <w:r>
        <w:rPr>
          <w:rFonts w:ascii="Times New Roman"/>
          <w:b w:val="false"/>
          <w:i w:val="false"/>
          <w:color w:val="000000"/>
          <w:sz w:val="28"/>
        </w:rPr>
        <w:t xml:space="preserve">
      При наличии активного рынка справедливую стоимость биологического актива или сельскохозяйственной продукции можно определить путем группировки биологических активов или сельскохозяйственной продукции по основным характеристикам (например, по возрасту, или качеству, исходя их тех, которые используются на данном рынке для ценообразования). </w:t>
      </w:r>
    </w:p>
    <w:bookmarkEnd w:id="991"/>
    <w:bookmarkStart w:name="z1095" w:id="992"/>
    <w:p>
      <w:pPr>
        <w:spacing w:after="0"/>
        <w:ind w:left="0"/>
        <w:jc w:val="both"/>
      </w:pPr>
      <w:r>
        <w:rPr>
          <w:rFonts w:ascii="Times New Roman"/>
          <w:b w:val="false"/>
          <w:i w:val="false"/>
          <w:color w:val="000000"/>
          <w:sz w:val="28"/>
        </w:rPr>
        <w:t>
      Движение денежных средств, связанных с финансированием активов, восстановлением активов после сбора продукции в расчет не включается (например, затраты на посадку деревьев в лесонасаждениях после их вырубки).</w:t>
      </w:r>
    </w:p>
    <w:bookmarkEnd w:id="992"/>
    <w:bookmarkStart w:name="z1096" w:id="993"/>
    <w:p>
      <w:pPr>
        <w:spacing w:after="0"/>
        <w:ind w:left="0"/>
        <w:jc w:val="both"/>
      </w:pPr>
      <w:r>
        <w:rPr>
          <w:rFonts w:ascii="Times New Roman"/>
          <w:b w:val="false"/>
          <w:i w:val="false"/>
          <w:color w:val="000000"/>
          <w:sz w:val="28"/>
        </w:rPr>
        <w:t>
      Справедливая стоимость сельскохозяйственной продукции в момент сбора урожая определяется с достаточной степенью достоверности.</w:t>
      </w:r>
    </w:p>
    <w:bookmarkEnd w:id="993"/>
    <w:bookmarkStart w:name="z1097" w:id="994"/>
    <w:p>
      <w:pPr>
        <w:spacing w:after="0"/>
        <w:ind w:left="0"/>
        <w:jc w:val="both"/>
      </w:pPr>
      <w:r>
        <w:rPr>
          <w:rFonts w:ascii="Times New Roman"/>
          <w:b w:val="false"/>
          <w:i w:val="false"/>
          <w:color w:val="000000"/>
          <w:sz w:val="28"/>
        </w:rPr>
        <w:t xml:space="preserve">
      Дополнительные затраты на продажу включают в себя комиссионные расходы, налоги, сборы и пошлины на передачу собственности. К дополнительным затратам на продажу не относятся транспортные и прочие расходы, связанные с доставкой активов на рынок. </w:t>
      </w:r>
    </w:p>
    <w:bookmarkEnd w:id="994"/>
    <w:bookmarkStart w:name="z1098" w:id="995"/>
    <w:p>
      <w:pPr>
        <w:spacing w:after="0"/>
        <w:ind w:left="0"/>
        <w:jc w:val="both"/>
      </w:pPr>
      <w:r>
        <w:rPr>
          <w:rFonts w:ascii="Times New Roman"/>
          <w:b w:val="false"/>
          <w:i w:val="false"/>
          <w:color w:val="000000"/>
          <w:sz w:val="28"/>
        </w:rPr>
        <w:t>
      В случае отсутствия рыночных цен или других стоимостных показателей биологический актив следует оценивать по себестоимости за вычетом накопленной амортизации и убытков от его обесценения (модель учета по фактическим затратам).</w:t>
      </w:r>
    </w:p>
    <w:bookmarkEnd w:id="995"/>
    <w:bookmarkStart w:name="z1099" w:id="996"/>
    <w:p>
      <w:pPr>
        <w:spacing w:after="0"/>
        <w:ind w:left="0"/>
        <w:jc w:val="both"/>
      </w:pPr>
      <w:r>
        <w:rPr>
          <w:rFonts w:ascii="Times New Roman"/>
          <w:b w:val="false"/>
          <w:i w:val="false"/>
          <w:color w:val="000000"/>
          <w:sz w:val="28"/>
        </w:rPr>
        <w:t xml:space="preserve">
      При возможности оценить справедливую стоимость биологического актива с достаточной степенью надежности, следует перейти на оценку по справедливой стоимости за вычетом предполагаемых расходов по сбыту. </w:t>
      </w:r>
    </w:p>
    <w:bookmarkEnd w:id="996"/>
    <w:bookmarkStart w:name="z1100" w:id="997"/>
    <w:p>
      <w:pPr>
        <w:spacing w:after="0"/>
        <w:ind w:left="0"/>
        <w:jc w:val="both"/>
      </w:pPr>
      <w:r>
        <w:rPr>
          <w:rFonts w:ascii="Times New Roman"/>
          <w:b w:val="false"/>
          <w:i w:val="false"/>
          <w:color w:val="000000"/>
          <w:sz w:val="28"/>
        </w:rPr>
        <w:t xml:space="preserve">
      В отдельных случаях себестоимость актива может быть равна его справедливой стоимости: </w:t>
      </w:r>
    </w:p>
    <w:bookmarkEnd w:id="997"/>
    <w:bookmarkStart w:name="z1101" w:id="998"/>
    <w:p>
      <w:pPr>
        <w:spacing w:after="0"/>
        <w:ind w:left="0"/>
        <w:jc w:val="both"/>
      </w:pPr>
      <w:r>
        <w:rPr>
          <w:rFonts w:ascii="Times New Roman"/>
          <w:b w:val="false"/>
          <w:i w:val="false"/>
          <w:color w:val="000000"/>
          <w:sz w:val="28"/>
        </w:rPr>
        <w:t>
      когда биотрансформация не происходит с момента первоначальных затрат (например, саженцы плодово-ягодных деревьев, посаженные непосредственно перед отчетной датой);</w:t>
      </w:r>
    </w:p>
    <w:bookmarkEnd w:id="998"/>
    <w:bookmarkStart w:name="z1102" w:id="999"/>
    <w:p>
      <w:pPr>
        <w:spacing w:after="0"/>
        <w:ind w:left="0"/>
        <w:jc w:val="both"/>
      </w:pPr>
      <w:r>
        <w:rPr>
          <w:rFonts w:ascii="Times New Roman"/>
          <w:b w:val="false"/>
          <w:i w:val="false"/>
          <w:color w:val="000000"/>
          <w:sz w:val="28"/>
        </w:rPr>
        <w:t>
      когда от биотрансформации не ожидается существенного влияния на цену (например, на этапе первоначального роста сосен в лесном хозяйстве, производственный цикл которого составляет 30 лет).</w:t>
      </w:r>
    </w:p>
    <w:bookmarkEnd w:id="999"/>
    <w:bookmarkStart w:name="z1103" w:id="1000"/>
    <w:p>
      <w:pPr>
        <w:spacing w:after="0"/>
        <w:ind w:left="0"/>
        <w:jc w:val="both"/>
      </w:pPr>
      <w:r>
        <w:rPr>
          <w:rFonts w:ascii="Times New Roman"/>
          <w:b w:val="false"/>
          <w:i w:val="false"/>
          <w:color w:val="000000"/>
          <w:sz w:val="28"/>
        </w:rPr>
        <w:t>
      В случае если биологический актив оценен по справедливой стоимости за вычетом предполагаемых сбытовых расходов, то данный биологический актив должен оцениваться, таким образом, вплоть до момента его выбытия. Не допускается переходить с оценки по справедливой стоимости на оценку по себестоимости, исключение для отказа от учета по справедливой стоимости в условиях падающих цен на рынке.</w:t>
      </w:r>
    </w:p>
    <w:bookmarkEnd w:id="1000"/>
    <w:bookmarkStart w:name="z1104" w:id="1001"/>
    <w:p>
      <w:pPr>
        <w:spacing w:after="0"/>
        <w:ind w:left="0"/>
        <w:jc w:val="both"/>
      </w:pPr>
      <w:r>
        <w:rPr>
          <w:rFonts w:ascii="Times New Roman"/>
          <w:b w:val="false"/>
          <w:i w:val="false"/>
          <w:color w:val="000000"/>
          <w:sz w:val="28"/>
        </w:rPr>
        <w:t>
      Биологические активы, неразрывно связанные с землей (например, деревья в лесном хозяйстве), отражаются отдельно от земли по справедливой стоимости за вычетом предполагаемых сбытовых расходов.</w:t>
      </w:r>
    </w:p>
    <w:bookmarkEnd w:id="1001"/>
    <w:bookmarkStart w:name="z1105" w:id="1002"/>
    <w:p>
      <w:pPr>
        <w:spacing w:after="0"/>
        <w:ind w:left="0"/>
        <w:jc w:val="both"/>
      </w:pPr>
      <w:r>
        <w:rPr>
          <w:rFonts w:ascii="Times New Roman"/>
          <w:b w:val="false"/>
          <w:i w:val="false"/>
          <w:color w:val="000000"/>
          <w:sz w:val="28"/>
        </w:rPr>
        <w:t>
      Сельскохозяйственная продукция, полученная от биологических активов, приходуется по дебету соответствующего субсчета счета "Запасы" и кредиту счета 6360 "Прочие доходы".</w:t>
      </w:r>
    </w:p>
    <w:bookmarkEnd w:id="10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06" w:id="1003"/>
    <w:p>
      <w:pPr>
        <w:spacing w:after="0"/>
        <w:ind w:left="0"/>
        <w:jc w:val="both"/>
      </w:pPr>
      <w:r>
        <w:rPr>
          <w:rFonts w:ascii="Times New Roman"/>
          <w:b w:val="false"/>
          <w:i w:val="false"/>
          <w:color w:val="000000"/>
          <w:sz w:val="28"/>
        </w:rPr>
        <w:t>
       328. При учете биологических активов по фактическим затратам (себестоимости) после признания биологического актива учет производится по его себестоимости за минусом любой накопленной амортизации и любых накопленных в результате обесценения убытков.</w:t>
      </w:r>
    </w:p>
    <w:bookmarkEnd w:id="1003"/>
    <w:p>
      <w:pPr>
        <w:spacing w:after="0"/>
        <w:ind w:left="0"/>
        <w:jc w:val="both"/>
      </w:pPr>
      <w:r>
        <w:rPr>
          <w:rFonts w:ascii="Times New Roman"/>
          <w:b w:val="false"/>
          <w:i w:val="false"/>
          <w:color w:val="000000"/>
          <w:sz w:val="28"/>
        </w:rPr>
        <w:t>
      Амортизация биологических активов начисляется ежемесячно с  использованием ежемесячных норм амортизации, определенных исходя из установленных годовых норм, на регулярной основе до полного износа.</w:t>
      </w:r>
    </w:p>
    <w:p>
      <w:pPr>
        <w:spacing w:after="0"/>
        <w:ind w:left="0"/>
        <w:jc w:val="both"/>
      </w:pPr>
      <w:r>
        <w:rPr>
          <w:rFonts w:ascii="Times New Roman"/>
          <w:b w:val="false"/>
          <w:i w:val="false"/>
          <w:color w:val="000000"/>
          <w:sz w:val="28"/>
        </w:rPr>
        <w:t>
      Ликвидационная стоимость биологических активов равна нулю.</w:t>
      </w:r>
    </w:p>
    <w:p>
      <w:pPr>
        <w:spacing w:after="0"/>
        <w:ind w:left="0"/>
        <w:jc w:val="both"/>
      </w:pPr>
      <w:r>
        <w:rPr>
          <w:rFonts w:ascii="Times New Roman"/>
          <w:b w:val="false"/>
          <w:i w:val="false"/>
          <w:color w:val="000000"/>
          <w:sz w:val="28"/>
        </w:rPr>
        <w:t>
      Начисление амортизации приобретенных биологических активов производится с 1 числа месяца следующего за месяцем приобретения и прекращается с 1 числа месяца, следующего за месяцем выбытия биологического актива.</w:t>
      </w:r>
    </w:p>
    <w:p>
      <w:pPr>
        <w:spacing w:after="0"/>
        <w:ind w:left="0"/>
        <w:jc w:val="both"/>
      </w:pPr>
      <w:r>
        <w:rPr>
          <w:rFonts w:ascii="Times New Roman"/>
          <w:b w:val="false"/>
          <w:i w:val="false"/>
          <w:color w:val="000000"/>
          <w:sz w:val="28"/>
        </w:rPr>
        <w:t>
      Начисление амортизации биологического актива отражается записью дебет счета 7110 "Расходы по амортизации долгосрочных активов" и кредит субсчета 2631 "Накопленная амортизация биологических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112" w:id="1004"/>
    <w:p>
      <w:pPr>
        <w:spacing w:after="0"/>
        <w:ind w:left="0"/>
        <w:jc w:val="both"/>
      </w:pPr>
      <w:r>
        <w:rPr>
          <w:rFonts w:ascii="Times New Roman"/>
          <w:b w:val="false"/>
          <w:i w:val="false"/>
          <w:color w:val="000000"/>
          <w:sz w:val="28"/>
        </w:rPr>
        <w:t>
       329. Реализация и передача биологических активов учитывается аналогично операциям с основными средствами.</w:t>
      </w:r>
    </w:p>
    <w:bookmarkEnd w:id="1004"/>
    <w:bookmarkStart w:name="z1113" w:id="1005"/>
    <w:p>
      <w:pPr>
        <w:spacing w:after="0"/>
        <w:ind w:left="0"/>
        <w:jc w:val="both"/>
      </w:pPr>
      <w:r>
        <w:rPr>
          <w:rFonts w:ascii="Times New Roman"/>
          <w:b w:val="false"/>
          <w:i w:val="false"/>
          <w:color w:val="000000"/>
          <w:sz w:val="28"/>
        </w:rPr>
        <w:t>
      По окончании откорма стоимость забитых животных списывается по дебету счета 7460 "Прочие расходы" и кредиту счета 2610 "Животные". При этом стоимость полученной продукции на основании акта приходуется по дебету счета 1330 "Готовая продукция" и кредиту счета 6360 "Прочие доходы".</w:t>
      </w:r>
    </w:p>
    <w:bookmarkEnd w:id="1005"/>
    <w:bookmarkStart w:name="z1114" w:id="1006"/>
    <w:p>
      <w:pPr>
        <w:spacing w:after="0"/>
        <w:ind w:left="0"/>
        <w:jc w:val="both"/>
      </w:pPr>
      <w:r>
        <w:rPr>
          <w:rFonts w:ascii="Times New Roman"/>
          <w:b w:val="false"/>
          <w:i w:val="false"/>
          <w:color w:val="000000"/>
          <w:sz w:val="28"/>
        </w:rPr>
        <w:t xml:space="preserve">
      В случае падежа животных по вине материально-ответственных лиц ущерб, причиненный хозяйству, должен быть взыскан с виновных лиц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p>
    <w:bookmarkEnd w:id="1006"/>
    <w:bookmarkStart w:name="z1115" w:id="1007"/>
    <w:p>
      <w:pPr>
        <w:spacing w:after="0"/>
        <w:ind w:left="0"/>
        <w:jc w:val="both"/>
      </w:pPr>
      <w:r>
        <w:rPr>
          <w:rFonts w:ascii="Times New Roman"/>
          <w:b w:val="false"/>
          <w:i w:val="false"/>
          <w:color w:val="000000"/>
          <w:sz w:val="28"/>
        </w:rPr>
        <w:t>
      330. Возмещение выявленной в ходе инвентаризации недостачи биологических активов также осуществляется за счет виновных лиц. Отражение в учете возмещения ущерба или недостачи приведено в разделе "Порядок учета дебиторской и кредиторской задолженности" настоящих Правил.</w:t>
      </w:r>
    </w:p>
    <w:bookmarkEnd w:id="1007"/>
    <w:bookmarkStart w:name="z1116" w:id="1008"/>
    <w:p>
      <w:pPr>
        <w:spacing w:after="0"/>
        <w:ind w:left="0"/>
        <w:jc w:val="both"/>
      </w:pPr>
      <w:r>
        <w:rPr>
          <w:rFonts w:ascii="Times New Roman"/>
          <w:b w:val="false"/>
          <w:i w:val="false"/>
          <w:color w:val="000000"/>
          <w:sz w:val="28"/>
        </w:rPr>
        <w:t>
      331. При поступлении животных и растений в государственное учреждение и их перемещении постоянно действующая комиссия составляет акт - форма БА-1 "Акт приемки-передачи (перемещения) биологических активов (животных)" Альбома форм, БА-1А "Акт приемки-передачи (перемещения) биологических активов (растений)" Альбома форм в двух экземплярах. Материально-ответственное лицо передает в бухгалтерскую службу оформленный акт с приложенной документацией для подписания главным бухгалтером и утверждения руководителем государственного учреждения или лицами, на это уполномоченными.</w:t>
      </w:r>
    </w:p>
    <w:bookmarkEnd w:id="1008"/>
    <w:bookmarkStart w:name="z1117" w:id="1009"/>
    <w:p>
      <w:pPr>
        <w:spacing w:after="0"/>
        <w:ind w:left="0"/>
        <w:jc w:val="both"/>
      </w:pPr>
      <w:r>
        <w:rPr>
          <w:rFonts w:ascii="Times New Roman"/>
          <w:b w:val="false"/>
          <w:i w:val="false"/>
          <w:color w:val="000000"/>
          <w:sz w:val="28"/>
        </w:rPr>
        <w:t>
      Все биологические активы находятся на ответственном хранении лиц, назначенных приказом руководителя государственного учреждения. Ответственные лица ведут инвентарные списки биологических активов по объектно по форме БА-3 и БА-3А "Инвентарная карточка учета биологических активов (животные) в государственных учреждениях" и "Инвентарная карточка учета биологических активов (растения) в государственных учреждениях" Альбома форм. Ответственные лица следят за сохранностью и ведут учет всех изменений. Инвентарные карточки формы БА-3 и БА-3А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w:t>
      </w:r>
    </w:p>
    <w:bookmarkEnd w:id="1009"/>
    <w:bookmarkStart w:name="z1118" w:id="1010"/>
    <w:p>
      <w:pPr>
        <w:spacing w:after="0"/>
        <w:ind w:left="0"/>
        <w:jc w:val="both"/>
      </w:pPr>
      <w:r>
        <w:rPr>
          <w:rFonts w:ascii="Times New Roman"/>
          <w:b w:val="false"/>
          <w:i w:val="false"/>
          <w:color w:val="000000"/>
          <w:sz w:val="28"/>
        </w:rPr>
        <w:t xml:space="preserve">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 </w:t>
      </w:r>
    </w:p>
    <w:bookmarkEnd w:id="1010"/>
    <w:bookmarkStart w:name="z1119" w:id="1011"/>
    <w:p>
      <w:pPr>
        <w:spacing w:after="0"/>
        <w:ind w:left="0"/>
        <w:jc w:val="both"/>
      </w:pPr>
      <w:r>
        <w:rPr>
          <w:rFonts w:ascii="Times New Roman"/>
          <w:b w:val="false"/>
          <w:i w:val="false"/>
          <w:color w:val="000000"/>
          <w:sz w:val="28"/>
        </w:rPr>
        <w:t>
      При смене ответственного лица производится инвентаризация биологических активов, находящихся на его хранении, о чем составляется приемо-сдаточный акт по форме БА-1 и БА-1А Альбома форм, который утверждается руководителем государственного учреждения или лицом им уполномоченным.</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331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0" w:id="1012"/>
    <w:p>
      <w:pPr>
        <w:spacing w:after="0"/>
        <w:ind w:left="0"/>
        <w:jc w:val="both"/>
      </w:pPr>
      <w:r>
        <w:rPr>
          <w:rFonts w:ascii="Times New Roman"/>
          <w:b w:val="false"/>
          <w:i w:val="false"/>
          <w:color w:val="000000"/>
          <w:sz w:val="28"/>
        </w:rPr>
        <w:t>
       332. Учет биологических активов ведется в разрезе инвентарных объектов по местам их хранения и ответственным лицам.</w:t>
      </w:r>
    </w:p>
    <w:bookmarkEnd w:id="1012"/>
    <w:bookmarkStart w:name="z1121" w:id="1013"/>
    <w:p>
      <w:pPr>
        <w:spacing w:after="0"/>
        <w:ind w:left="0"/>
        <w:jc w:val="both"/>
      </w:pPr>
      <w:r>
        <w:rPr>
          <w:rFonts w:ascii="Times New Roman"/>
          <w:b w:val="false"/>
          <w:i w:val="false"/>
          <w:color w:val="000000"/>
          <w:sz w:val="28"/>
        </w:rPr>
        <w:t>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013"/>
    <w:bookmarkStart w:name="z1122" w:id="1014"/>
    <w:p>
      <w:pPr>
        <w:spacing w:after="0"/>
        <w:ind w:left="0"/>
        <w:jc w:val="both"/>
      </w:pPr>
      <w:r>
        <w:rPr>
          <w:rFonts w:ascii="Times New Roman"/>
          <w:b w:val="false"/>
          <w:i w:val="false"/>
          <w:color w:val="000000"/>
          <w:sz w:val="28"/>
        </w:rPr>
        <w:t>
      333. Документ, на основании которого приходуется молодняк животных, полученный от приплода является акт на приплод, который составляется постоянно действующей комиссией государственного учреждения.</w:t>
      </w:r>
    </w:p>
    <w:bookmarkEnd w:id="1014"/>
    <w:bookmarkStart w:name="z1123" w:id="1015"/>
    <w:p>
      <w:pPr>
        <w:spacing w:after="0"/>
        <w:ind w:left="0"/>
        <w:jc w:val="both"/>
      </w:pPr>
      <w:r>
        <w:rPr>
          <w:rFonts w:ascii="Times New Roman"/>
          <w:b w:val="false"/>
          <w:i w:val="false"/>
          <w:color w:val="000000"/>
          <w:sz w:val="28"/>
        </w:rPr>
        <w:t>
      334. Аналитический учет молодняка животных ведется по видам и возрастным группам, а животных на откорме - только по видам в книге учета животных - форма 395 Альбома форм. Учет данных обеспечивает возможность получения данных о живом весе, привесе, приросте животных, приплоде.</w:t>
      </w:r>
    </w:p>
    <w:bookmarkEnd w:id="1015"/>
    <w:bookmarkStart w:name="z1124" w:id="1016"/>
    <w:p>
      <w:pPr>
        <w:spacing w:after="0"/>
        <w:ind w:left="0"/>
        <w:jc w:val="both"/>
      </w:pPr>
      <w:r>
        <w:rPr>
          <w:rFonts w:ascii="Times New Roman"/>
          <w:b w:val="false"/>
          <w:i w:val="false"/>
          <w:color w:val="000000"/>
          <w:sz w:val="28"/>
        </w:rPr>
        <w:t>
      335. Выбытие и списание биологических активов осуществляется оформлением "Акта на списание биологических активов (животных)" формы БА-2 Альбома форм и "Акта на списание биологических активов (растений)" формы БА-2А Альбома форм.</w:t>
      </w:r>
    </w:p>
    <w:bookmarkEnd w:id="1016"/>
    <w:bookmarkStart w:name="z1125" w:id="1017"/>
    <w:p>
      <w:pPr>
        <w:spacing w:after="0"/>
        <w:ind w:left="0"/>
        <w:jc w:val="left"/>
      </w:pPr>
      <w:r>
        <w:rPr>
          <w:rFonts w:ascii="Times New Roman"/>
          <w:b/>
          <w:i w:val="false"/>
          <w:color w:val="000000"/>
        </w:rPr>
        <w:t xml:space="preserve"> Глава 12. Порядок учета нематериальных активов</w:t>
      </w:r>
    </w:p>
    <w:bookmarkEnd w:id="1017"/>
    <w:p>
      <w:pPr>
        <w:spacing w:after="0"/>
        <w:ind w:left="0"/>
        <w:jc w:val="both"/>
      </w:pPr>
      <w:r>
        <w:rPr>
          <w:rFonts w:ascii="Times New Roman"/>
          <w:b w:val="false"/>
          <w:i w:val="false"/>
          <w:color w:val="ff0000"/>
          <w:sz w:val="28"/>
        </w:rPr>
        <w:t xml:space="preserve">
      Сноска. Заголовок главы 12 -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26" w:id="1018"/>
    <w:p>
      <w:pPr>
        <w:spacing w:after="0"/>
        <w:ind w:left="0"/>
        <w:jc w:val="both"/>
      </w:pPr>
      <w:r>
        <w:rPr>
          <w:rFonts w:ascii="Times New Roman"/>
          <w:b w:val="false"/>
          <w:i w:val="false"/>
          <w:color w:val="000000"/>
          <w:sz w:val="28"/>
        </w:rPr>
        <w:t xml:space="preserve">
      336. Для того чтобы объект отвечал определению нематериального актива, он соответствует критериям признания нематериального актива, то есть идентифицируемости, контролю над ресурсами и наличию будущих экономических выгод или сервисного потенциала, связанного с этим объектом. </w:t>
      </w:r>
    </w:p>
    <w:bookmarkEnd w:id="1018"/>
    <w:bookmarkStart w:name="z1127" w:id="1019"/>
    <w:p>
      <w:pPr>
        <w:spacing w:after="0"/>
        <w:ind w:left="0"/>
        <w:jc w:val="both"/>
      </w:pPr>
      <w:r>
        <w:rPr>
          <w:rFonts w:ascii="Times New Roman"/>
          <w:b w:val="false"/>
          <w:i w:val="false"/>
          <w:color w:val="000000"/>
          <w:sz w:val="28"/>
        </w:rPr>
        <w:t>
      Нематериальный актив является идентифицируемым, если:</w:t>
      </w:r>
    </w:p>
    <w:bookmarkEnd w:id="1019"/>
    <w:bookmarkStart w:name="z1128" w:id="1020"/>
    <w:p>
      <w:pPr>
        <w:spacing w:after="0"/>
        <w:ind w:left="0"/>
        <w:jc w:val="both"/>
      </w:pPr>
      <w:r>
        <w:rPr>
          <w:rFonts w:ascii="Times New Roman"/>
          <w:b w:val="false"/>
          <w:i w:val="false"/>
          <w:color w:val="000000"/>
          <w:sz w:val="28"/>
        </w:rPr>
        <w:t>
      его можно отделить от организации, то есть если государственное учреждение может его продать, сдать в аренду или обменять, либо отдельно, либо вместе со связанным с ним договором, активом или обязательством; или</w:t>
      </w:r>
    </w:p>
    <w:bookmarkEnd w:id="1020"/>
    <w:bookmarkStart w:name="z1129" w:id="1021"/>
    <w:p>
      <w:pPr>
        <w:spacing w:after="0"/>
        <w:ind w:left="0"/>
        <w:jc w:val="both"/>
      </w:pPr>
      <w:r>
        <w:rPr>
          <w:rFonts w:ascii="Times New Roman"/>
          <w:b w:val="false"/>
          <w:i w:val="false"/>
          <w:color w:val="000000"/>
          <w:sz w:val="28"/>
        </w:rPr>
        <w:t>
      он возникает из юридических прав, независимо от того, являются ли они передаваемыми или отделяемыми от государственных учреждений или от других прав и обязательств.</w:t>
      </w:r>
    </w:p>
    <w:bookmarkEnd w:id="1021"/>
    <w:bookmarkStart w:name="z1130" w:id="1022"/>
    <w:p>
      <w:pPr>
        <w:spacing w:after="0"/>
        <w:ind w:left="0"/>
        <w:jc w:val="both"/>
      </w:pPr>
      <w:r>
        <w:rPr>
          <w:rFonts w:ascii="Times New Roman"/>
          <w:b w:val="false"/>
          <w:i w:val="false"/>
          <w:color w:val="000000"/>
          <w:sz w:val="28"/>
        </w:rPr>
        <w:t>
      Например, программное обеспечение для станка с компьютерным управлением, который не может функционировать без данного специального программного обеспечения, является неотъемлемой частью соответствующего оборудования и учитывается в порядке, предусмотренном для основных средств. То же самое справедливо и по отношению к операционной системе компьютера. Если программное обеспечение не является неотъемлемой частью оборудования, к которому оно относится, то оно учитывается как нематериальный актив.</w:t>
      </w:r>
    </w:p>
    <w:bookmarkEnd w:id="1022"/>
    <w:bookmarkStart w:name="z1131" w:id="1023"/>
    <w:p>
      <w:pPr>
        <w:spacing w:after="0"/>
        <w:ind w:left="0"/>
        <w:jc w:val="both"/>
      </w:pPr>
      <w:r>
        <w:rPr>
          <w:rFonts w:ascii="Times New Roman"/>
          <w:b w:val="false"/>
          <w:i w:val="false"/>
          <w:color w:val="000000"/>
          <w:sz w:val="28"/>
        </w:rPr>
        <w:t>
      Контроль означает:</w:t>
      </w:r>
    </w:p>
    <w:bookmarkEnd w:id="1023"/>
    <w:bookmarkStart w:name="z1132" w:id="1024"/>
    <w:p>
      <w:pPr>
        <w:spacing w:after="0"/>
        <w:ind w:left="0"/>
        <w:jc w:val="both"/>
      </w:pPr>
      <w:r>
        <w:rPr>
          <w:rFonts w:ascii="Times New Roman"/>
          <w:b w:val="false"/>
          <w:i w:val="false"/>
          <w:color w:val="000000"/>
          <w:sz w:val="28"/>
        </w:rPr>
        <w:t>
      право на получение будущих экономических выгод и потенциала услуг от использования нематериального актива (право, оформленное юридическими документами - патент, лицензия);</w:t>
      </w:r>
    </w:p>
    <w:bookmarkEnd w:id="1024"/>
    <w:bookmarkStart w:name="z1133" w:id="1025"/>
    <w:p>
      <w:pPr>
        <w:spacing w:after="0"/>
        <w:ind w:left="0"/>
        <w:jc w:val="both"/>
      </w:pPr>
      <w:r>
        <w:rPr>
          <w:rFonts w:ascii="Times New Roman"/>
          <w:b w:val="false"/>
          <w:i w:val="false"/>
          <w:color w:val="000000"/>
          <w:sz w:val="28"/>
        </w:rPr>
        <w:t>
      возможность запретить доступ других к выгодам от использования нематериального актива.</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336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4" w:id="1026"/>
    <w:p>
      <w:pPr>
        <w:spacing w:after="0"/>
        <w:ind w:left="0"/>
        <w:jc w:val="both"/>
      </w:pPr>
      <w:r>
        <w:rPr>
          <w:rFonts w:ascii="Times New Roman"/>
          <w:b w:val="false"/>
          <w:i w:val="false"/>
          <w:color w:val="000000"/>
          <w:sz w:val="28"/>
        </w:rPr>
        <w:t>
       337. Бухгалтерский учет нематериальных активов должен обеспечить правильное документальное оформление и своевременное отражение в регистрах учета поступления их перемещения внутри государственного учреждения и выбытия, а также контроль за сохранностью и правильным использованием каждого нематериального актива.</w:t>
      </w:r>
    </w:p>
    <w:bookmarkEnd w:id="1026"/>
    <w:bookmarkStart w:name="z1135" w:id="1027"/>
    <w:p>
      <w:pPr>
        <w:spacing w:after="0"/>
        <w:ind w:left="0"/>
        <w:jc w:val="both"/>
      </w:pPr>
      <w:r>
        <w:rPr>
          <w:rFonts w:ascii="Times New Roman"/>
          <w:b w:val="false"/>
          <w:i w:val="false"/>
          <w:color w:val="000000"/>
          <w:sz w:val="28"/>
        </w:rPr>
        <w:t>
      338. Для учета нематериальных активов государственного учреждения предназначены счета/субсчет:</w:t>
      </w:r>
    </w:p>
    <w:bookmarkEnd w:id="1027"/>
    <w:bookmarkStart w:name="z1136" w:id="1028"/>
    <w:p>
      <w:pPr>
        <w:spacing w:after="0"/>
        <w:ind w:left="0"/>
        <w:jc w:val="both"/>
      </w:pPr>
      <w:r>
        <w:rPr>
          <w:rFonts w:ascii="Times New Roman"/>
          <w:b w:val="false"/>
          <w:i w:val="false"/>
          <w:color w:val="000000"/>
          <w:sz w:val="28"/>
        </w:rPr>
        <w:t>
      2710 "Нематериальные активы";</w:t>
      </w:r>
    </w:p>
    <w:bookmarkEnd w:id="1028"/>
    <w:bookmarkStart w:name="z1137" w:id="1029"/>
    <w:p>
      <w:pPr>
        <w:spacing w:after="0"/>
        <w:ind w:left="0"/>
        <w:jc w:val="both"/>
      </w:pPr>
      <w:r>
        <w:rPr>
          <w:rFonts w:ascii="Times New Roman"/>
          <w:b w:val="false"/>
          <w:i w:val="false"/>
          <w:color w:val="000000"/>
          <w:sz w:val="28"/>
        </w:rPr>
        <w:t>
      2720 "Накопленная амортизация и обесценение нематериальных активов";</w:t>
      </w:r>
    </w:p>
    <w:bookmarkEnd w:id="1029"/>
    <w:bookmarkStart w:name="z1138" w:id="1030"/>
    <w:p>
      <w:pPr>
        <w:spacing w:after="0"/>
        <w:ind w:left="0"/>
        <w:jc w:val="both"/>
      </w:pPr>
      <w:r>
        <w:rPr>
          <w:rFonts w:ascii="Times New Roman"/>
          <w:b w:val="false"/>
          <w:i w:val="false"/>
          <w:color w:val="000000"/>
          <w:sz w:val="28"/>
        </w:rPr>
        <w:t>
      2412 "Капитальные вложения в нематериальные активы".</w:t>
      </w:r>
    </w:p>
    <w:bookmarkEnd w:id="1030"/>
    <w:bookmarkStart w:name="z1139" w:id="1031"/>
    <w:p>
      <w:pPr>
        <w:spacing w:after="0"/>
        <w:ind w:left="0"/>
        <w:jc w:val="both"/>
      </w:pPr>
      <w:r>
        <w:rPr>
          <w:rFonts w:ascii="Times New Roman"/>
          <w:b w:val="false"/>
          <w:i w:val="false"/>
          <w:color w:val="000000"/>
          <w:sz w:val="28"/>
        </w:rPr>
        <w:t>
      339. Нематериальный актив признается, когда:</w:t>
      </w:r>
    </w:p>
    <w:bookmarkEnd w:id="1031"/>
    <w:bookmarkStart w:name="z1140" w:id="1032"/>
    <w:p>
      <w:pPr>
        <w:spacing w:after="0"/>
        <w:ind w:left="0"/>
        <w:jc w:val="both"/>
      </w:pPr>
      <w:r>
        <w:rPr>
          <w:rFonts w:ascii="Times New Roman"/>
          <w:b w:val="false"/>
          <w:i w:val="false"/>
          <w:color w:val="000000"/>
          <w:sz w:val="28"/>
        </w:rPr>
        <w:t>
      есть вероятность, что будущие экономические выгоды и потенциал услуг относящиеся к использованию этого актива, будут поступать в организацию,</w:t>
      </w:r>
    </w:p>
    <w:bookmarkEnd w:id="1032"/>
    <w:p>
      <w:pPr>
        <w:spacing w:after="0"/>
        <w:ind w:left="0"/>
        <w:jc w:val="both"/>
      </w:pPr>
      <w:r>
        <w:rPr>
          <w:rFonts w:ascii="Times New Roman"/>
          <w:b w:val="false"/>
          <w:i w:val="false"/>
          <w:color w:val="000000"/>
          <w:sz w:val="28"/>
        </w:rPr>
        <w:t>
      стоимость актива может быть надежно оценена.</w:t>
      </w:r>
    </w:p>
    <w:bookmarkStart w:name="z2471" w:id="1033"/>
    <w:p>
      <w:pPr>
        <w:spacing w:after="0"/>
        <w:ind w:left="0"/>
        <w:jc w:val="both"/>
      </w:pPr>
      <w:r>
        <w:rPr>
          <w:rFonts w:ascii="Times New Roman"/>
          <w:b w:val="false"/>
          <w:i w:val="false"/>
          <w:color w:val="000000"/>
          <w:sz w:val="28"/>
        </w:rPr>
        <w:t>
      339-1. Для признания статьи в качестве нематериального актива государственное учреждение демонстрирует, что актив отвечает:</w:t>
      </w:r>
    </w:p>
    <w:bookmarkEnd w:id="1033"/>
    <w:bookmarkStart w:name="z2472" w:id="1034"/>
    <w:p>
      <w:pPr>
        <w:spacing w:after="0"/>
        <w:ind w:left="0"/>
        <w:jc w:val="both"/>
      </w:pPr>
      <w:r>
        <w:rPr>
          <w:rFonts w:ascii="Times New Roman"/>
          <w:b w:val="false"/>
          <w:i w:val="false"/>
          <w:color w:val="000000"/>
          <w:sz w:val="28"/>
        </w:rPr>
        <w:t xml:space="preserve">
      a) определению нематериального актива, изложенного в </w:t>
      </w:r>
      <w:r>
        <w:rPr>
          <w:rFonts w:ascii="Times New Roman"/>
          <w:b w:val="false"/>
          <w:i w:val="false"/>
          <w:color w:val="000000"/>
          <w:sz w:val="28"/>
        </w:rPr>
        <w:t>пункте 336</w:t>
      </w:r>
      <w:r>
        <w:rPr>
          <w:rFonts w:ascii="Times New Roman"/>
          <w:b w:val="false"/>
          <w:i w:val="false"/>
          <w:color w:val="000000"/>
          <w:sz w:val="28"/>
        </w:rPr>
        <w:t xml:space="preserve"> настоящих Правил;</w:t>
      </w:r>
    </w:p>
    <w:bookmarkEnd w:id="1034"/>
    <w:bookmarkStart w:name="z2473" w:id="1035"/>
    <w:p>
      <w:pPr>
        <w:spacing w:after="0"/>
        <w:ind w:left="0"/>
        <w:jc w:val="both"/>
      </w:pPr>
      <w:r>
        <w:rPr>
          <w:rFonts w:ascii="Times New Roman"/>
          <w:b w:val="false"/>
          <w:i w:val="false"/>
          <w:color w:val="000000"/>
          <w:sz w:val="28"/>
        </w:rPr>
        <w:t xml:space="preserve">
      б) критериям признания, изложенной в </w:t>
      </w:r>
      <w:r>
        <w:rPr>
          <w:rFonts w:ascii="Times New Roman"/>
          <w:b w:val="false"/>
          <w:i w:val="false"/>
          <w:color w:val="000000"/>
          <w:sz w:val="28"/>
        </w:rPr>
        <w:t>пункте 339</w:t>
      </w:r>
      <w:r>
        <w:rPr>
          <w:rFonts w:ascii="Times New Roman"/>
          <w:b w:val="false"/>
          <w:i w:val="false"/>
          <w:color w:val="000000"/>
          <w:sz w:val="28"/>
        </w:rPr>
        <w:t xml:space="preserve"> настоящих Правил.</w:t>
      </w:r>
    </w:p>
    <w:bookmarkEnd w:id="1035"/>
    <w:bookmarkStart w:name="z2474" w:id="1036"/>
    <w:p>
      <w:pPr>
        <w:spacing w:after="0"/>
        <w:ind w:left="0"/>
        <w:jc w:val="both"/>
      </w:pPr>
      <w:r>
        <w:rPr>
          <w:rFonts w:ascii="Times New Roman"/>
          <w:b w:val="false"/>
          <w:i w:val="false"/>
          <w:color w:val="000000"/>
          <w:sz w:val="28"/>
        </w:rPr>
        <w:t>
      Данное требование применяется в отношении затрат, измеряемых на момент признания (затрат в процессе операции обмена или создания нематериального актива собственными силами, или справедливой стоимости нематериального актива, приобретенного в процессе необменной операции) и последующих затрат на его совершенствование, частичную замену или обслуживание.</w:t>
      </w:r>
    </w:p>
    <w:bookmarkEnd w:id="10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339-1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475" w:id="1037"/>
    <w:p>
      <w:pPr>
        <w:spacing w:after="0"/>
        <w:ind w:left="0"/>
        <w:jc w:val="both"/>
      </w:pPr>
      <w:r>
        <w:rPr>
          <w:rFonts w:ascii="Times New Roman"/>
          <w:b w:val="false"/>
          <w:i w:val="false"/>
          <w:color w:val="000000"/>
          <w:sz w:val="28"/>
        </w:rPr>
        <w:t>
      339-2. Последующие затраты – понесенные после первоначального признания, приобретенного нематериального актива или завершения самостоятельного создания нематериального актива, лишь изредка признаются в составе балансовой стоимости актива.</w:t>
      </w:r>
    </w:p>
    <w:bookmarkEnd w:id="1037"/>
    <w:bookmarkStart w:name="z2476" w:id="1038"/>
    <w:p>
      <w:pPr>
        <w:spacing w:after="0"/>
        <w:ind w:left="0"/>
        <w:jc w:val="both"/>
      </w:pPr>
      <w:r>
        <w:rPr>
          <w:rFonts w:ascii="Times New Roman"/>
          <w:b w:val="false"/>
          <w:i w:val="false"/>
          <w:color w:val="000000"/>
          <w:sz w:val="28"/>
        </w:rPr>
        <w:t>
      Увеличение балансовой стоимости нематериального актива в результате последующих капитальных вложений производится, когда будущие экономические выгоды сверх первоначально оцененных норм поступят в государственное учреждение.</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339-2 в соответствии с приказом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1039"/>
    <w:p>
      <w:pPr>
        <w:spacing w:after="0"/>
        <w:ind w:left="0"/>
        <w:jc w:val="both"/>
      </w:pPr>
      <w:r>
        <w:rPr>
          <w:rFonts w:ascii="Times New Roman"/>
          <w:b w:val="false"/>
          <w:i w:val="false"/>
          <w:color w:val="000000"/>
          <w:sz w:val="28"/>
        </w:rPr>
        <w:t xml:space="preserve">
      340. Нематериальный актив первоначально измеряется по фактической стоимости, которая должна быть надежно измерена и включает в себя: </w:t>
      </w:r>
    </w:p>
    <w:bookmarkEnd w:id="1039"/>
    <w:bookmarkStart w:name="z1142" w:id="1040"/>
    <w:p>
      <w:pPr>
        <w:spacing w:after="0"/>
        <w:ind w:left="0"/>
        <w:jc w:val="both"/>
      </w:pPr>
      <w:r>
        <w:rPr>
          <w:rFonts w:ascii="Times New Roman"/>
          <w:b w:val="false"/>
          <w:i w:val="false"/>
          <w:color w:val="000000"/>
          <w:sz w:val="28"/>
        </w:rPr>
        <w:t>
      цену покупки нематериального актива, включая импортные пошлины и невозмещаемые налоги на покупку, после вычета торговых скидок и уступок;</w:t>
      </w:r>
    </w:p>
    <w:bookmarkEnd w:id="1040"/>
    <w:bookmarkStart w:name="z1143" w:id="1041"/>
    <w:p>
      <w:pPr>
        <w:spacing w:after="0"/>
        <w:ind w:left="0"/>
        <w:jc w:val="both"/>
      </w:pPr>
      <w:r>
        <w:rPr>
          <w:rFonts w:ascii="Times New Roman"/>
          <w:b w:val="false"/>
          <w:i w:val="false"/>
          <w:color w:val="000000"/>
          <w:sz w:val="28"/>
        </w:rPr>
        <w:t xml:space="preserve">
      любые затраты, непосредственно относящиеся к подготовке актива к использованию по назначению. </w:t>
      </w:r>
    </w:p>
    <w:bookmarkEnd w:id="1041"/>
    <w:bookmarkStart w:name="z1144" w:id="1042"/>
    <w:p>
      <w:pPr>
        <w:spacing w:after="0"/>
        <w:ind w:left="0"/>
        <w:jc w:val="both"/>
      </w:pPr>
      <w:r>
        <w:rPr>
          <w:rFonts w:ascii="Times New Roman"/>
          <w:b w:val="false"/>
          <w:i w:val="false"/>
          <w:color w:val="000000"/>
          <w:sz w:val="28"/>
        </w:rPr>
        <w:t xml:space="preserve">
      К прямым затратам могут быть отнесены: </w:t>
      </w:r>
    </w:p>
    <w:bookmarkEnd w:id="1042"/>
    <w:bookmarkStart w:name="z1145" w:id="1043"/>
    <w:p>
      <w:pPr>
        <w:spacing w:after="0"/>
        <w:ind w:left="0"/>
        <w:jc w:val="both"/>
      </w:pPr>
      <w:r>
        <w:rPr>
          <w:rFonts w:ascii="Times New Roman"/>
          <w:b w:val="false"/>
          <w:i w:val="false"/>
          <w:color w:val="000000"/>
          <w:sz w:val="28"/>
        </w:rPr>
        <w:t xml:space="preserve">
      затраты, связанные с вознаграждениями работникам, имеющие непосредственное отношение к приведению актива в рабочее состояние; </w:t>
      </w:r>
    </w:p>
    <w:bookmarkEnd w:id="1043"/>
    <w:bookmarkStart w:name="z1146" w:id="1044"/>
    <w:p>
      <w:pPr>
        <w:spacing w:after="0"/>
        <w:ind w:left="0"/>
        <w:jc w:val="both"/>
      </w:pPr>
      <w:r>
        <w:rPr>
          <w:rFonts w:ascii="Times New Roman"/>
          <w:b w:val="false"/>
          <w:i w:val="false"/>
          <w:color w:val="000000"/>
          <w:sz w:val="28"/>
        </w:rPr>
        <w:t xml:space="preserve">
      затраты на оплату профессиональных услуг, имеющие непосредственное отношение к приведению актива в рабочее состояние; </w:t>
      </w:r>
    </w:p>
    <w:bookmarkEnd w:id="1044"/>
    <w:bookmarkStart w:name="z1147" w:id="1045"/>
    <w:p>
      <w:pPr>
        <w:spacing w:after="0"/>
        <w:ind w:left="0"/>
        <w:jc w:val="both"/>
      </w:pPr>
      <w:r>
        <w:rPr>
          <w:rFonts w:ascii="Times New Roman"/>
          <w:b w:val="false"/>
          <w:i w:val="false"/>
          <w:color w:val="000000"/>
          <w:sz w:val="28"/>
        </w:rPr>
        <w:t>
      затраты на проверку надлежащей работы актива.</w:t>
      </w:r>
    </w:p>
    <w:bookmarkEnd w:id="1045"/>
    <w:bookmarkStart w:name="z1148" w:id="1046"/>
    <w:p>
      <w:pPr>
        <w:spacing w:after="0"/>
        <w:ind w:left="0"/>
        <w:jc w:val="both"/>
      </w:pPr>
      <w:r>
        <w:rPr>
          <w:rFonts w:ascii="Times New Roman"/>
          <w:b w:val="false"/>
          <w:i w:val="false"/>
          <w:color w:val="000000"/>
          <w:sz w:val="28"/>
        </w:rPr>
        <w:t xml:space="preserve">
      К затратам, не включаемым в состав фактической стоимости нематериального актива могут быть отнесены: </w:t>
      </w:r>
    </w:p>
    <w:bookmarkEnd w:id="1046"/>
    <w:bookmarkStart w:name="z1149" w:id="1047"/>
    <w:p>
      <w:pPr>
        <w:spacing w:after="0"/>
        <w:ind w:left="0"/>
        <w:jc w:val="both"/>
      </w:pPr>
      <w:r>
        <w:rPr>
          <w:rFonts w:ascii="Times New Roman"/>
          <w:b w:val="false"/>
          <w:i w:val="false"/>
          <w:color w:val="000000"/>
          <w:sz w:val="28"/>
        </w:rPr>
        <w:t>
      затраты, связанные с внедрением новых продуктов или услуг (включая затраты на рекламу и проведение мероприятий по их продвижению);</w:t>
      </w:r>
    </w:p>
    <w:bookmarkEnd w:id="1047"/>
    <w:bookmarkStart w:name="z1150" w:id="1048"/>
    <w:p>
      <w:pPr>
        <w:spacing w:after="0"/>
        <w:ind w:left="0"/>
        <w:jc w:val="both"/>
      </w:pPr>
      <w:r>
        <w:rPr>
          <w:rFonts w:ascii="Times New Roman"/>
          <w:b w:val="false"/>
          <w:i w:val="false"/>
          <w:color w:val="000000"/>
          <w:sz w:val="28"/>
        </w:rPr>
        <w:t>
      административные и прочие общие накладные расходы.</w:t>
      </w:r>
    </w:p>
    <w:bookmarkEnd w:id="1048"/>
    <w:bookmarkStart w:name="z1151" w:id="1049"/>
    <w:p>
      <w:pPr>
        <w:spacing w:after="0"/>
        <w:ind w:left="0"/>
        <w:jc w:val="both"/>
      </w:pPr>
      <w:r>
        <w:rPr>
          <w:rFonts w:ascii="Times New Roman"/>
          <w:b w:val="false"/>
          <w:i w:val="false"/>
          <w:color w:val="000000"/>
          <w:sz w:val="28"/>
        </w:rPr>
        <w:t>
      Признание затрат в составе балансовой стоимости нематериального актива прекращается после того, как актив приведен в состояние, пригодное для его использования в соответствии с намерениями руководства.</w:t>
      </w:r>
    </w:p>
    <w:bookmarkEnd w:id="10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340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52" w:id="1050"/>
    <w:p>
      <w:pPr>
        <w:spacing w:after="0"/>
        <w:ind w:left="0"/>
        <w:jc w:val="both"/>
      </w:pPr>
      <w:r>
        <w:rPr>
          <w:rFonts w:ascii="Times New Roman"/>
          <w:b w:val="false"/>
          <w:i w:val="false"/>
          <w:color w:val="000000"/>
          <w:sz w:val="28"/>
        </w:rPr>
        <w:t>
       341. Некоторые операции происходят в связи с разработкой нематериального актива, но не являются обязательными для приведения этого актива в состояние, пригодное для его использования в соответствии с намерениями руководства. Эти необязательные операции могут иметь место как до, так и во время разработки. Поскольку необязательные операции не являются необходимыми для приведения актива в состояние, пригодное для его использования в соответствии с намерениями руководства, то доходы и расходы по необязательным операциям должны признаваться сразу же при их возникновении в составе финансового результата и включаться в соответствующие категории доходов и расходов.</w:t>
      </w:r>
    </w:p>
    <w:bookmarkEnd w:id="1050"/>
    <w:bookmarkStart w:name="z1153" w:id="1051"/>
    <w:p>
      <w:pPr>
        <w:spacing w:after="0"/>
        <w:ind w:left="0"/>
        <w:jc w:val="both"/>
      </w:pPr>
      <w:r>
        <w:rPr>
          <w:rFonts w:ascii="Times New Roman"/>
          <w:b w:val="false"/>
          <w:i w:val="false"/>
          <w:color w:val="000000"/>
          <w:sz w:val="28"/>
        </w:rPr>
        <w:t>
      342. Государственное учреждение признает себестоимостью нематериальных активов, полученных от другого государственного учреждения, балансовую стоимость передаваемых нематериальных активов, себестоимостью нематериальных активов, полученных государственным учреждением от третьих сторон на безвозмездной основе, - справедливую стоимость на дату их получения.</w:t>
      </w:r>
    </w:p>
    <w:bookmarkEnd w:id="1051"/>
    <w:bookmarkStart w:name="z1154" w:id="1052"/>
    <w:p>
      <w:pPr>
        <w:spacing w:after="0"/>
        <w:ind w:left="0"/>
        <w:jc w:val="both"/>
      </w:pPr>
      <w:r>
        <w:rPr>
          <w:rFonts w:ascii="Times New Roman"/>
          <w:b w:val="false"/>
          <w:i w:val="false"/>
          <w:color w:val="000000"/>
          <w:sz w:val="28"/>
        </w:rPr>
        <w:t>
      343. Возникающий в процессе разработки или на стадии разработки внутреннего проекта, нематериальный актив признается только в том случае, если организация в полной мере может продемонстрировать следующее:</w:t>
      </w:r>
    </w:p>
    <w:bookmarkEnd w:id="1052"/>
    <w:bookmarkStart w:name="z1155" w:id="1053"/>
    <w:p>
      <w:pPr>
        <w:spacing w:after="0"/>
        <w:ind w:left="0"/>
        <w:jc w:val="both"/>
      </w:pPr>
      <w:r>
        <w:rPr>
          <w:rFonts w:ascii="Times New Roman"/>
          <w:b w:val="false"/>
          <w:i w:val="false"/>
          <w:color w:val="000000"/>
          <w:sz w:val="28"/>
        </w:rPr>
        <w:t xml:space="preserve">
      техническую осуществимость завершения нематериального актива так, </w:t>
      </w:r>
      <w:r>
        <w:rPr>
          <w:rFonts w:ascii="Times New Roman"/>
          <w:b w:val="false"/>
          <w:i w:val="false"/>
          <w:color w:val="000000"/>
          <w:sz w:val="28"/>
        </w:rPr>
        <w:t>чтобы он был доступен для использования или продажи;</w:t>
      </w:r>
    </w:p>
    <w:bookmarkEnd w:id="1053"/>
    <w:bookmarkStart w:name="z1157" w:id="1054"/>
    <w:p>
      <w:pPr>
        <w:spacing w:after="0"/>
        <w:ind w:left="0"/>
        <w:jc w:val="both"/>
      </w:pPr>
      <w:r>
        <w:rPr>
          <w:rFonts w:ascii="Times New Roman"/>
          <w:b w:val="false"/>
          <w:i w:val="false"/>
          <w:color w:val="000000"/>
          <w:sz w:val="28"/>
        </w:rPr>
        <w:t>
      свое намерение завершить нематериальный актив и использовать или продать его;</w:t>
      </w:r>
    </w:p>
    <w:bookmarkEnd w:id="1054"/>
    <w:bookmarkStart w:name="z1158" w:id="1055"/>
    <w:p>
      <w:pPr>
        <w:spacing w:after="0"/>
        <w:ind w:left="0"/>
        <w:jc w:val="both"/>
      </w:pPr>
      <w:r>
        <w:rPr>
          <w:rFonts w:ascii="Times New Roman"/>
          <w:b w:val="false"/>
          <w:i w:val="false"/>
          <w:color w:val="000000"/>
          <w:sz w:val="28"/>
        </w:rPr>
        <w:t>
      свою способность использовать или продать нематериальный актив;</w:t>
      </w:r>
    </w:p>
    <w:bookmarkEnd w:id="1055"/>
    <w:bookmarkStart w:name="z1159" w:id="1056"/>
    <w:p>
      <w:pPr>
        <w:spacing w:after="0"/>
        <w:ind w:left="0"/>
        <w:jc w:val="both"/>
      </w:pPr>
      <w:r>
        <w:rPr>
          <w:rFonts w:ascii="Times New Roman"/>
          <w:b w:val="false"/>
          <w:i w:val="false"/>
          <w:color w:val="000000"/>
          <w:sz w:val="28"/>
        </w:rPr>
        <w:t>
      способ получения вероятных будущих экономических выгод от нематериального актива;</w:t>
      </w:r>
    </w:p>
    <w:bookmarkEnd w:id="1056"/>
    <w:bookmarkStart w:name="z1160" w:id="1057"/>
    <w:p>
      <w:pPr>
        <w:spacing w:after="0"/>
        <w:ind w:left="0"/>
        <w:jc w:val="both"/>
      </w:pPr>
      <w:r>
        <w:rPr>
          <w:rFonts w:ascii="Times New Roman"/>
          <w:b w:val="false"/>
          <w:i w:val="false"/>
          <w:color w:val="000000"/>
          <w:sz w:val="28"/>
        </w:rPr>
        <w:t>
      наличие достаточных технических, финансовых и других ресурсов для завершения разработки, а также для использования либо продажи нематериального актива;</w:t>
      </w:r>
    </w:p>
    <w:bookmarkEnd w:id="1057"/>
    <w:bookmarkStart w:name="z1161" w:id="1058"/>
    <w:p>
      <w:pPr>
        <w:spacing w:after="0"/>
        <w:ind w:left="0"/>
        <w:jc w:val="both"/>
      </w:pPr>
      <w:r>
        <w:rPr>
          <w:rFonts w:ascii="Times New Roman"/>
          <w:b w:val="false"/>
          <w:i w:val="false"/>
          <w:color w:val="000000"/>
          <w:sz w:val="28"/>
        </w:rPr>
        <w:t>
      способность надежно оценить затраты, относящиеся к нематериальному активу в ходе его разработки.</w:t>
      </w:r>
    </w:p>
    <w:bookmarkEnd w:id="1058"/>
    <w:bookmarkStart w:name="z1162" w:id="1059"/>
    <w:p>
      <w:pPr>
        <w:spacing w:after="0"/>
        <w:ind w:left="0"/>
        <w:jc w:val="both"/>
      </w:pPr>
      <w:r>
        <w:rPr>
          <w:rFonts w:ascii="Times New Roman"/>
          <w:b w:val="false"/>
          <w:i w:val="false"/>
          <w:color w:val="000000"/>
          <w:sz w:val="28"/>
        </w:rPr>
        <w:t>
      Наличие ресурсов для завершения создания, использования нематериального актива и получения выгод от его использования может быть продемонстрировано соответствующими планами, показывающими необходимые ресурсы и способность государственных учреждений обеспечить эти ресурсы.</w:t>
      </w:r>
    </w:p>
    <w:bookmarkEnd w:id="1059"/>
    <w:bookmarkStart w:name="z1163" w:id="1060"/>
    <w:p>
      <w:pPr>
        <w:spacing w:after="0"/>
        <w:ind w:left="0"/>
        <w:jc w:val="both"/>
      </w:pPr>
      <w:r>
        <w:rPr>
          <w:rFonts w:ascii="Times New Roman"/>
          <w:b w:val="false"/>
          <w:i w:val="false"/>
          <w:color w:val="000000"/>
          <w:sz w:val="28"/>
        </w:rPr>
        <w:t>
      При создании нематериального актива государственным учреждением:</w:t>
      </w:r>
    </w:p>
    <w:bookmarkEnd w:id="1060"/>
    <w:bookmarkStart w:name="z1164" w:id="1061"/>
    <w:p>
      <w:pPr>
        <w:spacing w:after="0"/>
        <w:ind w:left="0"/>
        <w:jc w:val="both"/>
      </w:pPr>
      <w:r>
        <w:rPr>
          <w:rFonts w:ascii="Times New Roman"/>
          <w:b w:val="false"/>
          <w:i w:val="false"/>
          <w:color w:val="000000"/>
          <w:sz w:val="28"/>
        </w:rPr>
        <w:t>
      затраты на стадии исследования всегда признаются как расходы на момент их возникновения. На стадии исследований государственное учреждение не может продемонстрировать, что существует нематериальный актив, который будет создавать вероятные будущие экономические выгоды. Затраты на нематериальные активы, признанные первоначально в качестве расхода, не должны впоследствии признаваться как часть себестоимости нематериальных активов;</w:t>
      </w:r>
    </w:p>
    <w:bookmarkEnd w:id="1061"/>
    <w:bookmarkStart w:name="z1165" w:id="1062"/>
    <w:p>
      <w:pPr>
        <w:spacing w:after="0"/>
        <w:ind w:left="0"/>
        <w:jc w:val="both"/>
      </w:pPr>
      <w:r>
        <w:rPr>
          <w:rFonts w:ascii="Times New Roman"/>
          <w:b w:val="false"/>
          <w:i w:val="false"/>
          <w:color w:val="000000"/>
          <w:sz w:val="28"/>
        </w:rPr>
        <w:t>
      затраты на стадии разработки на выполнение работ по научным разработкам относятся на счет учета капитальных вложений при соответствии критериям признания активов.</w:t>
      </w:r>
    </w:p>
    <w:bookmarkEnd w:id="10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343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66" w:id="1063"/>
    <w:p>
      <w:pPr>
        <w:spacing w:after="0"/>
        <w:ind w:left="0"/>
        <w:jc w:val="both"/>
      </w:pPr>
      <w:r>
        <w:rPr>
          <w:rFonts w:ascii="Times New Roman"/>
          <w:b w:val="false"/>
          <w:i w:val="false"/>
          <w:color w:val="000000"/>
          <w:sz w:val="28"/>
        </w:rPr>
        <w:t>
       344. Капитальные вложения измеряются по фактическим затратам и учитываются на субсчете 2412 "Капитальные вложения в нематериальные активы".</w:t>
      </w:r>
    </w:p>
    <w:bookmarkEnd w:id="1063"/>
    <w:bookmarkStart w:name="z1167" w:id="1064"/>
    <w:p>
      <w:pPr>
        <w:spacing w:after="0"/>
        <w:ind w:left="0"/>
        <w:jc w:val="both"/>
      </w:pPr>
      <w:r>
        <w:rPr>
          <w:rFonts w:ascii="Times New Roman"/>
          <w:b w:val="false"/>
          <w:i w:val="false"/>
          <w:color w:val="000000"/>
          <w:sz w:val="28"/>
        </w:rPr>
        <w:t>
      Капитализированные затраты по незаконченным и законченным, но не принятым результатам научных разработок переходят на баланс следующего года.</w:t>
      </w:r>
    </w:p>
    <w:bookmarkEnd w:id="1064"/>
    <w:bookmarkStart w:name="z1168" w:id="1065"/>
    <w:p>
      <w:pPr>
        <w:spacing w:after="0"/>
        <w:ind w:left="0"/>
        <w:jc w:val="both"/>
      </w:pPr>
      <w:r>
        <w:rPr>
          <w:rFonts w:ascii="Times New Roman"/>
          <w:b w:val="false"/>
          <w:i w:val="false"/>
          <w:color w:val="000000"/>
          <w:sz w:val="28"/>
        </w:rPr>
        <w:t>
      Законченные и принятые результаты научных работ на основании актов приемки относятся на счета учета нематериальных активов при соблюдении критериев признания. В случае несоответствия критериям признания нематериальных активов понесенные затраты относятся на расходы.</w:t>
      </w:r>
    </w:p>
    <w:bookmarkEnd w:id="1065"/>
    <w:bookmarkStart w:name="z1169" w:id="1066"/>
    <w:p>
      <w:pPr>
        <w:spacing w:after="0"/>
        <w:ind w:left="0"/>
        <w:jc w:val="both"/>
      </w:pPr>
      <w:r>
        <w:rPr>
          <w:rFonts w:ascii="Times New Roman"/>
          <w:b w:val="false"/>
          <w:i w:val="false"/>
          <w:color w:val="000000"/>
          <w:sz w:val="28"/>
        </w:rPr>
        <w:t xml:space="preserve">
      345. Приобретение нематериальных активов учитывается по дебету субсчетов счета 2710 "Нематериальные активы" и по кредиту счета 3210 "Краткосрочная кредиторская задолженность поставщикам и подрядчикам". </w:t>
      </w:r>
    </w:p>
    <w:bookmarkEnd w:id="1066"/>
    <w:bookmarkStart w:name="z1170" w:id="1067"/>
    <w:p>
      <w:pPr>
        <w:spacing w:after="0"/>
        <w:ind w:left="0"/>
        <w:jc w:val="both"/>
      </w:pPr>
      <w:r>
        <w:rPr>
          <w:rFonts w:ascii="Times New Roman"/>
          <w:b w:val="false"/>
          <w:i w:val="false"/>
          <w:color w:val="000000"/>
          <w:sz w:val="28"/>
        </w:rPr>
        <w:t xml:space="preserve">
      346. После первоначального признания нематериальный актив учитывается с применением одной из следующих моделей: </w:t>
      </w:r>
    </w:p>
    <w:bookmarkEnd w:id="1067"/>
    <w:bookmarkStart w:name="z1171" w:id="1068"/>
    <w:p>
      <w:pPr>
        <w:spacing w:after="0"/>
        <w:ind w:left="0"/>
        <w:jc w:val="both"/>
      </w:pPr>
      <w:r>
        <w:rPr>
          <w:rFonts w:ascii="Times New Roman"/>
          <w:b w:val="false"/>
          <w:i w:val="false"/>
          <w:color w:val="000000"/>
          <w:sz w:val="28"/>
        </w:rPr>
        <w:t>
      модель учета по фактическим затратам;</w:t>
      </w:r>
    </w:p>
    <w:bookmarkEnd w:id="1068"/>
    <w:bookmarkStart w:name="z1172" w:id="1069"/>
    <w:p>
      <w:pPr>
        <w:spacing w:after="0"/>
        <w:ind w:left="0"/>
        <w:jc w:val="both"/>
      </w:pPr>
      <w:r>
        <w:rPr>
          <w:rFonts w:ascii="Times New Roman"/>
          <w:b w:val="false"/>
          <w:i w:val="false"/>
          <w:color w:val="000000"/>
          <w:sz w:val="28"/>
        </w:rPr>
        <w:t>
      модель учета по переоцененной стоимости.</w:t>
      </w:r>
    </w:p>
    <w:bookmarkEnd w:id="1069"/>
    <w:bookmarkStart w:name="z1173" w:id="1070"/>
    <w:p>
      <w:pPr>
        <w:spacing w:after="0"/>
        <w:ind w:left="0"/>
        <w:jc w:val="both"/>
      </w:pPr>
      <w:r>
        <w:rPr>
          <w:rFonts w:ascii="Times New Roman"/>
          <w:b w:val="false"/>
          <w:i w:val="false"/>
          <w:color w:val="000000"/>
          <w:sz w:val="28"/>
        </w:rPr>
        <w:t>
      347. Модель учета по фактическим затратам: после первоначального признания нематериальный актив учитывается по себестоимости за вычетом накопленной амортизации и накопленных убытков от обесценения.</w:t>
      </w:r>
    </w:p>
    <w:bookmarkEnd w:id="1070"/>
    <w:bookmarkStart w:name="z1174" w:id="1071"/>
    <w:p>
      <w:pPr>
        <w:spacing w:after="0"/>
        <w:ind w:left="0"/>
        <w:jc w:val="both"/>
      </w:pPr>
      <w:r>
        <w:rPr>
          <w:rFonts w:ascii="Times New Roman"/>
          <w:b w:val="false"/>
          <w:i w:val="false"/>
          <w:color w:val="000000"/>
          <w:sz w:val="28"/>
        </w:rPr>
        <w:t>
      348. Модель учета по переоцененной стоимости: после первоначального признания нематериальный актив должен учитываться по переоцененной стоимости, которая представляет собой справедливую стоимость на дату переоценки минус любая последующая накопленная амортизация.</w:t>
      </w:r>
    </w:p>
    <w:bookmarkEnd w:id="1071"/>
    <w:bookmarkStart w:name="z1175" w:id="1072"/>
    <w:p>
      <w:pPr>
        <w:spacing w:after="0"/>
        <w:ind w:left="0"/>
        <w:jc w:val="both"/>
      </w:pPr>
      <w:r>
        <w:rPr>
          <w:rFonts w:ascii="Times New Roman"/>
          <w:b w:val="false"/>
          <w:i w:val="false"/>
          <w:color w:val="000000"/>
          <w:sz w:val="28"/>
        </w:rPr>
        <w:t>
      Справедливая стоимость нематериального актива может быть оценена надежно только в том случае, если она определяется со ссылкой на активный рынок для этого вида нематериальных активов. В случае отсутствия активного рынка нематериальный актив учитывается по фактическим затратам.</w:t>
      </w:r>
    </w:p>
    <w:bookmarkEnd w:id="1072"/>
    <w:bookmarkStart w:name="z1176" w:id="1073"/>
    <w:p>
      <w:pPr>
        <w:spacing w:after="0"/>
        <w:ind w:left="0"/>
        <w:jc w:val="both"/>
      </w:pPr>
      <w:r>
        <w:rPr>
          <w:rFonts w:ascii="Times New Roman"/>
          <w:b w:val="false"/>
          <w:i w:val="false"/>
          <w:color w:val="000000"/>
          <w:sz w:val="28"/>
        </w:rPr>
        <w:t>
      На конец года балансовая стоимость нематериального актива не должна существенно отличаться от справедливой стоимости на отчетную дату. Переоценка проводится в сроки и период, установленные центральным уполномоченным органом по исполнению бюджета.</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348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177" w:id="1074"/>
    <w:p>
      <w:pPr>
        <w:spacing w:after="0"/>
        <w:ind w:left="0"/>
        <w:jc w:val="both"/>
      </w:pPr>
      <w:r>
        <w:rPr>
          <w:rFonts w:ascii="Times New Roman"/>
          <w:b w:val="false"/>
          <w:i w:val="false"/>
          <w:color w:val="000000"/>
          <w:sz w:val="28"/>
        </w:rPr>
        <w:t>
       349. Переоценка нематериального актива проводится по тем же принципам, что и при учете основных средств:</w:t>
      </w:r>
    </w:p>
    <w:bookmarkEnd w:id="1074"/>
    <w:bookmarkStart w:name="z1178" w:id="1075"/>
    <w:p>
      <w:pPr>
        <w:spacing w:after="0"/>
        <w:ind w:left="0"/>
        <w:jc w:val="both"/>
      </w:pPr>
      <w:r>
        <w:rPr>
          <w:rFonts w:ascii="Times New Roman"/>
          <w:b w:val="false"/>
          <w:i w:val="false"/>
          <w:color w:val="000000"/>
          <w:sz w:val="28"/>
        </w:rPr>
        <w:t>
      увеличение стоимости должно быть кредитовано непосредственно на счет чистых активов/капитала (субсчета 5112 "Резерв на переоценку нематериальных активов");</w:t>
      </w:r>
    </w:p>
    <w:bookmarkEnd w:id="1075"/>
    <w:bookmarkStart w:name="z1179" w:id="1076"/>
    <w:p>
      <w:pPr>
        <w:spacing w:after="0"/>
        <w:ind w:left="0"/>
        <w:jc w:val="both"/>
      </w:pPr>
      <w:r>
        <w:rPr>
          <w:rFonts w:ascii="Times New Roman"/>
          <w:b w:val="false"/>
          <w:i w:val="false"/>
          <w:color w:val="000000"/>
          <w:sz w:val="28"/>
        </w:rPr>
        <w:t>
      снижение стоимости относится на расходы периода, кроме случаев, когда оно покрывается ранее признанным увеличением стоимости;</w:t>
      </w:r>
    </w:p>
    <w:bookmarkEnd w:id="1076"/>
    <w:bookmarkStart w:name="z1180" w:id="1077"/>
    <w:p>
      <w:pPr>
        <w:spacing w:after="0"/>
        <w:ind w:left="0"/>
        <w:jc w:val="both"/>
      </w:pPr>
      <w:r>
        <w:rPr>
          <w:rFonts w:ascii="Times New Roman"/>
          <w:b w:val="false"/>
          <w:i w:val="false"/>
          <w:color w:val="000000"/>
          <w:sz w:val="28"/>
        </w:rPr>
        <w:t>
      все нематериальные активы данного класса должны переоцениваться.</w:t>
      </w:r>
    </w:p>
    <w:bookmarkEnd w:id="1077"/>
    <w:bookmarkStart w:name="z1181" w:id="1078"/>
    <w:p>
      <w:pPr>
        <w:spacing w:after="0"/>
        <w:ind w:left="0"/>
        <w:jc w:val="both"/>
      </w:pPr>
      <w:r>
        <w:rPr>
          <w:rFonts w:ascii="Times New Roman"/>
          <w:b w:val="false"/>
          <w:i w:val="false"/>
          <w:color w:val="000000"/>
          <w:sz w:val="28"/>
        </w:rPr>
        <w:t>
      Если в результате переоценки балансовая стоимость класса активов повышается, то это увеличение должно быть непосредственно отнесено в кредит субсчета 5112 "Резерв на переоценку нематериальных активов". Если ранее было признано уменьшение стоимости класса активов, то при увеличении стоимости того же класса активов, связанном с последующей переоценкой, производится возвращение уменьшения стоимости.</w:t>
      </w:r>
    </w:p>
    <w:bookmarkEnd w:id="1078"/>
    <w:bookmarkStart w:name="z1182" w:id="1079"/>
    <w:p>
      <w:pPr>
        <w:spacing w:after="0"/>
        <w:ind w:left="0"/>
        <w:jc w:val="both"/>
      </w:pPr>
      <w:r>
        <w:rPr>
          <w:rFonts w:ascii="Times New Roman"/>
          <w:b w:val="false"/>
          <w:i w:val="false"/>
          <w:color w:val="000000"/>
          <w:sz w:val="28"/>
        </w:rPr>
        <w:t>
      Если балансовая стоимость класса активов уменьшается в результате переоценки, уменьшение признается на финансовом результате отчетного года. Однако уменьшение должно заноситься непосредственно в дебет субсчета 5112 "Резерв на переоценку нематериальных активов" в объеме любого кредитного остатка в случае, если ранее было признано увеличение стоимости актива.</w:t>
      </w:r>
    </w:p>
    <w:bookmarkEnd w:id="1079"/>
    <w:bookmarkStart w:name="z1183" w:id="1080"/>
    <w:p>
      <w:pPr>
        <w:spacing w:after="0"/>
        <w:ind w:left="0"/>
        <w:jc w:val="both"/>
      </w:pPr>
      <w:r>
        <w:rPr>
          <w:rFonts w:ascii="Times New Roman"/>
          <w:b w:val="false"/>
          <w:i w:val="false"/>
          <w:color w:val="000000"/>
          <w:sz w:val="28"/>
        </w:rPr>
        <w:t>
      Увеличения и уменьшения стоимости от переоценки, относящиеся к отдельным активам внутри одного класса активов, должны взаимозачитываться внутри этого класса, но не должны взаимозачитываться с активами, принадлежащими другим классам активов.</w:t>
      </w:r>
    </w:p>
    <w:bookmarkEnd w:id="1080"/>
    <w:bookmarkStart w:name="z1184" w:id="1081"/>
    <w:p>
      <w:pPr>
        <w:spacing w:after="0"/>
        <w:ind w:left="0"/>
        <w:jc w:val="both"/>
      </w:pPr>
      <w:r>
        <w:rPr>
          <w:rFonts w:ascii="Times New Roman"/>
          <w:b w:val="false"/>
          <w:i w:val="false"/>
          <w:color w:val="000000"/>
          <w:sz w:val="28"/>
        </w:rPr>
        <w:t>
      350. Если нематериальный актив переоценивается, то любая накопленная амортизация на дату переоценки либо:</w:t>
      </w:r>
    </w:p>
    <w:bookmarkEnd w:id="1081"/>
    <w:bookmarkStart w:name="z1185" w:id="1082"/>
    <w:p>
      <w:pPr>
        <w:spacing w:after="0"/>
        <w:ind w:left="0"/>
        <w:jc w:val="both"/>
      </w:pPr>
      <w:r>
        <w:rPr>
          <w:rFonts w:ascii="Times New Roman"/>
          <w:b w:val="false"/>
          <w:i w:val="false"/>
          <w:color w:val="000000"/>
          <w:sz w:val="28"/>
        </w:rPr>
        <w:t>
      переоценивается пропорционально, с изменением балансовой стоимости актива так, чтобы балансовая стоимость актива после переоценки равнялась его переоцененной стоимости;</w:t>
      </w:r>
    </w:p>
    <w:bookmarkEnd w:id="1082"/>
    <w:bookmarkStart w:name="z1186" w:id="1083"/>
    <w:p>
      <w:pPr>
        <w:spacing w:after="0"/>
        <w:ind w:left="0"/>
        <w:jc w:val="both"/>
      </w:pPr>
      <w:r>
        <w:rPr>
          <w:rFonts w:ascii="Times New Roman"/>
          <w:b w:val="false"/>
          <w:i w:val="false"/>
          <w:color w:val="000000"/>
          <w:sz w:val="28"/>
        </w:rPr>
        <w:t>
      списывается путем уменьшения балансовой стоимости актива, а чистая величина пересчитывается до переоцененной стоимости актива.</w:t>
      </w:r>
    </w:p>
    <w:bookmarkEnd w:id="1083"/>
    <w:bookmarkStart w:name="z1187" w:id="1084"/>
    <w:p>
      <w:pPr>
        <w:spacing w:after="0"/>
        <w:ind w:left="0"/>
        <w:jc w:val="both"/>
      </w:pPr>
      <w:r>
        <w:rPr>
          <w:rFonts w:ascii="Times New Roman"/>
          <w:b w:val="false"/>
          <w:i w:val="false"/>
          <w:color w:val="000000"/>
          <w:sz w:val="28"/>
        </w:rPr>
        <w:t xml:space="preserve">
      351. Для распределения амортизируемой стоимости актива на систематической основе на протяжении срока его полезного использования могут применяться разнообразные методы начисления амортизации: </w:t>
      </w:r>
    </w:p>
    <w:bookmarkEnd w:id="1084"/>
    <w:bookmarkStart w:name="z1188" w:id="1085"/>
    <w:p>
      <w:pPr>
        <w:spacing w:after="0"/>
        <w:ind w:left="0"/>
        <w:jc w:val="both"/>
      </w:pPr>
      <w:r>
        <w:rPr>
          <w:rFonts w:ascii="Times New Roman"/>
          <w:b w:val="false"/>
          <w:i w:val="false"/>
          <w:color w:val="000000"/>
          <w:sz w:val="28"/>
        </w:rPr>
        <w:t xml:space="preserve">
      метод равномерного начисления износа; </w:t>
      </w:r>
    </w:p>
    <w:bookmarkEnd w:id="1085"/>
    <w:bookmarkStart w:name="z1189" w:id="1086"/>
    <w:p>
      <w:pPr>
        <w:spacing w:after="0"/>
        <w:ind w:left="0"/>
        <w:jc w:val="both"/>
      </w:pPr>
      <w:r>
        <w:rPr>
          <w:rFonts w:ascii="Times New Roman"/>
          <w:b w:val="false"/>
          <w:i w:val="false"/>
          <w:color w:val="000000"/>
          <w:sz w:val="28"/>
        </w:rPr>
        <w:t xml:space="preserve">
      метод уменьшающегося остатка; </w:t>
      </w:r>
    </w:p>
    <w:bookmarkEnd w:id="1086"/>
    <w:bookmarkStart w:name="z1190" w:id="1087"/>
    <w:p>
      <w:pPr>
        <w:spacing w:after="0"/>
        <w:ind w:left="0"/>
        <w:jc w:val="both"/>
      </w:pPr>
      <w:r>
        <w:rPr>
          <w:rFonts w:ascii="Times New Roman"/>
          <w:b w:val="false"/>
          <w:i w:val="false"/>
          <w:color w:val="000000"/>
          <w:sz w:val="28"/>
        </w:rPr>
        <w:t xml:space="preserve">
      метод единиц продукции (производственный). </w:t>
      </w:r>
    </w:p>
    <w:bookmarkEnd w:id="1087"/>
    <w:bookmarkStart w:name="z1191" w:id="1088"/>
    <w:p>
      <w:pPr>
        <w:spacing w:after="0"/>
        <w:ind w:left="0"/>
        <w:jc w:val="both"/>
      </w:pPr>
      <w:r>
        <w:rPr>
          <w:rFonts w:ascii="Times New Roman"/>
          <w:b w:val="false"/>
          <w:i w:val="false"/>
          <w:color w:val="000000"/>
          <w:sz w:val="28"/>
        </w:rPr>
        <w:t>
      Метод равномерного начисления износа приводит к постоянным отчислениям на протяжении срока полезного использования актива.</w:t>
      </w:r>
    </w:p>
    <w:bookmarkEnd w:id="1088"/>
    <w:bookmarkStart w:name="z1192" w:id="1089"/>
    <w:p>
      <w:pPr>
        <w:spacing w:after="0"/>
        <w:ind w:left="0"/>
        <w:jc w:val="both"/>
      </w:pPr>
      <w:r>
        <w:rPr>
          <w:rFonts w:ascii="Times New Roman"/>
          <w:b w:val="false"/>
          <w:i w:val="false"/>
          <w:color w:val="000000"/>
          <w:sz w:val="28"/>
        </w:rPr>
        <w:t xml:space="preserve">
      Метод уменьшающегося остатка приводит к уменьшению отчислений на протяжении срока полезного использования актива. </w:t>
      </w:r>
    </w:p>
    <w:bookmarkEnd w:id="1089"/>
    <w:bookmarkStart w:name="z1193" w:id="1090"/>
    <w:p>
      <w:pPr>
        <w:spacing w:after="0"/>
        <w:ind w:left="0"/>
        <w:jc w:val="both"/>
      </w:pPr>
      <w:r>
        <w:rPr>
          <w:rFonts w:ascii="Times New Roman"/>
          <w:b w:val="false"/>
          <w:i w:val="false"/>
          <w:color w:val="000000"/>
          <w:sz w:val="28"/>
        </w:rPr>
        <w:t xml:space="preserve">
      Метод единиц продукции приводит к отчислениям, основанным на ожидаемом использовании или количестве полученной продукции. </w:t>
      </w:r>
    </w:p>
    <w:bookmarkEnd w:id="1090"/>
    <w:bookmarkStart w:name="z1194" w:id="1091"/>
    <w:p>
      <w:pPr>
        <w:spacing w:after="0"/>
        <w:ind w:left="0"/>
        <w:jc w:val="both"/>
      </w:pPr>
      <w:r>
        <w:rPr>
          <w:rFonts w:ascii="Times New Roman"/>
          <w:b w:val="false"/>
          <w:i w:val="false"/>
          <w:color w:val="000000"/>
          <w:sz w:val="28"/>
        </w:rPr>
        <w:t xml:space="preserve">
      Срок полезного использования нематериального актива рассматривается на каждую отчетную дату. </w:t>
      </w:r>
    </w:p>
    <w:bookmarkEnd w:id="1091"/>
    <w:bookmarkStart w:name="z1195" w:id="1092"/>
    <w:p>
      <w:pPr>
        <w:spacing w:after="0"/>
        <w:ind w:left="0"/>
        <w:jc w:val="both"/>
      </w:pPr>
      <w:r>
        <w:rPr>
          <w:rFonts w:ascii="Times New Roman"/>
          <w:b w:val="false"/>
          <w:i w:val="false"/>
          <w:color w:val="000000"/>
          <w:sz w:val="28"/>
        </w:rPr>
        <w:t>
      Ликвидационная стоимость нематериального актива принимается равной нулю.</w:t>
      </w:r>
    </w:p>
    <w:bookmarkEnd w:id="1092"/>
    <w:bookmarkStart w:name="z1196" w:id="1093"/>
    <w:p>
      <w:pPr>
        <w:spacing w:after="0"/>
        <w:ind w:left="0"/>
        <w:jc w:val="both"/>
      </w:pPr>
      <w:r>
        <w:rPr>
          <w:rFonts w:ascii="Times New Roman"/>
          <w:b w:val="false"/>
          <w:i w:val="false"/>
          <w:color w:val="000000"/>
          <w:sz w:val="28"/>
        </w:rPr>
        <w:t>
      352. При применении метода равномерного начисления износа начисление амортизации нематериальных активов производится следующими способами:</w:t>
      </w:r>
    </w:p>
    <w:bookmarkEnd w:id="1093"/>
    <w:bookmarkStart w:name="z1197" w:id="1094"/>
    <w:p>
      <w:pPr>
        <w:spacing w:after="0"/>
        <w:ind w:left="0"/>
        <w:jc w:val="both"/>
      </w:pPr>
      <w:r>
        <w:rPr>
          <w:rFonts w:ascii="Times New Roman"/>
          <w:b w:val="false"/>
          <w:i w:val="false"/>
          <w:color w:val="000000"/>
          <w:sz w:val="28"/>
        </w:rPr>
        <w:t>
      1) с использованием установленных норм амортизации;</w:t>
      </w:r>
    </w:p>
    <w:bookmarkEnd w:id="1094"/>
    <w:bookmarkStart w:name="z1198" w:id="1095"/>
    <w:p>
      <w:pPr>
        <w:spacing w:after="0"/>
        <w:ind w:left="0"/>
        <w:jc w:val="both"/>
      </w:pPr>
      <w:r>
        <w:rPr>
          <w:rFonts w:ascii="Times New Roman"/>
          <w:b w:val="false"/>
          <w:i w:val="false"/>
          <w:color w:val="000000"/>
          <w:sz w:val="28"/>
        </w:rPr>
        <w:t>
      2) с использованием определенного срока полезного использования актива.</w:t>
      </w:r>
    </w:p>
    <w:bookmarkEnd w:id="1095"/>
    <w:bookmarkStart w:name="z1199" w:id="1096"/>
    <w:p>
      <w:pPr>
        <w:spacing w:after="0"/>
        <w:ind w:left="0"/>
        <w:jc w:val="both"/>
      </w:pPr>
      <w:r>
        <w:rPr>
          <w:rFonts w:ascii="Times New Roman"/>
          <w:b w:val="false"/>
          <w:i w:val="false"/>
          <w:color w:val="000000"/>
          <w:sz w:val="28"/>
        </w:rPr>
        <w:t xml:space="preserve">
      353. Сумма амортизации нематериальных активов с использованием установленных норм амортизации определяется путем умножения первоначальной стоимости (текущей стоимости - для переоцененных) нематериальных активов на ежемесячную норму амортизации, определенную исходя из утвержденных годовых норм износа. </w:t>
      </w:r>
    </w:p>
    <w:bookmarkEnd w:id="1096"/>
    <w:bookmarkStart w:name="z1200" w:id="1097"/>
    <w:p>
      <w:pPr>
        <w:spacing w:after="0"/>
        <w:ind w:left="0"/>
        <w:jc w:val="both"/>
      </w:pPr>
      <w:r>
        <w:rPr>
          <w:rFonts w:ascii="Times New Roman"/>
          <w:b w:val="false"/>
          <w:i w:val="false"/>
          <w:color w:val="000000"/>
          <w:sz w:val="28"/>
        </w:rPr>
        <w:t>
      354. Метод и способ амортизации объектов основных средств определяется единой учетной политикой и последовательно применяется из периода в период.</w:t>
      </w:r>
    </w:p>
    <w:bookmarkEnd w:id="1097"/>
    <w:bookmarkStart w:name="z1201" w:id="1098"/>
    <w:p>
      <w:pPr>
        <w:spacing w:after="0"/>
        <w:ind w:left="0"/>
        <w:jc w:val="both"/>
      </w:pPr>
      <w:r>
        <w:rPr>
          <w:rFonts w:ascii="Times New Roman"/>
          <w:b w:val="false"/>
          <w:i w:val="false"/>
          <w:color w:val="000000"/>
          <w:sz w:val="28"/>
        </w:rPr>
        <w:t>
      355. Амортизация нематериальных активов начисляется ежемесячно. Начисление амортизации нематериальных активов начинается с 1 числа месяца следующего за месяцем первоначального признания и прекращается с 1 числа месяца, следующего за месяцем выбытия.</w:t>
      </w:r>
    </w:p>
    <w:bookmarkEnd w:id="1098"/>
    <w:bookmarkStart w:name="z1202" w:id="1099"/>
    <w:p>
      <w:pPr>
        <w:spacing w:after="0"/>
        <w:ind w:left="0"/>
        <w:jc w:val="both"/>
      </w:pPr>
      <w:r>
        <w:rPr>
          <w:rFonts w:ascii="Times New Roman"/>
          <w:b w:val="false"/>
          <w:i w:val="false"/>
          <w:color w:val="000000"/>
          <w:sz w:val="28"/>
        </w:rPr>
        <w:t>
      356. Начисление амортизации по нематериальным активам отражается по дебету счета 7110 "Расходы по амортизации долгосрочных активов" и кредиту субсчета 2721 "Накопленная амортизация нематериальных активов". Однако иногда будущие экономические выгоды, заключенные в активе, поглощаются при производстве других активов. В этом случае начисленная амортизация составляет часть фактической стоимости такого другого актива и включается в его балансовую стоимость.</w:t>
      </w:r>
    </w:p>
    <w:bookmarkEnd w:id="1099"/>
    <w:bookmarkStart w:name="z1203" w:id="1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357.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End w:id="1100"/>
    <w:bookmarkStart w:name="z1204" w:id="1101"/>
    <w:p>
      <w:pPr>
        <w:spacing w:after="0"/>
        <w:ind w:left="0"/>
        <w:jc w:val="both"/>
      </w:pPr>
      <w:r>
        <w:rPr>
          <w:rFonts w:ascii="Times New Roman"/>
          <w:b w:val="false"/>
          <w:i w:val="false"/>
          <w:color w:val="000000"/>
          <w:sz w:val="28"/>
        </w:rPr>
        <w:t>
      358. Государственное учреждение должно тестировать нематериальный актив с неопределенным сроком полезного использования на предмет обесценения путем сопоставления его возмещаемой величины с его балансовой стоимостью ежегодно, а также всякий раз, когда появляются признаки возможного обесценения данного нематериального актива. Обесценение нематериальных активов отражается по результатам инвентаризации на основании акта инвентаризационной комиссии записью: дебет счета 7440 "Расходы от обесценения активов" и кредит субсчета 2722 "Резерв на обесценение нематериальных активов".</w:t>
      </w:r>
    </w:p>
    <w:bookmarkEnd w:id="1101"/>
    <w:bookmarkStart w:name="z1205" w:id="1102"/>
    <w:p>
      <w:pPr>
        <w:spacing w:after="0"/>
        <w:ind w:left="0"/>
        <w:jc w:val="both"/>
      </w:pPr>
      <w:r>
        <w:rPr>
          <w:rFonts w:ascii="Times New Roman"/>
          <w:b w:val="false"/>
          <w:i w:val="false"/>
          <w:color w:val="000000"/>
          <w:sz w:val="28"/>
        </w:rPr>
        <w:t>
      Процедура определения фактов обесценения нематериальных активов в государственном учреждении признается в соответствии с положениями раздела "Обесценение активов" настоящих Правил.</w:t>
      </w:r>
    </w:p>
    <w:bookmarkEnd w:id="1102"/>
    <w:bookmarkStart w:name="z1206" w:id="1103"/>
    <w:p>
      <w:pPr>
        <w:spacing w:after="0"/>
        <w:ind w:left="0"/>
        <w:jc w:val="both"/>
      </w:pPr>
      <w:r>
        <w:rPr>
          <w:rFonts w:ascii="Times New Roman"/>
          <w:b w:val="false"/>
          <w:i w:val="false"/>
          <w:color w:val="000000"/>
          <w:sz w:val="28"/>
        </w:rPr>
        <w:t>
      359. Признание нематериального актива прекращается при его выбытии.</w:t>
      </w:r>
    </w:p>
    <w:bookmarkEnd w:id="1103"/>
    <w:bookmarkStart w:name="z1207" w:id="1104"/>
    <w:p>
      <w:pPr>
        <w:spacing w:after="0"/>
        <w:ind w:left="0"/>
        <w:jc w:val="both"/>
      </w:pPr>
      <w:r>
        <w:rPr>
          <w:rFonts w:ascii="Times New Roman"/>
          <w:b w:val="false"/>
          <w:i w:val="false"/>
          <w:color w:val="000000"/>
          <w:sz w:val="28"/>
        </w:rPr>
        <w:t>
      Доходы или расходы, возникающие в результате прекращения признания нематериального актива, определяются как разница между чистыми поступлениями от выбытия, если таковые имеют место, и балансовой стоимостью данного актива. Они подлежат признанию в составе финансового результата текущего года в момент прекращения признания актива.</w:t>
      </w:r>
    </w:p>
    <w:bookmarkEnd w:id="1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359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08" w:id="1105"/>
    <w:p>
      <w:pPr>
        <w:spacing w:after="0"/>
        <w:ind w:left="0"/>
        <w:jc w:val="both"/>
      </w:pPr>
      <w:r>
        <w:rPr>
          <w:rFonts w:ascii="Times New Roman"/>
          <w:b w:val="false"/>
          <w:i w:val="false"/>
          <w:color w:val="000000"/>
          <w:sz w:val="28"/>
        </w:rPr>
        <w:t>
      360. Государственное учреждение отражает выбытие нематериального актива корреспонденциями:</w:t>
      </w:r>
    </w:p>
    <w:bookmarkEnd w:id="1105"/>
    <w:p>
      <w:pPr>
        <w:spacing w:after="0"/>
        <w:ind w:left="0"/>
        <w:jc w:val="both"/>
      </w:pPr>
      <w:r>
        <w:rPr>
          <w:rFonts w:ascii="Times New Roman"/>
          <w:b w:val="false"/>
          <w:i w:val="false"/>
          <w:color w:val="000000"/>
          <w:sz w:val="28"/>
        </w:rPr>
        <w:t>
      дебет счета 7420 "Расходы по выбытию долгосрочных активов" и кредит соответствующего субсчета счета подраздела "Нематериальные активы" Плана счетов – на балансовую стоимость, одновременно дебет субсчета 2721 "Накопленная амортизация нематериальных активов" и кредит соответствующего субсчета счета подраздела "Нематериальные активы" Плана счетов – на сумму накопленной амортизации по данному активу. При наличии начисленного резерва на обесценение данного актива осуществляется запись по списанию убытка от обесценения: дебет субсчета 2722 "Резерв на обесценение нематериальных активов" и кредит соответствующего субсчета счета подраздела "Нематериальные активы";</w:t>
      </w:r>
    </w:p>
    <w:p>
      <w:pPr>
        <w:spacing w:after="0"/>
        <w:ind w:left="0"/>
        <w:jc w:val="both"/>
      </w:pPr>
      <w:r>
        <w:rPr>
          <w:rFonts w:ascii="Times New Roman"/>
          <w:b w:val="false"/>
          <w:i w:val="false"/>
          <w:color w:val="000000"/>
          <w:sz w:val="28"/>
        </w:rPr>
        <w:t>
      суммы от реализации активов, перечисляются государственными учреждениями в доход бюджета, если решением Правительства Республики Казахстан не установлен иной порядок использования этих сумм и отражает в учете: дебет субсчета 1231 "Краткосрочная дебиторская задолженность покупателей и заказчиков" и кредит счета 6320 "Доходы от выбытия активов", одновременно дебет счета 7120 "Расходы по расчетам с бюджетом" и кредит субсчета 3131 "Краткосрочная кредиторская задолженность перед бюджетом по доходам от реализации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1106"/>
    <w:p>
      <w:pPr>
        <w:spacing w:after="0"/>
        <w:ind w:left="0"/>
        <w:jc w:val="both"/>
      </w:pPr>
      <w:r>
        <w:rPr>
          <w:rFonts w:ascii="Times New Roman"/>
          <w:b w:val="false"/>
          <w:i w:val="false"/>
          <w:color w:val="000000"/>
          <w:sz w:val="28"/>
        </w:rPr>
        <w:t>
       360-1. Операции по приему, передаче, выбытию, списанию долгосрочных активов по субсчету 2412 "Капитальные вложения в нематериальные активы" производятся аналогично операциям по нематериальным активам.</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360-1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12" w:id="1107"/>
    <w:p>
      <w:pPr>
        <w:spacing w:after="0"/>
        <w:ind w:left="0"/>
        <w:jc w:val="both"/>
      </w:pPr>
      <w:r>
        <w:rPr>
          <w:rFonts w:ascii="Times New Roman"/>
          <w:b w:val="false"/>
          <w:i w:val="false"/>
          <w:color w:val="000000"/>
          <w:sz w:val="28"/>
        </w:rPr>
        <w:t>
       361. Для оформления приемки-передачи объекта нематериальных активов применяется акт приемки-передачи нематериальных активов форма НОС-1 Альбома форм.</w:t>
      </w:r>
    </w:p>
    <w:bookmarkEnd w:id="1107"/>
    <w:bookmarkStart w:name="z1213" w:id="1108"/>
    <w:p>
      <w:pPr>
        <w:spacing w:after="0"/>
        <w:ind w:left="0"/>
        <w:jc w:val="both"/>
      </w:pPr>
      <w:r>
        <w:rPr>
          <w:rFonts w:ascii="Times New Roman"/>
          <w:b w:val="false"/>
          <w:i w:val="false"/>
          <w:color w:val="000000"/>
          <w:sz w:val="28"/>
        </w:rPr>
        <w:t>
      В акте должно быть указано точное наименование вида нематериальных активов, дата его передачи государственному учреждению, характеристика объектов, его первоначальная стоимость, норма амортизации и другие необходимые данные.</w:t>
      </w:r>
    </w:p>
    <w:bookmarkEnd w:id="1108"/>
    <w:bookmarkStart w:name="z1214" w:id="1109"/>
    <w:p>
      <w:pPr>
        <w:spacing w:after="0"/>
        <w:ind w:left="0"/>
        <w:jc w:val="both"/>
      </w:pPr>
      <w:r>
        <w:rPr>
          <w:rFonts w:ascii="Times New Roman"/>
          <w:b w:val="false"/>
          <w:i w:val="false"/>
          <w:color w:val="000000"/>
          <w:sz w:val="28"/>
        </w:rPr>
        <w:t>
      При оформлении приемки нематериальных объектов акт составляется в одном экземпляре на каждый объект нематериальных активов. Допускается составление общего акта, оформляющего приемку нескольких однотипных нематериальных активов. Акт после его оформления с приложенной документацией, описывающей сам объект нематериальных активов или порядок его использования, или документы, подтверждающие те или иные имущественные права государственного учреждения, относящиеся к данному объекту, передается в бухгалтерскую службу, подписывается главным бухгалтером и утверждается руководителем государственного учреждения или уполномоченными ими лицами.</w:t>
      </w:r>
    </w:p>
    <w:bookmarkEnd w:id="1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361 с изменением, внесенным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5" w:id="1110"/>
    <w:p>
      <w:pPr>
        <w:spacing w:after="0"/>
        <w:ind w:left="0"/>
        <w:jc w:val="both"/>
      </w:pPr>
      <w:r>
        <w:rPr>
          <w:rFonts w:ascii="Times New Roman"/>
          <w:b w:val="false"/>
          <w:i w:val="false"/>
          <w:color w:val="000000"/>
          <w:sz w:val="28"/>
        </w:rPr>
        <w:t>
      362. При передаче нематериальных активов от одного государственного учреждения другому, акт составляется в двух экземплярах, для сдающей и принимающей сторон.</w:t>
      </w:r>
    </w:p>
    <w:bookmarkEnd w:id="1110"/>
    <w:bookmarkStart w:name="z1216" w:id="1111"/>
    <w:p>
      <w:pPr>
        <w:spacing w:after="0"/>
        <w:ind w:left="0"/>
        <w:jc w:val="both"/>
      </w:pPr>
      <w:r>
        <w:rPr>
          <w:rFonts w:ascii="Times New Roman"/>
          <w:b w:val="false"/>
          <w:i w:val="false"/>
          <w:color w:val="000000"/>
          <w:sz w:val="28"/>
        </w:rPr>
        <w:t>
      363. Аналитический учет движения нематериальных активов ведется в инвентарной карточке учета нематериальных активов форма НОС-6 Альбома форм, которая применяется для учета всех видов нематериальных активов, поступивших в государственное учреждение. Инвентарная карточка открывается бухгалтерской службой на каждый отдельный объект нематериальных активов. В инвентарной карточке указываются полное наименование нематериального актива, дата принятия, регистрационный номер, первоначальная стоимость, норма амортизации, сумма амортизации, сумма обесценения и причина выбытия.</w:t>
      </w:r>
    </w:p>
    <w:bookmarkEnd w:id="1111"/>
    <w:bookmarkStart w:name="z1217" w:id="1112"/>
    <w:p>
      <w:pPr>
        <w:spacing w:after="0"/>
        <w:ind w:left="0"/>
        <w:jc w:val="both"/>
      </w:pPr>
      <w:r>
        <w:rPr>
          <w:rFonts w:ascii="Times New Roman"/>
          <w:b w:val="false"/>
          <w:i w:val="false"/>
          <w:color w:val="000000"/>
          <w:sz w:val="28"/>
        </w:rPr>
        <w:t xml:space="preserve">
      Форма заполняется в одном экземпляре на основании документа, подтверждающего факт получения государственным учреждением объекта нематериальных активов "Акта приема-передачи нематериальных активов", технической и другой документации. </w:t>
      </w:r>
    </w:p>
    <w:bookmarkEnd w:id="1112"/>
    <w:bookmarkStart w:name="z1218" w:id="1113"/>
    <w:p>
      <w:pPr>
        <w:spacing w:after="0"/>
        <w:ind w:left="0"/>
        <w:jc w:val="both"/>
      </w:pPr>
      <w:r>
        <w:rPr>
          <w:rFonts w:ascii="Times New Roman"/>
          <w:b w:val="false"/>
          <w:i w:val="false"/>
          <w:color w:val="000000"/>
          <w:sz w:val="28"/>
        </w:rPr>
        <w:t>
      Инвентарные карточки формы НОС-6 Альбома форм регистрируются в описи инвентарных карточек по учету долгосрочных активов в государственных учреждениях формы ДА-10 Альбома форм. Опись ведется в одном экземпляре. Записи в ней производятся в разрезе групп долгосрочных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В централизованных бухгалтериях описи ведутся в таком же порядке по каждому обслуживаемому государственному учреждению. При выбытии и перемещении долгосрочных активов в графе "Примечание" описи указывается дата (число, месяц, год) и номер мемориального ордера.</w:t>
      </w:r>
    </w:p>
    <w:bookmarkEnd w:id="1113"/>
    <w:bookmarkStart w:name="z1219" w:id="1114"/>
    <w:p>
      <w:pPr>
        <w:spacing w:after="0"/>
        <w:ind w:left="0"/>
        <w:jc w:val="both"/>
      </w:pPr>
      <w:r>
        <w:rPr>
          <w:rFonts w:ascii="Times New Roman"/>
          <w:b w:val="false"/>
          <w:i w:val="false"/>
          <w:color w:val="000000"/>
          <w:sz w:val="28"/>
        </w:rPr>
        <w:t>
      Инвентарные карточки хранятся в картотеках бухгалтерской службы, в которых они располагаются по соответствующим субсчетам и группам с подразделением внутри их по материально-ответственным лицам, а в централизованных бухгалтериях - дополнительно и по обслуживаемым государственным учреждениям.</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363 с изменением, внесенным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220" w:id="1115"/>
    <w:p>
      <w:pPr>
        <w:spacing w:after="0"/>
        <w:ind w:left="0"/>
        <w:jc w:val="both"/>
      </w:pPr>
      <w:r>
        <w:rPr>
          <w:rFonts w:ascii="Times New Roman"/>
          <w:b w:val="false"/>
          <w:i w:val="false"/>
          <w:color w:val="000000"/>
          <w:sz w:val="28"/>
        </w:rPr>
        <w:t xml:space="preserve">
       364. Основанием для отметок о выбытии нематериальных активов при передаче другому государственному учреждению является "Акт приемки-передачи нематериальных активов". </w:t>
      </w:r>
    </w:p>
    <w:bookmarkEnd w:id="1115"/>
    <w:p>
      <w:pPr>
        <w:spacing w:after="0"/>
        <w:ind w:left="0"/>
        <w:jc w:val="both"/>
      </w:pPr>
      <w:r>
        <w:rPr>
          <w:rFonts w:ascii="Times New Roman"/>
          <w:b w:val="false"/>
          <w:i w:val="false"/>
          <w:color w:val="000000"/>
          <w:sz w:val="28"/>
        </w:rPr>
        <w:t>
      Порядок списания нематериальных активов производится аналогично основным средствам. Для оформления списания нематериальных активов применяется "Акт на списание нематериальных активов" форма НОС-3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364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221" w:id="1116"/>
    <w:p>
      <w:pPr>
        <w:spacing w:after="0"/>
        <w:ind w:left="0"/>
        <w:jc w:val="left"/>
      </w:pPr>
      <w:r>
        <w:rPr>
          <w:rFonts w:ascii="Times New Roman"/>
          <w:b/>
          <w:i w:val="false"/>
          <w:color w:val="000000"/>
        </w:rPr>
        <w:t xml:space="preserve">  Глава 13. Порядок учета аренды</w:t>
      </w:r>
    </w:p>
    <w:bookmarkEnd w:id="1116"/>
    <w:p>
      <w:pPr>
        <w:spacing w:after="0"/>
        <w:ind w:left="0"/>
        <w:jc w:val="both"/>
      </w:pPr>
      <w:r>
        <w:rPr>
          <w:rFonts w:ascii="Times New Roman"/>
          <w:b w:val="false"/>
          <w:i w:val="false"/>
          <w:color w:val="ff0000"/>
          <w:sz w:val="28"/>
        </w:rPr>
        <w:t xml:space="preserve">
      Сноска. Заголовок главы 13 -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2" w:id="1117"/>
    <w:p>
      <w:pPr>
        <w:spacing w:after="0"/>
        <w:ind w:left="0"/>
        <w:jc w:val="both"/>
      </w:pPr>
      <w:r>
        <w:rPr>
          <w:rFonts w:ascii="Times New Roman"/>
          <w:b w:val="false"/>
          <w:i w:val="false"/>
          <w:color w:val="000000"/>
          <w:sz w:val="28"/>
        </w:rPr>
        <w:t>
      365. Аренда классифицируется как:</w:t>
      </w:r>
    </w:p>
    <w:bookmarkEnd w:id="1117"/>
    <w:bookmarkStart w:name="z1223" w:id="1118"/>
    <w:p>
      <w:pPr>
        <w:spacing w:after="0"/>
        <w:ind w:left="0"/>
        <w:jc w:val="both"/>
      </w:pPr>
      <w:r>
        <w:rPr>
          <w:rFonts w:ascii="Times New Roman"/>
          <w:b w:val="false"/>
          <w:i w:val="false"/>
          <w:color w:val="000000"/>
          <w:sz w:val="28"/>
        </w:rPr>
        <w:t>
      финансовая аренда, если она подразумевает передачу практически всех рисков и выгод, связанных с владением активом независимо от перехода прав собственности по истечении срока аренды;</w:t>
      </w:r>
    </w:p>
    <w:bookmarkEnd w:id="1118"/>
    <w:bookmarkStart w:name="z1224" w:id="1119"/>
    <w:p>
      <w:pPr>
        <w:spacing w:after="0"/>
        <w:ind w:left="0"/>
        <w:jc w:val="both"/>
      </w:pPr>
      <w:r>
        <w:rPr>
          <w:rFonts w:ascii="Times New Roman"/>
          <w:b w:val="false"/>
          <w:i w:val="false"/>
          <w:color w:val="000000"/>
          <w:sz w:val="28"/>
        </w:rPr>
        <w:t>
      операционная аренда, если она не подразумевает передачу практически всех рисков и выгод, связанных с владением активом.</w:t>
      </w:r>
    </w:p>
    <w:bookmarkEnd w:id="1119"/>
    <w:bookmarkStart w:name="z1225" w:id="1120"/>
    <w:p>
      <w:pPr>
        <w:spacing w:after="0"/>
        <w:ind w:left="0"/>
        <w:jc w:val="both"/>
      </w:pPr>
      <w:r>
        <w:rPr>
          <w:rFonts w:ascii="Times New Roman"/>
          <w:b w:val="false"/>
          <w:i w:val="false"/>
          <w:color w:val="000000"/>
          <w:sz w:val="28"/>
        </w:rPr>
        <w:t xml:space="preserve">
      Классификация аренды в качестве финансовой или операционной в большей степени зависит от содержания операции, условий договора и производится на начальную дату аренды. </w:t>
      </w:r>
    </w:p>
    <w:bookmarkEnd w:id="1120"/>
    <w:bookmarkStart w:name="z1226" w:id="1121"/>
    <w:p>
      <w:pPr>
        <w:spacing w:after="0"/>
        <w:ind w:left="0"/>
        <w:jc w:val="both"/>
      </w:pPr>
      <w:r>
        <w:rPr>
          <w:rFonts w:ascii="Times New Roman"/>
          <w:b w:val="false"/>
          <w:i w:val="false"/>
          <w:color w:val="000000"/>
          <w:sz w:val="28"/>
        </w:rPr>
        <w:t>
      Начало арендного договора - наиболее ранняя дата заключения договора об аренде или принятия сторонами обязательств в отношении основных условий аренды.</w:t>
      </w:r>
    </w:p>
    <w:bookmarkEnd w:id="1121"/>
    <w:bookmarkStart w:name="z1227" w:id="1122"/>
    <w:p>
      <w:pPr>
        <w:spacing w:after="0"/>
        <w:ind w:left="0"/>
        <w:jc w:val="both"/>
      </w:pPr>
      <w:r>
        <w:rPr>
          <w:rFonts w:ascii="Times New Roman"/>
          <w:b w:val="false"/>
          <w:i w:val="false"/>
          <w:color w:val="000000"/>
          <w:sz w:val="28"/>
        </w:rPr>
        <w:t xml:space="preserve">
      К обстоятельствам, которые по отдельности или в совокупности обычно приводят к классификации аренды как финансовой относятся: </w:t>
      </w:r>
    </w:p>
    <w:bookmarkEnd w:id="1122"/>
    <w:bookmarkStart w:name="z1228" w:id="1123"/>
    <w:p>
      <w:pPr>
        <w:spacing w:after="0"/>
        <w:ind w:left="0"/>
        <w:jc w:val="both"/>
      </w:pPr>
      <w:r>
        <w:rPr>
          <w:rFonts w:ascii="Times New Roman"/>
          <w:b w:val="false"/>
          <w:i w:val="false"/>
          <w:color w:val="000000"/>
          <w:sz w:val="28"/>
        </w:rPr>
        <w:t>
      договор аренды предусматривает передачу права собственности на актив арендатору в конце срока аренды;</w:t>
      </w:r>
    </w:p>
    <w:bookmarkEnd w:id="1123"/>
    <w:bookmarkStart w:name="z1229" w:id="1124"/>
    <w:p>
      <w:pPr>
        <w:spacing w:after="0"/>
        <w:ind w:left="0"/>
        <w:jc w:val="both"/>
      </w:pPr>
      <w:r>
        <w:rPr>
          <w:rFonts w:ascii="Times New Roman"/>
          <w:b w:val="false"/>
          <w:i w:val="false"/>
          <w:color w:val="000000"/>
          <w:sz w:val="28"/>
        </w:rPr>
        <w:t>
      арендатор имеет право на покупку актива по цене, которая, как ожидается, будет настолько ниже справедливой стоимости на дату реализации этого права, что на дату начала арендных отношений можно обоснованно ожидать реализации этого права;</w:t>
      </w:r>
    </w:p>
    <w:bookmarkEnd w:id="1124"/>
    <w:bookmarkStart w:name="z1230" w:id="1125"/>
    <w:p>
      <w:pPr>
        <w:spacing w:after="0"/>
        <w:ind w:left="0"/>
        <w:jc w:val="both"/>
      </w:pPr>
      <w:r>
        <w:rPr>
          <w:rFonts w:ascii="Times New Roman"/>
          <w:b w:val="false"/>
          <w:i w:val="false"/>
          <w:color w:val="000000"/>
          <w:sz w:val="28"/>
        </w:rPr>
        <w:t>
      срок аренды распространяется на значительную часть срока экономической службы актива даже при отсутствии передачи права собственности;</w:t>
      </w:r>
    </w:p>
    <w:bookmarkEnd w:id="1125"/>
    <w:bookmarkStart w:name="z1231" w:id="1126"/>
    <w:p>
      <w:pPr>
        <w:spacing w:after="0"/>
        <w:ind w:left="0"/>
        <w:jc w:val="both"/>
      </w:pPr>
      <w:r>
        <w:rPr>
          <w:rFonts w:ascii="Times New Roman"/>
          <w:b w:val="false"/>
          <w:i w:val="false"/>
          <w:color w:val="000000"/>
          <w:sz w:val="28"/>
        </w:rPr>
        <w:t>
      на дату начала арендных отношений приведенная стоимость минимальных арендных платежей практически равна справедливой стоимости актива, являющегося предметом аренды;</w:t>
      </w:r>
    </w:p>
    <w:bookmarkEnd w:id="1126"/>
    <w:bookmarkStart w:name="z1232" w:id="1127"/>
    <w:p>
      <w:pPr>
        <w:spacing w:after="0"/>
        <w:ind w:left="0"/>
        <w:jc w:val="both"/>
      </w:pPr>
      <w:r>
        <w:rPr>
          <w:rFonts w:ascii="Times New Roman"/>
          <w:b w:val="false"/>
          <w:i w:val="false"/>
          <w:color w:val="000000"/>
          <w:sz w:val="28"/>
        </w:rPr>
        <w:t>
      сданные в аренду активы имеют такой специализированный характер, что только арендатор может использовать их без значительной модификации.</w:t>
      </w:r>
    </w:p>
    <w:bookmarkEnd w:id="1127"/>
    <w:bookmarkStart w:name="z1233" w:id="1128"/>
    <w:p>
      <w:pPr>
        <w:spacing w:after="0"/>
        <w:ind w:left="0"/>
        <w:jc w:val="both"/>
      </w:pPr>
      <w:r>
        <w:rPr>
          <w:rFonts w:ascii="Times New Roman"/>
          <w:b w:val="false"/>
          <w:i w:val="false"/>
          <w:color w:val="000000"/>
          <w:sz w:val="28"/>
        </w:rPr>
        <w:t>
      366. Государственное учреждение применяет положения настоящего раздела для учета всех видов аренды, за исключением:</w:t>
      </w:r>
    </w:p>
    <w:bookmarkEnd w:id="1128"/>
    <w:bookmarkStart w:name="z1234" w:id="1129"/>
    <w:p>
      <w:pPr>
        <w:spacing w:after="0"/>
        <w:ind w:left="0"/>
        <w:jc w:val="both"/>
      </w:pPr>
      <w:r>
        <w:rPr>
          <w:rFonts w:ascii="Times New Roman"/>
          <w:b w:val="false"/>
          <w:i w:val="false"/>
          <w:color w:val="000000"/>
          <w:sz w:val="28"/>
        </w:rPr>
        <w:t>
      аренды на разведку или использование полезных ископаемых, нефти, природного газа и аналогичных невозобновимых ресурсов;</w:t>
      </w:r>
    </w:p>
    <w:bookmarkEnd w:id="1129"/>
    <w:bookmarkStart w:name="z1235" w:id="1130"/>
    <w:p>
      <w:pPr>
        <w:spacing w:after="0"/>
        <w:ind w:left="0"/>
        <w:jc w:val="both"/>
      </w:pPr>
      <w:r>
        <w:rPr>
          <w:rFonts w:ascii="Times New Roman"/>
          <w:b w:val="false"/>
          <w:i w:val="false"/>
          <w:color w:val="000000"/>
          <w:sz w:val="28"/>
        </w:rPr>
        <w:t>
      лицензионных соглашений по таким объектам, как кинофильмы, видеозаписи, пьесы, рукописи, патенты и авторские права.</w:t>
      </w:r>
    </w:p>
    <w:bookmarkEnd w:id="1130"/>
    <w:bookmarkStart w:name="z1236" w:id="1131"/>
    <w:p>
      <w:pPr>
        <w:spacing w:after="0"/>
        <w:ind w:left="0"/>
        <w:jc w:val="both"/>
      </w:pPr>
      <w:r>
        <w:rPr>
          <w:rFonts w:ascii="Times New Roman"/>
          <w:b w:val="false"/>
          <w:i w:val="false"/>
          <w:color w:val="000000"/>
          <w:sz w:val="28"/>
        </w:rPr>
        <w:t>
      Положения данного раздела не применяются в качестве основы для оценки:</w:t>
      </w:r>
    </w:p>
    <w:bookmarkEnd w:id="1131"/>
    <w:bookmarkStart w:name="z1237" w:id="1132"/>
    <w:p>
      <w:pPr>
        <w:spacing w:after="0"/>
        <w:ind w:left="0"/>
        <w:jc w:val="both"/>
      </w:pPr>
      <w:r>
        <w:rPr>
          <w:rFonts w:ascii="Times New Roman"/>
          <w:b w:val="false"/>
          <w:i w:val="false"/>
          <w:color w:val="000000"/>
          <w:sz w:val="28"/>
        </w:rPr>
        <w:t>
      недвижимости, находящейся во владении арендатора и учитываемой в качестве инвестиционной недвижимости;</w:t>
      </w:r>
    </w:p>
    <w:bookmarkEnd w:id="1132"/>
    <w:bookmarkStart w:name="z1238" w:id="1133"/>
    <w:p>
      <w:pPr>
        <w:spacing w:after="0"/>
        <w:ind w:left="0"/>
        <w:jc w:val="both"/>
      </w:pPr>
      <w:r>
        <w:rPr>
          <w:rFonts w:ascii="Times New Roman"/>
          <w:b w:val="false"/>
          <w:i w:val="false"/>
          <w:color w:val="000000"/>
          <w:sz w:val="28"/>
        </w:rPr>
        <w:t>
      инвестиционной недвижимости, предоставленной арендодателем в операционную аренду;</w:t>
      </w:r>
    </w:p>
    <w:bookmarkEnd w:id="1133"/>
    <w:bookmarkStart w:name="z1239" w:id="1134"/>
    <w:p>
      <w:pPr>
        <w:spacing w:after="0"/>
        <w:ind w:left="0"/>
        <w:jc w:val="both"/>
      </w:pPr>
      <w:r>
        <w:rPr>
          <w:rFonts w:ascii="Times New Roman"/>
          <w:b w:val="false"/>
          <w:i w:val="false"/>
          <w:color w:val="000000"/>
          <w:sz w:val="28"/>
        </w:rPr>
        <w:t>
      биологических активов, находящихся у арендатора на условиях финансовой аренды;</w:t>
      </w:r>
    </w:p>
    <w:bookmarkEnd w:id="1134"/>
    <w:bookmarkStart w:name="z1240" w:id="1135"/>
    <w:p>
      <w:pPr>
        <w:spacing w:after="0"/>
        <w:ind w:left="0"/>
        <w:jc w:val="both"/>
      </w:pPr>
      <w:r>
        <w:rPr>
          <w:rFonts w:ascii="Times New Roman"/>
          <w:b w:val="false"/>
          <w:i w:val="false"/>
          <w:color w:val="000000"/>
          <w:sz w:val="28"/>
        </w:rPr>
        <w:t>
      биологических активов, предоставляемых арендодателями на условиях операционной аренды.</w:t>
      </w:r>
    </w:p>
    <w:bookmarkEnd w:id="1135"/>
    <w:bookmarkStart w:name="z1241" w:id="1136"/>
    <w:p>
      <w:pPr>
        <w:spacing w:after="0"/>
        <w:ind w:left="0"/>
        <w:jc w:val="both"/>
      </w:pPr>
      <w:r>
        <w:rPr>
          <w:rFonts w:ascii="Times New Roman"/>
          <w:b w:val="false"/>
          <w:i w:val="false"/>
          <w:color w:val="000000"/>
          <w:sz w:val="28"/>
        </w:rPr>
        <w:t>
      367. Для учета государственным учреждением операций по аренде предназначены счета:</w:t>
      </w:r>
    </w:p>
    <w:bookmarkEnd w:id="1136"/>
    <w:bookmarkStart w:name="z1242" w:id="1137"/>
    <w:p>
      <w:pPr>
        <w:spacing w:after="0"/>
        <w:ind w:left="0"/>
        <w:jc w:val="both"/>
      </w:pPr>
      <w:r>
        <w:rPr>
          <w:rFonts w:ascii="Times New Roman"/>
          <w:b w:val="false"/>
          <w:i w:val="false"/>
          <w:color w:val="000000"/>
          <w:sz w:val="28"/>
        </w:rPr>
        <w:t>
      1270 "Краткосрочная дебиторская задолженность по аренде";</w:t>
      </w:r>
    </w:p>
    <w:bookmarkEnd w:id="1137"/>
    <w:bookmarkStart w:name="z1243" w:id="1138"/>
    <w:p>
      <w:pPr>
        <w:spacing w:after="0"/>
        <w:ind w:left="0"/>
        <w:jc w:val="both"/>
      </w:pPr>
      <w:r>
        <w:rPr>
          <w:rFonts w:ascii="Times New Roman"/>
          <w:b w:val="false"/>
          <w:i w:val="false"/>
          <w:color w:val="000000"/>
          <w:sz w:val="28"/>
        </w:rPr>
        <w:t>
      2220 "Долгосрочная дебиторская задолженность по аренде";</w:t>
      </w:r>
    </w:p>
    <w:bookmarkEnd w:id="1138"/>
    <w:bookmarkStart w:name="z1244" w:id="1139"/>
    <w:p>
      <w:pPr>
        <w:spacing w:after="0"/>
        <w:ind w:left="0"/>
        <w:jc w:val="both"/>
      </w:pPr>
      <w:r>
        <w:rPr>
          <w:rFonts w:ascii="Times New Roman"/>
          <w:b w:val="false"/>
          <w:i w:val="false"/>
          <w:color w:val="000000"/>
          <w:sz w:val="28"/>
        </w:rPr>
        <w:t>
      3260 "Краткосрочная кредиторская задолженность по аренде";</w:t>
      </w:r>
    </w:p>
    <w:bookmarkEnd w:id="1139"/>
    <w:bookmarkStart w:name="z1245" w:id="1140"/>
    <w:p>
      <w:pPr>
        <w:spacing w:after="0"/>
        <w:ind w:left="0"/>
        <w:jc w:val="both"/>
      </w:pPr>
      <w:r>
        <w:rPr>
          <w:rFonts w:ascii="Times New Roman"/>
          <w:b w:val="false"/>
          <w:i w:val="false"/>
          <w:color w:val="000000"/>
          <w:sz w:val="28"/>
        </w:rPr>
        <w:t>
      4120 "Долгосрочная кредиторская задолженность по аренде".</w:t>
      </w:r>
    </w:p>
    <w:bookmarkEnd w:id="1140"/>
    <w:bookmarkStart w:name="z1246" w:id="1141"/>
    <w:p>
      <w:pPr>
        <w:spacing w:after="0"/>
        <w:ind w:left="0"/>
        <w:jc w:val="both"/>
      </w:pPr>
      <w:r>
        <w:rPr>
          <w:rFonts w:ascii="Times New Roman"/>
          <w:b w:val="false"/>
          <w:i w:val="false"/>
          <w:color w:val="000000"/>
          <w:sz w:val="28"/>
        </w:rPr>
        <w:t>
      368. При учете финансовой аренды арендаторы в начале срока аренды признают в своих отчетах о финансовом положении в качестве:</w:t>
      </w:r>
    </w:p>
    <w:bookmarkEnd w:id="1141"/>
    <w:bookmarkStart w:name="z2478" w:id="1142"/>
    <w:p>
      <w:pPr>
        <w:spacing w:after="0"/>
        <w:ind w:left="0"/>
        <w:jc w:val="both"/>
      </w:pPr>
      <w:r>
        <w:rPr>
          <w:rFonts w:ascii="Times New Roman"/>
          <w:b w:val="false"/>
          <w:i w:val="false"/>
          <w:color w:val="000000"/>
          <w:sz w:val="28"/>
        </w:rPr>
        <w:t>
      активов – активы, приобретенные в рамках финансовой аренды;</w:t>
      </w:r>
    </w:p>
    <w:bookmarkEnd w:id="1142"/>
    <w:bookmarkStart w:name="z2479" w:id="1143"/>
    <w:p>
      <w:pPr>
        <w:spacing w:after="0"/>
        <w:ind w:left="0"/>
        <w:jc w:val="both"/>
      </w:pPr>
      <w:r>
        <w:rPr>
          <w:rFonts w:ascii="Times New Roman"/>
          <w:b w:val="false"/>
          <w:i w:val="false"/>
          <w:color w:val="000000"/>
          <w:sz w:val="28"/>
        </w:rPr>
        <w:t>
      обязательства – связанные с арендой обязательства.</w:t>
      </w:r>
    </w:p>
    <w:bookmarkEnd w:id="1143"/>
    <w:bookmarkStart w:name="z2480" w:id="1144"/>
    <w:p>
      <w:pPr>
        <w:spacing w:after="0"/>
        <w:ind w:left="0"/>
        <w:jc w:val="both"/>
      </w:pPr>
      <w:r>
        <w:rPr>
          <w:rFonts w:ascii="Times New Roman"/>
          <w:b w:val="false"/>
          <w:i w:val="false"/>
          <w:color w:val="000000"/>
          <w:sz w:val="28"/>
        </w:rPr>
        <w:t>
      Арендатор отражает данную операцию следующей корреспонденцией: дебет соответствующий субсчет счета "Основные средства", "Инвестиционная недвижимость", "Биологические активы" или "Нематериальные активы" и кредит счета 4120 "Долгосрочная кредиторская задолженность по аренде".</w:t>
      </w:r>
    </w:p>
    <w:bookmarkEnd w:id="1144"/>
    <w:bookmarkStart w:name="z2481" w:id="1145"/>
    <w:p>
      <w:pPr>
        <w:spacing w:after="0"/>
        <w:ind w:left="0"/>
        <w:jc w:val="both"/>
      </w:pPr>
      <w:r>
        <w:rPr>
          <w:rFonts w:ascii="Times New Roman"/>
          <w:b w:val="false"/>
          <w:i w:val="false"/>
          <w:color w:val="000000"/>
          <w:sz w:val="28"/>
        </w:rPr>
        <w:t>
      В момент признания, а также на конец отчетного года государственное учреждение выделяет текущую часть долгосрочной кредиторской задолженности по аренде: дебет счета 4120 "Долгосрочная кредиторская задолженность по аренде" и кредит счета 3260 "Краткосрочная кредиторская задолженность по аренде".</w:t>
      </w:r>
    </w:p>
    <w:bookmarkEnd w:id="1145"/>
    <w:bookmarkStart w:name="z2482" w:id="1146"/>
    <w:p>
      <w:pPr>
        <w:spacing w:after="0"/>
        <w:ind w:left="0"/>
        <w:jc w:val="both"/>
      </w:pPr>
      <w:r>
        <w:rPr>
          <w:rFonts w:ascii="Times New Roman"/>
          <w:b w:val="false"/>
          <w:i w:val="false"/>
          <w:color w:val="000000"/>
          <w:sz w:val="28"/>
        </w:rPr>
        <w:t>
      Затраты, определенные как относящиеся непосредственно к деятельности, осуществленной арендатором в связи с финансовой арендой, включаются в сумму, признанную в качестве актива.</w:t>
      </w:r>
    </w:p>
    <w:bookmarkEnd w:id="1146"/>
    <w:bookmarkStart w:name="z2483" w:id="1147"/>
    <w:p>
      <w:pPr>
        <w:spacing w:after="0"/>
        <w:ind w:left="0"/>
        <w:jc w:val="both"/>
      </w:pPr>
      <w:r>
        <w:rPr>
          <w:rFonts w:ascii="Times New Roman"/>
          <w:b w:val="false"/>
          <w:i w:val="false"/>
          <w:color w:val="000000"/>
          <w:sz w:val="28"/>
        </w:rPr>
        <w:t>
      Активы и обязательства признаются в сумме, равной наименьшей из определенных на начальную дату аренды:</w:t>
      </w:r>
    </w:p>
    <w:bookmarkEnd w:id="1147"/>
    <w:bookmarkStart w:name="z2484" w:id="1148"/>
    <w:p>
      <w:pPr>
        <w:spacing w:after="0"/>
        <w:ind w:left="0"/>
        <w:jc w:val="both"/>
      </w:pPr>
      <w:r>
        <w:rPr>
          <w:rFonts w:ascii="Times New Roman"/>
          <w:b w:val="false"/>
          <w:i w:val="false"/>
          <w:color w:val="000000"/>
          <w:sz w:val="28"/>
        </w:rPr>
        <w:t>
      справедливой стоимости арендуемого имущества;</w:t>
      </w:r>
    </w:p>
    <w:bookmarkEnd w:id="1148"/>
    <w:bookmarkStart w:name="z2485" w:id="1149"/>
    <w:p>
      <w:pPr>
        <w:spacing w:after="0"/>
        <w:ind w:left="0"/>
        <w:jc w:val="both"/>
      </w:pPr>
      <w:r>
        <w:rPr>
          <w:rFonts w:ascii="Times New Roman"/>
          <w:b w:val="false"/>
          <w:i w:val="false"/>
          <w:color w:val="000000"/>
          <w:sz w:val="28"/>
        </w:rPr>
        <w:t>
      дисконтированной стоимости минимальных арендных платежей.</w:t>
      </w:r>
    </w:p>
    <w:bookmarkEnd w:id="1149"/>
    <w:bookmarkStart w:name="z2486" w:id="1150"/>
    <w:p>
      <w:pPr>
        <w:spacing w:after="0"/>
        <w:ind w:left="0"/>
        <w:jc w:val="both"/>
      </w:pPr>
      <w:r>
        <w:rPr>
          <w:rFonts w:ascii="Times New Roman"/>
          <w:b w:val="false"/>
          <w:i w:val="false"/>
          <w:color w:val="000000"/>
          <w:sz w:val="28"/>
        </w:rPr>
        <w:t>
      Актив амортизируется арендатором. Амортизируемая стоимость арендуемого актива систематически распределяется на каждый учетный период в течение срока ожидаемого использования в соответствии с амортизационной политикой, принятой арендатором для собственных амортизируемых активов: дебет счета 7110 "Расходы по амортизации долгосрочных активов" и кредит субсчета по отражению накопленной амортизации соответствующего актива.</w:t>
      </w:r>
    </w:p>
    <w:bookmarkEnd w:id="1150"/>
    <w:bookmarkStart w:name="z2487" w:id="1151"/>
    <w:p>
      <w:pPr>
        <w:spacing w:after="0"/>
        <w:ind w:left="0"/>
        <w:jc w:val="both"/>
      </w:pPr>
      <w:r>
        <w:rPr>
          <w:rFonts w:ascii="Times New Roman"/>
          <w:b w:val="false"/>
          <w:i w:val="false"/>
          <w:color w:val="000000"/>
          <w:sz w:val="28"/>
        </w:rPr>
        <w:t>
      Государственное учреждение периодически пересматривает балансовую стоимость арендуемых активов на предмет обесценения в соответствии с положениями раздела "Обесценение активов" настоящих Правил.</w:t>
      </w:r>
    </w:p>
    <w:bookmarkEnd w:id="1151"/>
    <w:bookmarkStart w:name="z2488" w:id="1152"/>
    <w:p>
      <w:pPr>
        <w:spacing w:after="0"/>
        <w:ind w:left="0"/>
        <w:jc w:val="both"/>
      </w:pPr>
      <w:r>
        <w:rPr>
          <w:rFonts w:ascii="Times New Roman"/>
          <w:b w:val="false"/>
          <w:i w:val="false"/>
          <w:color w:val="000000"/>
          <w:sz w:val="28"/>
        </w:rPr>
        <w:t>
      Начисление вознаграждения по аренде государственное учреждение отражает по дебету счета 7310 "Расходы по вознаграждениям" и кредиту счета 3250 "Краткосрочные вознаграждения к выплате".</w:t>
      </w:r>
    </w:p>
    <w:bookmarkEnd w:id="1152"/>
    <w:bookmarkStart w:name="z2489" w:id="1153"/>
    <w:p>
      <w:pPr>
        <w:spacing w:after="0"/>
        <w:ind w:left="0"/>
        <w:jc w:val="both"/>
      </w:pPr>
      <w:r>
        <w:rPr>
          <w:rFonts w:ascii="Times New Roman"/>
          <w:b w:val="false"/>
          <w:i w:val="false"/>
          <w:color w:val="000000"/>
          <w:sz w:val="28"/>
        </w:rPr>
        <w:t>
      Погашение арендного обязательства отражается по дебету счетов 3250 "Краткосрочные вознаграждения к выплате" и 3260 "Краткосрочная кредиторская задолженность по аренде" и кредиту соответствующих субсчетов счетов "Денежные средства и их эквиваленты" Плана счетов.</w:t>
      </w:r>
    </w:p>
    <w:bookmarkEnd w:id="1153"/>
    <w:bookmarkStart w:name="z2490" w:id="1154"/>
    <w:p>
      <w:pPr>
        <w:spacing w:after="0"/>
        <w:ind w:left="0"/>
        <w:jc w:val="both"/>
      </w:pPr>
      <w:r>
        <w:rPr>
          <w:rFonts w:ascii="Times New Roman"/>
          <w:b w:val="false"/>
          <w:i w:val="false"/>
          <w:color w:val="000000"/>
          <w:sz w:val="28"/>
        </w:rPr>
        <w:t>
      Арендодатель в начале срока аренды признает в балансе дебиторскую задолженность в сумме, равной арендным платежам, получаемым в рамках финансовой аренды.</w:t>
      </w:r>
    </w:p>
    <w:bookmarkEnd w:id="1154"/>
    <w:bookmarkStart w:name="z2491" w:id="1155"/>
    <w:p>
      <w:pPr>
        <w:spacing w:after="0"/>
        <w:ind w:left="0"/>
        <w:jc w:val="both"/>
      </w:pPr>
      <w:r>
        <w:rPr>
          <w:rFonts w:ascii="Times New Roman"/>
          <w:b w:val="false"/>
          <w:i w:val="false"/>
          <w:color w:val="000000"/>
          <w:sz w:val="28"/>
        </w:rPr>
        <w:t>
      Передача актива в аренду отражается записью: дебет счета 2220 "Долгосрочная дебиторская задолженность по аренде" и кредит соответствующего субсчета актива, переданного в финансовую аренду.</w:t>
      </w:r>
    </w:p>
    <w:bookmarkEnd w:id="1155"/>
    <w:bookmarkStart w:name="z2492" w:id="1156"/>
    <w:p>
      <w:pPr>
        <w:spacing w:after="0"/>
        <w:ind w:left="0"/>
        <w:jc w:val="both"/>
      </w:pPr>
      <w:r>
        <w:rPr>
          <w:rFonts w:ascii="Times New Roman"/>
          <w:b w:val="false"/>
          <w:i w:val="false"/>
          <w:color w:val="000000"/>
          <w:sz w:val="28"/>
        </w:rPr>
        <w:t>
      Начисление вознаграждения по аренде отражается по дебету счета 1250 "Краткосрочные вознаграждения к получению" и кредиту счета 6210 "Доходы по вознаграждениям". Доходы по вознаграждениям от аренды являются доходами бюджета (порядок перечисления доходов от управления активами в бюджет рассмотрен в разделе "Порядок учета дебиторская и кредиторская задолженности" настоящих Правил).</w:t>
      </w:r>
    </w:p>
    <w:bookmarkEnd w:id="1156"/>
    <w:bookmarkStart w:name="z2493" w:id="1157"/>
    <w:p>
      <w:pPr>
        <w:spacing w:after="0"/>
        <w:ind w:left="0"/>
        <w:jc w:val="both"/>
      </w:pPr>
      <w:r>
        <w:rPr>
          <w:rFonts w:ascii="Times New Roman"/>
          <w:b w:val="false"/>
          <w:i w:val="false"/>
          <w:color w:val="000000"/>
          <w:sz w:val="28"/>
        </w:rPr>
        <w:t>
      На конец отчетного периода государственное учреждение отражает текущую часть долгосрочной задолженности по аренде записью: дебет счета 1270 "Краткосрочная дебиторская задолженность по аренде", кредит счета 2220 "Долгосрочная дебиторская задолженность по аренде".</w:t>
      </w:r>
    </w:p>
    <w:bookmarkEnd w:id="1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368 -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2" w:id="1158"/>
    <w:p>
      <w:pPr>
        <w:spacing w:after="0"/>
        <w:ind w:left="0"/>
        <w:jc w:val="both"/>
      </w:pPr>
      <w:r>
        <w:rPr>
          <w:rFonts w:ascii="Times New Roman"/>
          <w:b w:val="false"/>
          <w:i w:val="false"/>
          <w:color w:val="000000"/>
          <w:sz w:val="28"/>
        </w:rPr>
        <w:t>
      369. При учете операционной аренды арендатор отражает арендные платежи (систематический расход независимо от оплаты) при операционной аренде как расходы, распределенные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получения выгод пользователем.</w:t>
      </w:r>
    </w:p>
    <w:bookmarkEnd w:id="1158"/>
    <w:bookmarkStart w:name="z117" w:id="1159"/>
    <w:p>
      <w:pPr>
        <w:spacing w:after="0"/>
        <w:ind w:left="0"/>
        <w:jc w:val="both"/>
      </w:pPr>
      <w:r>
        <w:rPr>
          <w:rFonts w:ascii="Times New Roman"/>
          <w:b w:val="false"/>
          <w:i w:val="false"/>
          <w:color w:val="000000"/>
          <w:sz w:val="28"/>
        </w:rPr>
        <w:t>
      Арендные платежи (расходы по аренде) отражаются по дебету счета 7130 "Расходы по аренде" и кредиту счета 3260 "Краткосрочная кредиторская задолженность по аренде".</w:t>
      </w:r>
    </w:p>
    <w:bookmarkEnd w:id="1159"/>
    <w:bookmarkStart w:name="z118" w:id="1160"/>
    <w:p>
      <w:pPr>
        <w:spacing w:after="0"/>
        <w:ind w:left="0"/>
        <w:jc w:val="both"/>
      </w:pPr>
      <w:r>
        <w:rPr>
          <w:rFonts w:ascii="Times New Roman"/>
          <w:b w:val="false"/>
          <w:i w:val="false"/>
          <w:color w:val="000000"/>
          <w:sz w:val="28"/>
        </w:rPr>
        <w:t>
      Суммы предоплаты, внесенные арендатором, учитываются в соответствии с разделом "Порядок учета прочих активов и обязательств" настоящих Правил.</w:t>
      </w:r>
    </w:p>
    <w:bookmarkEnd w:id="1160"/>
    <w:bookmarkStart w:name="z119" w:id="1161"/>
    <w:p>
      <w:pPr>
        <w:spacing w:after="0"/>
        <w:ind w:left="0"/>
        <w:jc w:val="both"/>
      </w:pPr>
      <w:r>
        <w:rPr>
          <w:rFonts w:ascii="Times New Roman"/>
          <w:b w:val="false"/>
          <w:i w:val="false"/>
          <w:color w:val="000000"/>
          <w:sz w:val="28"/>
        </w:rPr>
        <w:t>
      Активы, полученные в операционную аренду, учитываются арендатором на забалансовом счете 01 "Арендованные активы".</w:t>
      </w:r>
    </w:p>
    <w:bookmarkEnd w:id="1161"/>
    <w:bookmarkStart w:name="z120" w:id="1162"/>
    <w:p>
      <w:pPr>
        <w:spacing w:after="0"/>
        <w:ind w:left="0"/>
        <w:jc w:val="both"/>
      </w:pPr>
      <w:r>
        <w:rPr>
          <w:rFonts w:ascii="Times New Roman"/>
          <w:b w:val="false"/>
          <w:i w:val="false"/>
          <w:color w:val="000000"/>
          <w:sz w:val="28"/>
        </w:rPr>
        <w:t>
      Арендодатели представляют в балансе активы при условии операционной аренды в соответствии с характером таких активов.</w:t>
      </w:r>
    </w:p>
    <w:bookmarkEnd w:id="1162"/>
    <w:bookmarkStart w:name="z121" w:id="1163"/>
    <w:p>
      <w:pPr>
        <w:spacing w:after="0"/>
        <w:ind w:left="0"/>
        <w:jc w:val="both"/>
      </w:pPr>
      <w:r>
        <w:rPr>
          <w:rFonts w:ascii="Times New Roman"/>
          <w:b w:val="false"/>
          <w:i w:val="false"/>
          <w:color w:val="000000"/>
          <w:sz w:val="28"/>
        </w:rPr>
        <w:t>
      Арендный доход (за исключением поступлений за предоставленные услуги, такие как страхование и обслуживание) от операционной аренды признается в составе доходов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арендованного актива.</w:t>
      </w:r>
    </w:p>
    <w:bookmarkEnd w:id="1163"/>
    <w:p>
      <w:pPr>
        <w:spacing w:after="0"/>
        <w:ind w:left="0"/>
        <w:jc w:val="both"/>
      </w:pPr>
      <w:r>
        <w:rPr>
          <w:rFonts w:ascii="Times New Roman"/>
          <w:b w:val="false"/>
          <w:i w:val="false"/>
          <w:color w:val="000000"/>
          <w:sz w:val="28"/>
        </w:rPr>
        <w:t>
      Доход по операционной аренде отражается следующим образом: дебет счета 1270 "Краткосрочная дебиторская задолженность по аренде" и кредит счета 6220 "Прочие доходы от управления активами". Доходы по вознаграждениям от аренды являются доходами бюджета (перечисление доходов от управления активами в бюджет рассмотрено в разделе "Порядок учета дебиторской и кредиторской задолженности" настоящих Правил).</w:t>
      </w:r>
    </w:p>
    <w:p>
      <w:pPr>
        <w:spacing w:after="0"/>
        <w:ind w:left="0"/>
        <w:jc w:val="both"/>
      </w:pPr>
      <w:r>
        <w:rPr>
          <w:rFonts w:ascii="Times New Roman"/>
          <w:b w:val="false"/>
          <w:i w:val="false"/>
          <w:color w:val="000000"/>
          <w:sz w:val="28"/>
        </w:rPr>
        <w:t>
      При погашении задолженности по аренде осуществляется следующая корреспонденция счетов: дебет субсчета 3133 "Краткосрочная кредиторская задолженность перед бюджетом по прочим операциям" и кредит счета 1270 "Краткосрочная дебиторская задолженность по аренде".</w:t>
      </w:r>
    </w:p>
    <w:p>
      <w:pPr>
        <w:spacing w:after="0"/>
        <w:ind w:left="0"/>
        <w:jc w:val="both"/>
      </w:pPr>
      <w:r>
        <w:rPr>
          <w:rFonts w:ascii="Times New Roman"/>
          <w:b w:val="false"/>
          <w:i w:val="false"/>
          <w:color w:val="000000"/>
          <w:sz w:val="28"/>
        </w:rPr>
        <w:t>
      Затраты, в том числе на амортизацию, понесенные при получении арендного дохода, признаются в составе расходов, при этом осуществляется проводка: дебет счета 7110 "Расходы по амортизации долгосрочных активов" и кредит субсчета 2391 "Накопленная амортизация основных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369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271" w:id="1164"/>
    <w:p>
      <w:pPr>
        <w:spacing w:after="0"/>
        <w:ind w:left="0"/>
        <w:jc w:val="both"/>
      </w:pPr>
      <w:r>
        <w:rPr>
          <w:rFonts w:ascii="Times New Roman"/>
          <w:b w:val="false"/>
          <w:i w:val="false"/>
          <w:color w:val="000000"/>
          <w:sz w:val="28"/>
        </w:rPr>
        <w:t xml:space="preserve">
      370. Документальное оформление аренды начинается с составления договора аренды, заключенным между арендодателем и арендатором. </w:t>
      </w:r>
    </w:p>
    <w:bookmarkEnd w:id="1164"/>
    <w:bookmarkStart w:name="z1272" w:id="1165"/>
    <w:p>
      <w:pPr>
        <w:spacing w:after="0"/>
        <w:ind w:left="0"/>
        <w:jc w:val="both"/>
      </w:pPr>
      <w:r>
        <w:rPr>
          <w:rFonts w:ascii="Times New Roman"/>
          <w:b w:val="false"/>
          <w:i w:val="false"/>
          <w:color w:val="000000"/>
          <w:sz w:val="28"/>
        </w:rPr>
        <w:t>
      Аналитический учет арендованных активов ведется по арендодателям по каждому объекту активов (по инвентарным номерам арендодателя) на карточках формы 296-а Альбома форм. В графе "Содержание операции" необходимо указать номер и дату договора аренды, наименование арендодателя.</w:t>
      </w:r>
    </w:p>
    <w:bookmarkEnd w:id="1165"/>
    <w:bookmarkStart w:name="z1273" w:id="1166"/>
    <w:p>
      <w:pPr>
        <w:spacing w:after="0"/>
        <w:ind w:left="0"/>
        <w:jc w:val="left"/>
      </w:pPr>
      <w:r>
        <w:rPr>
          <w:rFonts w:ascii="Times New Roman"/>
          <w:b/>
          <w:i w:val="false"/>
          <w:color w:val="000000"/>
        </w:rPr>
        <w:t xml:space="preserve"> Глава 14. Порядок учета прочих активов и обязательств</w:t>
      </w:r>
    </w:p>
    <w:bookmarkEnd w:id="1166"/>
    <w:p>
      <w:pPr>
        <w:spacing w:after="0"/>
        <w:ind w:left="0"/>
        <w:jc w:val="both"/>
      </w:pPr>
      <w:r>
        <w:rPr>
          <w:rFonts w:ascii="Times New Roman"/>
          <w:b w:val="false"/>
          <w:i w:val="false"/>
          <w:color w:val="ff0000"/>
          <w:sz w:val="28"/>
        </w:rPr>
        <w:t xml:space="preserve">
      Сноска. Заголовок главы 14 -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4" w:id="1167"/>
    <w:p>
      <w:pPr>
        <w:spacing w:after="0"/>
        <w:ind w:left="0"/>
        <w:jc w:val="both"/>
      </w:pPr>
      <w:r>
        <w:rPr>
          <w:rFonts w:ascii="Times New Roman"/>
          <w:b w:val="false"/>
          <w:i w:val="false"/>
          <w:color w:val="000000"/>
          <w:sz w:val="28"/>
        </w:rPr>
        <w:t>
      371. К расходам будущих периодов относятся следующие затраты: по подготовительным к производству работам в сезонных отраслях; по освоению новых производств, цехов, агрегатов и предприятий (пусковые расходы); по рекультивации земель; по единовременному массовому набору рабочих при организации или расширении производства; суммы годовой подписки на научную литературу, газеты, журналы; арендная плата, уплаченная за последующий отчетный период (авансом); уплаченные вперед суммы страховых платежей и другие расходы.</w:t>
      </w:r>
    </w:p>
    <w:bookmarkEnd w:id="1167"/>
    <w:bookmarkStart w:name="z1275" w:id="1168"/>
    <w:p>
      <w:pPr>
        <w:spacing w:after="0"/>
        <w:ind w:left="0"/>
        <w:jc w:val="both"/>
      </w:pPr>
      <w:r>
        <w:rPr>
          <w:rFonts w:ascii="Times New Roman"/>
          <w:b w:val="false"/>
          <w:i w:val="false"/>
          <w:color w:val="000000"/>
          <w:sz w:val="28"/>
        </w:rPr>
        <w:t>
      В соответствии с принципом начисления доходы отражаются в учетных записях и включаются в отчетность тех периодов, к которым они относятся, а не по мере поступления денежных средств или прочих активов, с которыми связано получение доходов.</w:t>
      </w:r>
    </w:p>
    <w:bookmarkEnd w:id="1168"/>
    <w:bookmarkStart w:name="z1276" w:id="1169"/>
    <w:p>
      <w:pPr>
        <w:spacing w:after="0"/>
        <w:ind w:left="0"/>
        <w:jc w:val="both"/>
      </w:pPr>
      <w:r>
        <w:rPr>
          <w:rFonts w:ascii="Times New Roman"/>
          <w:b w:val="false"/>
          <w:i w:val="false"/>
          <w:color w:val="000000"/>
          <w:sz w:val="28"/>
        </w:rPr>
        <w:t>
      372. Для учета государственным учреждением прочих активов и обязательств предназначены счета:</w:t>
      </w:r>
    </w:p>
    <w:bookmarkEnd w:id="1169"/>
    <w:bookmarkStart w:name="z1277" w:id="1170"/>
    <w:p>
      <w:pPr>
        <w:spacing w:after="0"/>
        <w:ind w:left="0"/>
        <w:jc w:val="both"/>
      </w:pPr>
      <w:r>
        <w:rPr>
          <w:rFonts w:ascii="Times New Roman"/>
          <w:b w:val="false"/>
          <w:i w:val="false"/>
          <w:color w:val="000000"/>
          <w:sz w:val="28"/>
        </w:rPr>
        <w:t>
      1410 "Краткосрочные авансы выданные";</w:t>
      </w:r>
    </w:p>
    <w:bookmarkEnd w:id="1170"/>
    <w:bookmarkStart w:name="z1278" w:id="1171"/>
    <w:p>
      <w:pPr>
        <w:spacing w:after="0"/>
        <w:ind w:left="0"/>
        <w:jc w:val="both"/>
      </w:pPr>
      <w:r>
        <w:rPr>
          <w:rFonts w:ascii="Times New Roman"/>
          <w:b w:val="false"/>
          <w:i w:val="false"/>
          <w:color w:val="000000"/>
          <w:sz w:val="28"/>
        </w:rPr>
        <w:t>
      1420 "Расходы будущих периодов";</w:t>
      </w:r>
    </w:p>
    <w:bookmarkEnd w:id="1171"/>
    <w:bookmarkStart w:name="z1279" w:id="1172"/>
    <w:p>
      <w:pPr>
        <w:spacing w:after="0"/>
        <w:ind w:left="0"/>
        <w:jc w:val="both"/>
      </w:pPr>
      <w:r>
        <w:rPr>
          <w:rFonts w:ascii="Times New Roman"/>
          <w:b w:val="false"/>
          <w:i w:val="false"/>
          <w:color w:val="000000"/>
          <w:sz w:val="28"/>
        </w:rPr>
        <w:t>
      1430 "Прочие краткосрочные активы";</w:t>
      </w:r>
    </w:p>
    <w:bookmarkEnd w:id="1172"/>
    <w:bookmarkStart w:name="z1280" w:id="1173"/>
    <w:p>
      <w:pPr>
        <w:spacing w:after="0"/>
        <w:ind w:left="0"/>
        <w:jc w:val="both"/>
      </w:pPr>
      <w:r>
        <w:rPr>
          <w:rFonts w:ascii="Times New Roman"/>
          <w:b w:val="false"/>
          <w:i w:val="false"/>
          <w:color w:val="000000"/>
          <w:sz w:val="28"/>
        </w:rPr>
        <w:t>
      2810 "Прочие долгосрочные активы";</w:t>
      </w:r>
    </w:p>
    <w:bookmarkEnd w:id="1173"/>
    <w:bookmarkStart w:name="z1281" w:id="1174"/>
    <w:p>
      <w:pPr>
        <w:spacing w:after="0"/>
        <w:ind w:left="0"/>
        <w:jc w:val="both"/>
      </w:pPr>
      <w:r>
        <w:rPr>
          <w:rFonts w:ascii="Times New Roman"/>
          <w:b w:val="false"/>
          <w:i w:val="false"/>
          <w:color w:val="000000"/>
          <w:sz w:val="28"/>
        </w:rPr>
        <w:t>
      3410 "Краткосрочные авансы полученные";</w:t>
      </w:r>
    </w:p>
    <w:bookmarkEnd w:id="1174"/>
    <w:bookmarkStart w:name="z1282" w:id="1175"/>
    <w:p>
      <w:pPr>
        <w:spacing w:after="0"/>
        <w:ind w:left="0"/>
        <w:jc w:val="both"/>
      </w:pPr>
      <w:r>
        <w:rPr>
          <w:rFonts w:ascii="Times New Roman"/>
          <w:b w:val="false"/>
          <w:i w:val="false"/>
          <w:color w:val="000000"/>
          <w:sz w:val="28"/>
        </w:rPr>
        <w:t>
      3420 "Прочие краткосрочные обязательства";</w:t>
      </w:r>
    </w:p>
    <w:bookmarkEnd w:id="1175"/>
    <w:bookmarkStart w:name="z1283" w:id="1176"/>
    <w:p>
      <w:pPr>
        <w:spacing w:after="0"/>
        <w:ind w:left="0"/>
        <w:jc w:val="both"/>
      </w:pPr>
      <w:r>
        <w:rPr>
          <w:rFonts w:ascii="Times New Roman"/>
          <w:b w:val="false"/>
          <w:i w:val="false"/>
          <w:color w:val="000000"/>
          <w:sz w:val="28"/>
        </w:rPr>
        <w:t>
      4310 "Доходы будущих периодов";</w:t>
      </w:r>
    </w:p>
    <w:bookmarkEnd w:id="1176"/>
    <w:bookmarkStart w:name="z1284" w:id="1177"/>
    <w:p>
      <w:pPr>
        <w:spacing w:after="0"/>
        <w:ind w:left="0"/>
        <w:jc w:val="both"/>
      </w:pPr>
      <w:r>
        <w:rPr>
          <w:rFonts w:ascii="Times New Roman"/>
          <w:b w:val="false"/>
          <w:i w:val="false"/>
          <w:color w:val="000000"/>
          <w:sz w:val="28"/>
        </w:rPr>
        <w:t>
      4320 "Прочие долгосрочные обязательства".</w:t>
      </w:r>
    </w:p>
    <w:bookmarkEnd w:id="1177"/>
    <w:bookmarkStart w:name="z1285" w:id="1178"/>
    <w:p>
      <w:pPr>
        <w:spacing w:after="0"/>
        <w:ind w:left="0"/>
        <w:jc w:val="both"/>
      </w:pPr>
      <w:r>
        <w:rPr>
          <w:rFonts w:ascii="Times New Roman"/>
          <w:b w:val="false"/>
          <w:i w:val="false"/>
          <w:color w:val="000000"/>
          <w:sz w:val="28"/>
        </w:rPr>
        <w:t>
      373. Учет расчетов с поставщиками и подрядчиками, покупателями и заказчиками в порядке авансовых платежей осуществляется путем периодического перечисления средств в сроки и размерах, согласованных сторонами. На данном счете учитываются авансы исполнителям за выполнение государственного заказа, осуществляемые путем перечисления средств с бюджетного счета заказчика на счет исполнителя в банках второго уровня или в органах Казначейства Министерства финансов Республики Казахстан.</w:t>
      </w:r>
    </w:p>
    <w:bookmarkEnd w:id="1178"/>
    <w:bookmarkStart w:name="z1286" w:id="1179"/>
    <w:p>
      <w:pPr>
        <w:spacing w:after="0"/>
        <w:ind w:left="0"/>
        <w:jc w:val="both"/>
      </w:pPr>
      <w:r>
        <w:rPr>
          <w:rFonts w:ascii="Times New Roman"/>
          <w:b w:val="false"/>
          <w:i w:val="false"/>
          <w:color w:val="000000"/>
          <w:sz w:val="28"/>
        </w:rPr>
        <w:t>
      На ежемесячной основе поставщик и покупатель, подрядчик и заказчик уточняют состояние своих расчетов на основании фактически полученных товаров, выполненных работ или оказанных услуг и производят перерасчет и соответствующий платеж в порядке, обусловленном в договоре или соглашении.</w:t>
      </w:r>
    </w:p>
    <w:bookmarkEnd w:id="1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373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87" w:id="1180"/>
    <w:p>
      <w:pPr>
        <w:spacing w:after="0"/>
        <w:ind w:left="0"/>
        <w:jc w:val="both"/>
      </w:pPr>
      <w:r>
        <w:rPr>
          <w:rFonts w:ascii="Times New Roman"/>
          <w:b w:val="false"/>
          <w:i w:val="false"/>
          <w:color w:val="000000"/>
          <w:sz w:val="28"/>
        </w:rPr>
        <w:t>
       374. По дебету счета 1410 "Краткосрочные авансы выданные" отражаются суммы выданных авансов в корреспонденции с кредитом счетов подраздела "Денежные средства и их эквиваленты" Плана счетов. По кредиту счета 1410 "Краткосрочные авансы выданные" отражаются суммы выданных авансов в корреспонденции с дебетом счета 3210 "Краткосрочная кредиторская задолженность поставщикам и подрядчикам".</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374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92" w:id="1181"/>
    <w:p>
      <w:pPr>
        <w:spacing w:after="0"/>
        <w:ind w:left="0"/>
        <w:jc w:val="both"/>
      </w:pPr>
      <w:r>
        <w:rPr>
          <w:rFonts w:ascii="Times New Roman"/>
          <w:b w:val="false"/>
          <w:i w:val="false"/>
          <w:color w:val="000000"/>
          <w:sz w:val="28"/>
        </w:rPr>
        <w:t>
       375. Поступление авансов от платных услуг отражается по дебету счета 1042 "КСН платных услуг" и кредиту счета 3410 "Краткосрочные авансы полученные".</w:t>
      </w:r>
    </w:p>
    <w:bookmarkEnd w:id="1181"/>
    <w:bookmarkStart w:name="z1293" w:id="1182"/>
    <w:p>
      <w:pPr>
        <w:spacing w:after="0"/>
        <w:ind w:left="0"/>
        <w:jc w:val="both"/>
      </w:pPr>
      <w:r>
        <w:rPr>
          <w:rFonts w:ascii="Times New Roman"/>
          <w:b w:val="false"/>
          <w:i w:val="false"/>
          <w:color w:val="000000"/>
          <w:sz w:val="28"/>
        </w:rPr>
        <w:t>
      Зачет ранее полученного аванса отражается по дебету счета 3410 "Краткосрочные авансы полученные" и кредиту счетов 1230 "Краткосрочная дебиторская задолженность покупателей и заказчиков".</w:t>
      </w:r>
    </w:p>
    <w:bookmarkEnd w:id="1182"/>
    <w:bookmarkStart w:name="z1294" w:id="1183"/>
    <w:p>
      <w:pPr>
        <w:spacing w:after="0"/>
        <w:ind w:left="0"/>
        <w:jc w:val="both"/>
      </w:pPr>
      <w:r>
        <w:rPr>
          <w:rFonts w:ascii="Times New Roman"/>
          <w:b w:val="false"/>
          <w:i w:val="false"/>
          <w:color w:val="000000"/>
          <w:sz w:val="28"/>
        </w:rPr>
        <w:t>
      Возврат неиспользованной суммы аванса отражается по дебету счета 3410 "Краткосрочные авансы полученные" и кредиту соответствующих субсчетов счетов подраздела "Денежные средства и их эквиваленты" Плана счетов.</w:t>
      </w:r>
    </w:p>
    <w:bookmarkEnd w:id="1183"/>
    <w:bookmarkStart w:name="z1297" w:id="1184"/>
    <w:p>
      <w:pPr>
        <w:spacing w:after="0"/>
        <w:ind w:left="0"/>
        <w:jc w:val="both"/>
      </w:pPr>
      <w:r>
        <w:rPr>
          <w:rFonts w:ascii="Times New Roman"/>
          <w:b w:val="false"/>
          <w:i w:val="false"/>
          <w:color w:val="000000"/>
          <w:sz w:val="28"/>
        </w:rPr>
        <w:t>
      Списание невостребованной кредиторской задолженности по авансам, полученным по истечении срока исковой давности, установленного законодательством Республики Казахстан, отражается по дебету счета 3410 "Краткосрочные авансы полученные" и кредиту счета 6360 "Прочие доходы".</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375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298" w:id="1185"/>
    <w:p>
      <w:pPr>
        <w:spacing w:after="0"/>
        <w:ind w:left="0"/>
        <w:jc w:val="both"/>
      </w:pPr>
      <w:r>
        <w:rPr>
          <w:rFonts w:ascii="Times New Roman"/>
          <w:b w:val="false"/>
          <w:i w:val="false"/>
          <w:color w:val="000000"/>
          <w:sz w:val="28"/>
        </w:rPr>
        <w:t>
       376. При возникновении расходов будущих периодов (например, оплата годовой подписки на периодическую печать, оплата услуг почтовой связи, арендная плата, уплаченная авансом) в бухгалтерском учете дается следующая проводка: дебет счета 1420 "Расходы будущих периодов" и кредит субсчета 1081 "Плановые назначения на принятие обязательств по индивидуальному плану финансирования".</w:t>
      </w:r>
    </w:p>
    <w:bookmarkEnd w:id="1185"/>
    <w:bookmarkStart w:name="z1299" w:id="1186"/>
    <w:p>
      <w:pPr>
        <w:spacing w:after="0"/>
        <w:ind w:left="0"/>
        <w:jc w:val="both"/>
      </w:pPr>
      <w:r>
        <w:rPr>
          <w:rFonts w:ascii="Times New Roman"/>
          <w:b w:val="false"/>
          <w:i w:val="false"/>
          <w:color w:val="000000"/>
          <w:sz w:val="28"/>
        </w:rPr>
        <w:t>
      Авансом оплаченные расходы за будущие периоды подлежат систематическому распределению по периодам с признанием на расходы отчетного периода. Сумма платежей, относящаяся к текущему периоду (месяц, квартал) списывается с кредита счета 1420 "Расходы будущих периодов" в дебет счета 7140 "Прочие операционные расходы", 7130 "Расходы по аренде".</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376 с изменениями, внесенными приказами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0" w:id="1187"/>
    <w:p>
      <w:pPr>
        <w:spacing w:after="0"/>
        <w:ind w:left="0"/>
        <w:jc w:val="both"/>
      </w:pPr>
      <w:r>
        <w:rPr>
          <w:rFonts w:ascii="Times New Roman"/>
          <w:b w:val="false"/>
          <w:i w:val="false"/>
          <w:color w:val="000000"/>
          <w:sz w:val="28"/>
        </w:rPr>
        <w:t>
       377. Разграничение доходов между отчетными периодами необходимо для точного определения результатов финансовой деятельности государственного учреждения и составления объективной финансовой отчетности.</w:t>
      </w:r>
    </w:p>
    <w:bookmarkEnd w:id="1187"/>
    <w:bookmarkStart w:name="z1301" w:id="1188"/>
    <w:p>
      <w:pPr>
        <w:spacing w:after="0"/>
        <w:ind w:left="0"/>
        <w:jc w:val="both"/>
      </w:pPr>
      <w:r>
        <w:rPr>
          <w:rFonts w:ascii="Times New Roman"/>
          <w:b w:val="false"/>
          <w:i w:val="false"/>
          <w:color w:val="000000"/>
          <w:sz w:val="28"/>
        </w:rPr>
        <w:t>
      Сумма платежей, относящаяся к текущему периоду (месяц, квартал) списывается с дебета счета 4310 "Доходы будущих периодов" в кредит соответствующего счета учета доходов Плана счетов.</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02" w:id="1189"/>
    <w:p>
      <w:pPr>
        <w:spacing w:after="0"/>
        <w:ind w:left="0"/>
        <w:jc w:val="both"/>
      </w:pPr>
      <w:r>
        <w:rPr>
          <w:rFonts w:ascii="Times New Roman"/>
          <w:b w:val="false"/>
          <w:i w:val="false"/>
          <w:color w:val="000000"/>
          <w:sz w:val="28"/>
        </w:rPr>
        <w:t>
       378. Аналитический учет расчетов по счетам 1410 "Краткосрочные авансы выданные", 1420 "Расходы будущих периодов" и 3410 "Краткосрочные авансы полученные" (за исключением авансов на продукты питания) ведется в накопительной ведомости форма 408 Альбома форм (мемориальный ордер 7), в которой для каждого поставщика отводится необходимое количество строк для отражения операций в течение месяца. Записи в накопительной ведомости производятся по каждому документу (счету) по мере совершения операций.</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378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03" w:id="1190"/>
    <w:p>
      <w:pPr>
        <w:spacing w:after="0"/>
        <w:ind w:left="0"/>
        <w:jc w:val="both"/>
      </w:pPr>
      <w:r>
        <w:rPr>
          <w:rFonts w:ascii="Times New Roman"/>
          <w:b w:val="false"/>
          <w:i w:val="false"/>
          <w:color w:val="000000"/>
          <w:sz w:val="28"/>
        </w:rPr>
        <w:t>
       379. В случаях, когда поставщиком возвращается платеж на код государственного учреждения или централизованной бухгалтерии, записи в книге "Журнал-главная" производятся без учета этих сумм. Аналитический учет доходов и расходов будущего периода ведется на карточках формы 292-а Альбома форм и в Ведомостях учета доходов и расходов будущих периодов по каждому виду (группе) расходов формы 460 и формы 461 Альбома форм.</w:t>
      </w:r>
    </w:p>
    <w:bookmarkEnd w:id="1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379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304" w:id="1191"/>
    <w:p>
      <w:pPr>
        <w:spacing w:after="0"/>
        <w:ind w:left="0"/>
        <w:jc w:val="left"/>
      </w:pPr>
      <w:r>
        <w:rPr>
          <w:rFonts w:ascii="Times New Roman"/>
          <w:b/>
          <w:i w:val="false"/>
          <w:color w:val="000000"/>
        </w:rPr>
        <w:t xml:space="preserve">  Глава 15. Порядок учета доходов</w:t>
      </w:r>
    </w:p>
    <w:bookmarkEnd w:id="1191"/>
    <w:p>
      <w:pPr>
        <w:spacing w:after="0"/>
        <w:ind w:left="0"/>
        <w:jc w:val="both"/>
      </w:pPr>
      <w:r>
        <w:rPr>
          <w:rFonts w:ascii="Times New Roman"/>
          <w:b w:val="false"/>
          <w:i w:val="false"/>
          <w:color w:val="ff0000"/>
          <w:sz w:val="28"/>
        </w:rPr>
        <w:t xml:space="preserve">
      Сноска. Заголовок главы 15 -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5" w:id="1192"/>
    <w:p>
      <w:pPr>
        <w:spacing w:after="0"/>
        <w:ind w:left="0"/>
        <w:jc w:val="both"/>
      </w:pPr>
      <w:r>
        <w:rPr>
          <w:rFonts w:ascii="Times New Roman"/>
          <w:b w:val="false"/>
          <w:i w:val="false"/>
          <w:color w:val="000000"/>
          <w:sz w:val="28"/>
        </w:rPr>
        <w:t>
      380. Доход признается, когда существует вероятность получения государственным учреждением будущих экономических выгод или сервисного потенциала, которые могут быть надежно оценены.</w:t>
      </w:r>
    </w:p>
    <w:bookmarkEnd w:id="1192"/>
    <w:bookmarkStart w:name="z1306" w:id="1193"/>
    <w:p>
      <w:pPr>
        <w:spacing w:after="0"/>
        <w:ind w:left="0"/>
        <w:jc w:val="both"/>
      </w:pPr>
      <w:r>
        <w:rPr>
          <w:rFonts w:ascii="Times New Roman"/>
          <w:b w:val="false"/>
          <w:i w:val="false"/>
          <w:color w:val="000000"/>
          <w:sz w:val="28"/>
        </w:rPr>
        <w:t>
      Государственное учреждение признает доходы методом начисления.</w:t>
      </w:r>
    </w:p>
    <w:bookmarkEnd w:id="1193"/>
    <w:bookmarkStart w:name="z1307" w:id="1194"/>
    <w:p>
      <w:pPr>
        <w:spacing w:after="0"/>
        <w:ind w:left="0"/>
        <w:jc w:val="both"/>
      </w:pPr>
      <w:r>
        <w:rPr>
          <w:rFonts w:ascii="Times New Roman"/>
          <w:b w:val="false"/>
          <w:i w:val="false"/>
          <w:color w:val="000000"/>
          <w:sz w:val="28"/>
        </w:rPr>
        <w:t>
      381. Для учета доходов государственного учреждения предназначены счета:</w:t>
      </w:r>
    </w:p>
    <w:bookmarkEnd w:id="1194"/>
    <w:bookmarkStart w:name="z2495" w:id="1195"/>
    <w:p>
      <w:pPr>
        <w:spacing w:after="0"/>
        <w:ind w:left="0"/>
        <w:jc w:val="both"/>
      </w:pPr>
      <w:r>
        <w:rPr>
          <w:rFonts w:ascii="Times New Roman"/>
          <w:b w:val="false"/>
          <w:i w:val="false"/>
          <w:color w:val="000000"/>
          <w:sz w:val="28"/>
        </w:rPr>
        <w:t>
      6010 "Доходы от финансирования текущей деятельности";</w:t>
      </w:r>
    </w:p>
    <w:bookmarkEnd w:id="1195"/>
    <w:bookmarkStart w:name="z2496" w:id="1196"/>
    <w:p>
      <w:pPr>
        <w:spacing w:after="0"/>
        <w:ind w:left="0"/>
        <w:jc w:val="both"/>
      </w:pPr>
      <w:r>
        <w:rPr>
          <w:rFonts w:ascii="Times New Roman"/>
          <w:b w:val="false"/>
          <w:i w:val="false"/>
          <w:color w:val="000000"/>
          <w:sz w:val="28"/>
        </w:rPr>
        <w:t>
      6020 "Доходы от финансирования капитальных вложений";</w:t>
      </w:r>
    </w:p>
    <w:bookmarkEnd w:id="1196"/>
    <w:bookmarkStart w:name="z2497" w:id="1197"/>
    <w:p>
      <w:pPr>
        <w:spacing w:after="0"/>
        <w:ind w:left="0"/>
        <w:jc w:val="both"/>
      </w:pPr>
      <w:r>
        <w:rPr>
          <w:rFonts w:ascii="Times New Roman"/>
          <w:b w:val="false"/>
          <w:i w:val="false"/>
          <w:color w:val="000000"/>
          <w:sz w:val="28"/>
        </w:rPr>
        <w:t>
      6030 "Доходы по трансфертам";</w:t>
      </w:r>
    </w:p>
    <w:bookmarkEnd w:id="1197"/>
    <w:bookmarkStart w:name="z2498" w:id="1198"/>
    <w:p>
      <w:pPr>
        <w:spacing w:after="0"/>
        <w:ind w:left="0"/>
        <w:jc w:val="both"/>
      </w:pPr>
      <w:r>
        <w:rPr>
          <w:rFonts w:ascii="Times New Roman"/>
          <w:b w:val="false"/>
          <w:i w:val="false"/>
          <w:color w:val="000000"/>
          <w:sz w:val="28"/>
        </w:rPr>
        <w:t>
      6040 "Доходы от финансирования по выплате субсидий";</w:t>
      </w:r>
    </w:p>
    <w:bookmarkEnd w:id="1198"/>
    <w:bookmarkStart w:name="z2499" w:id="1199"/>
    <w:p>
      <w:pPr>
        <w:spacing w:after="0"/>
        <w:ind w:left="0"/>
        <w:jc w:val="both"/>
      </w:pPr>
      <w:r>
        <w:rPr>
          <w:rFonts w:ascii="Times New Roman"/>
          <w:b w:val="false"/>
          <w:i w:val="false"/>
          <w:color w:val="000000"/>
          <w:sz w:val="28"/>
        </w:rPr>
        <w:t>
      6050 "Доходы от благотворительной помощи";</w:t>
      </w:r>
    </w:p>
    <w:bookmarkEnd w:id="1199"/>
    <w:bookmarkStart w:name="z2500" w:id="1200"/>
    <w:p>
      <w:pPr>
        <w:spacing w:after="0"/>
        <w:ind w:left="0"/>
        <w:jc w:val="both"/>
      </w:pPr>
      <w:r>
        <w:rPr>
          <w:rFonts w:ascii="Times New Roman"/>
          <w:b w:val="false"/>
          <w:i w:val="false"/>
          <w:color w:val="000000"/>
          <w:sz w:val="28"/>
        </w:rPr>
        <w:t>
      6060 "Доходы по грантам";</w:t>
      </w:r>
    </w:p>
    <w:bookmarkEnd w:id="1200"/>
    <w:bookmarkStart w:name="z2501" w:id="1201"/>
    <w:p>
      <w:pPr>
        <w:spacing w:after="0"/>
        <w:ind w:left="0"/>
        <w:jc w:val="both"/>
      </w:pPr>
      <w:r>
        <w:rPr>
          <w:rFonts w:ascii="Times New Roman"/>
          <w:b w:val="false"/>
          <w:i w:val="false"/>
          <w:color w:val="000000"/>
          <w:sz w:val="28"/>
        </w:rPr>
        <w:t>
      6070 "Доходы от поступления займов";</w:t>
      </w:r>
    </w:p>
    <w:bookmarkEnd w:id="1201"/>
    <w:bookmarkStart w:name="z2502" w:id="1202"/>
    <w:p>
      <w:pPr>
        <w:spacing w:after="0"/>
        <w:ind w:left="0"/>
        <w:jc w:val="both"/>
      </w:pPr>
      <w:r>
        <w:rPr>
          <w:rFonts w:ascii="Times New Roman"/>
          <w:b w:val="false"/>
          <w:i w:val="false"/>
          <w:color w:val="000000"/>
          <w:sz w:val="28"/>
        </w:rPr>
        <w:t>
      6080 "Прочие доходы от необменных операций";</w:t>
      </w:r>
    </w:p>
    <w:bookmarkEnd w:id="1202"/>
    <w:bookmarkStart w:name="z2503" w:id="1203"/>
    <w:p>
      <w:pPr>
        <w:spacing w:after="0"/>
        <w:ind w:left="0"/>
        <w:jc w:val="both"/>
      </w:pPr>
      <w:r>
        <w:rPr>
          <w:rFonts w:ascii="Times New Roman"/>
          <w:b w:val="false"/>
          <w:i w:val="false"/>
          <w:color w:val="000000"/>
          <w:sz w:val="28"/>
        </w:rPr>
        <w:t>
      6090 "Возврат остатков бюджетных средств";</w:t>
      </w:r>
    </w:p>
    <w:bookmarkEnd w:id="1203"/>
    <w:bookmarkStart w:name="z2504" w:id="1204"/>
    <w:p>
      <w:pPr>
        <w:spacing w:after="0"/>
        <w:ind w:left="0"/>
        <w:jc w:val="both"/>
      </w:pPr>
      <w:r>
        <w:rPr>
          <w:rFonts w:ascii="Times New Roman"/>
          <w:b w:val="false"/>
          <w:i w:val="false"/>
          <w:color w:val="000000"/>
          <w:sz w:val="28"/>
        </w:rPr>
        <w:t>
      6110 "Доходы от реализации товаров, работ и услуг";</w:t>
      </w:r>
    </w:p>
    <w:bookmarkEnd w:id="1204"/>
    <w:bookmarkStart w:name="z2505" w:id="1205"/>
    <w:p>
      <w:pPr>
        <w:spacing w:after="0"/>
        <w:ind w:left="0"/>
        <w:jc w:val="both"/>
      </w:pPr>
      <w:r>
        <w:rPr>
          <w:rFonts w:ascii="Times New Roman"/>
          <w:b w:val="false"/>
          <w:i w:val="false"/>
          <w:color w:val="000000"/>
          <w:sz w:val="28"/>
        </w:rPr>
        <w:t>
      6210 "Доходы по вознаграждениям";</w:t>
      </w:r>
    </w:p>
    <w:bookmarkEnd w:id="1205"/>
    <w:bookmarkStart w:name="z2506" w:id="1206"/>
    <w:p>
      <w:pPr>
        <w:spacing w:after="0"/>
        <w:ind w:left="0"/>
        <w:jc w:val="both"/>
      </w:pPr>
      <w:r>
        <w:rPr>
          <w:rFonts w:ascii="Times New Roman"/>
          <w:b w:val="false"/>
          <w:i w:val="false"/>
          <w:color w:val="000000"/>
          <w:sz w:val="28"/>
        </w:rPr>
        <w:t>
      6220 "Прочие доходы от управления активами";</w:t>
      </w:r>
    </w:p>
    <w:bookmarkEnd w:id="1206"/>
    <w:bookmarkStart w:name="z2507" w:id="1207"/>
    <w:p>
      <w:pPr>
        <w:spacing w:after="0"/>
        <w:ind w:left="0"/>
        <w:jc w:val="both"/>
      </w:pPr>
      <w:r>
        <w:rPr>
          <w:rFonts w:ascii="Times New Roman"/>
          <w:b w:val="false"/>
          <w:i w:val="false"/>
          <w:color w:val="000000"/>
          <w:sz w:val="28"/>
        </w:rPr>
        <w:t>
      6310 "Доходы от изменения справедливой стоимости";</w:t>
      </w:r>
    </w:p>
    <w:bookmarkEnd w:id="1207"/>
    <w:bookmarkStart w:name="z2508" w:id="1208"/>
    <w:p>
      <w:pPr>
        <w:spacing w:after="0"/>
        <w:ind w:left="0"/>
        <w:jc w:val="both"/>
      </w:pPr>
      <w:r>
        <w:rPr>
          <w:rFonts w:ascii="Times New Roman"/>
          <w:b w:val="false"/>
          <w:i w:val="false"/>
          <w:color w:val="000000"/>
          <w:sz w:val="28"/>
        </w:rPr>
        <w:t>
      6320 "Доходы от выбытия долгосрочных активов";</w:t>
      </w:r>
    </w:p>
    <w:bookmarkEnd w:id="1208"/>
    <w:bookmarkStart w:name="z2509" w:id="1209"/>
    <w:p>
      <w:pPr>
        <w:spacing w:after="0"/>
        <w:ind w:left="0"/>
        <w:jc w:val="both"/>
      </w:pPr>
      <w:r>
        <w:rPr>
          <w:rFonts w:ascii="Times New Roman"/>
          <w:b w:val="false"/>
          <w:i w:val="false"/>
          <w:color w:val="000000"/>
          <w:sz w:val="28"/>
        </w:rPr>
        <w:t>
      6330 "Доходы от безвозмездного получения активов";</w:t>
      </w:r>
    </w:p>
    <w:bookmarkEnd w:id="1209"/>
    <w:bookmarkStart w:name="z2510" w:id="1210"/>
    <w:p>
      <w:pPr>
        <w:spacing w:after="0"/>
        <w:ind w:left="0"/>
        <w:jc w:val="both"/>
      </w:pPr>
      <w:r>
        <w:rPr>
          <w:rFonts w:ascii="Times New Roman"/>
          <w:b w:val="false"/>
          <w:i w:val="false"/>
          <w:color w:val="000000"/>
          <w:sz w:val="28"/>
        </w:rPr>
        <w:t>
      6340 "Доходы от курсовой разницы";</w:t>
      </w:r>
    </w:p>
    <w:bookmarkEnd w:id="1210"/>
    <w:bookmarkStart w:name="z2511" w:id="1211"/>
    <w:p>
      <w:pPr>
        <w:spacing w:after="0"/>
        <w:ind w:left="0"/>
        <w:jc w:val="both"/>
      </w:pPr>
      <w:r>
        <w:rPr>
          <w:rFonts w:ascii="Times New Roman"/>
          <w:b w:val="false"/>
          <w:i w:val="false"/>
          <w:color w:val="000000"/>
          <w:sz w:val="28"/>
        </w:rPr>
        <w:t>
      6350 "Доходы от компенсации убытков";</w:t>
      </w:r>
    </w:p>
    <w:bookmarkEnd w:id="1211"/>
    <w:bookmarkStart w:name="z2512" w:id="1212"/>
    <w:p>
      <w:pPr>
        <w:spacing w:after="0"/>
        <w:ind w:left="0"/>
        <w:jc w:val="both"/>
      </w:pPr>
      <w:r>
        <w:rPr>
          <w:rFonts w:ascii="Times New Roman"/>
          <w:b w:val="false"/>
          <w:i w:val="false"/>
          <w:color w:val="000000"/>
          <w:sz w:val="28"/>
        </w:rPr>
        <w:t>
      6360 "Прочие доходы";</w:t>
      </w:r>
    </w:p>
    <w:bookmarkEnd w:id="1212"/>
    <w:bookmarkStart w:name="z2513" w:id="1213"/>
    <w:p>
      <w:pPr>
        <w:spacing w:after="0"/>
        <w:ind w:left="0"/>
        <w:jc w:val="both"/>
      </w:pPr>
      <w:r>
        <w:rPr>
          <w:rFonts w:ascii="Times New Roman"/>
          <w:b w:val="false"/>
          <w:i w:val="false"/>
          <w:color w:val="000000"/>
          <w:sz w:val="28"/>
        </w:rPr>
        <w:t>
      6370 "Доходы от поступлений в Фонды";</w:t>
      </w:r>
    </w:p>
    <w:bookmarkEnd w:id="1213"/>
    <w:bookmarkStart w:name="z2514" w:id="1214"/>
    <w:p>
      <w:pPr>
        <w:spacing w:after="0"/>
        <w:ind w:left="0"/>
        <w:jc w:val="both"/>
      </w:pPr>
      <w:r>
        <w:rPr>
          <w:rFonts w:ascii="Times New Roman"/>
          <w:b w:val="false"/>
          <w:i w:val="false"/>
          <w:color w:val="000000"/>
          <w:sz w:val="28"/>
        </w:rPr>
        <w:t>
      6380 "Доходы, возникающие при первоначальном признании финансовых инвестиций и обязательств".</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381 -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6" w:id="1215"/>
    <w:p>
      <w:pPr>
        <w:spacing w:after="0"/>
        <w:ind w:left="0"/>
        <w:jc w:val="both"/>
      </w:pPr>
      <w:r>
        <w:rPr>
          <w:rFonts w:ascii="Times New Roman"/>
          <w:b w:val="false"/>
          <w:i w:val="false"/>
          <w:color w:val="000000"/>
          <w:sz w:val="28"/>
        </w:rPr>
        <w:t>
      382. При проведении необменных операций учреждение получает ресурсы и не предоставляет в обмен компенсацию в какой-либо форме.</w:t>
      </w:r>
    </w:p>
    <w:bookmarkEnd w:id="1215"/>
    <w:bookmarkStart w:name="z149" w:id="1216"/>
    <w:p>
      <w:pPr>
        <w:spacing w:after="0"/>
        <w:ind w:left="0"/>
        <w:jc w:val="both"/>
      </w:pPr>
      <w:r>
        <w:rPr>
          <w:rFonts w:ascii="Times New Roman"/>
          <w:b w:val="false"/>
          <w:i w:val="false"/>
          <w:color w:val="000000"/>
          <w:sz w:val="28"/>
        </w:rPr>
        <w:t xml:space="preserve">
      Доходы от необменных операций представляют собой валовое поступление экономических выгод или сервисного потенциала, полученных или подлежащих получению государственным учреждением, представляющее собой увеличение активов без прямого предоставления примерно равной стоимости в обмен, не ограниченных какими-либо условиями. </w:t>
      </w:r>
    </w:p>
    <w:bookmarkEnd w:id="1216"/>
    <w:bookmarkStart w:name="z150" w:id="1217"/>
    <w:p>
      <w:pPr>
        <w:spacing w:after="0"/>
        <w:ind w:left="0"/>
        <w:jc w:val="both"/>
      </w:pPr>
      <w:r>
        <w:rPr>
          <w:rFonts w:ascii="Times New Roman"/>
          <w:b w:val="false"/>
          <w:i w:val="false"/>
          <w:color w:val="000000"/>
          <w:sz w:val="28"/>
        </w:rPr>
        <w:t>
      Доходы государственных учреждений формируются от необменных операций, таких как:</w:t>
      </w:r>
    </w:p>
    <w:bookmarkEnd w:id="1217"/>
    <w:bookmarkStart w:name="z151" w:id="1218"/>
    <w:p>
      <w:pPr>
        <w:spacing w:after="0"/>
        <w:ind w:left="0"/>
        <w:jc w:val="both"/>
      </w:pPr>
      <w:r>
        <w:rPr>
          <w:rFonts w:ascii="Times New Roman"/>
          <w:b w:val="false"/>
          <w:i w:val="false"/>
          <w:color w:val="000000"/>
          <w:sz w:val="28"/>
        </w:rPr>
        <w:t>
      финансирование текущей деятельности;</w:t>
      </w:r>
    </w:p>
    <w:bookmarkEnd w:id="1218"/>
    <w:bookmarkStart w:name="z152" w:id="1219"/>
    <w:p>
      <w:pPr>
        <w:spacing w:after="0"/>
        <w:ind w:left="0"/>
        <w:jc w:val="both"/>
      </w:pPr>
      <w:r>
        <w:rPr>
          <w:rFonts w:ascii="Times New Roman"/>
          <w:b w:val="false"/>
          <w:i w:val="false"/>
          <w:color w:val="000000"/>
          <w:sz w:val="28"/>
        </w:rPr>
        <w:t>
      получение трансфертов и субсидий;</w:t>
      </w:r>
    </w:p>
    <w:bookmarkEnd w:id="1219"/>
    <w:bookmarkStart w:name="z153" w:id="1220"/>
    <w:p>
      <w:pPr>
        <w:spacing w:after="0"/>
        <w:ind w:left="0"/>
        <w:jc w:val="both"/>
      </w:pPr>
      <w:r>
        <w:rPr>
          <w:rFonts w:ascii="Times New Roman"/>
          <w:b w:val="false"/>
          <w:i w:val="false"/>
          <w:color w:val="000000"/>
          <w:sz w:val="28"/>
        </w:rPr>
        <w:t>
      получение спонсорской и благотворительной помощи;</w:t>
      </w:r>
    </w:p>
    <w:bookmarkEnd w:id="1220"/>
    <w:bookmarkStart w:name="z154" w:id="1221"/>
    <w:p>
      <w:pPr>
        <w:spacing w:after="0"/>
        <w:ind w:left="0"/>
        <w:jc w:val="both"/>
      </w:pPr>
      <w:r>
        <w:rPr>
          <w:rFonts w:ascii="Times New Roman"/>
          <w:b w:val="false"/>
          <w:i w:val="false"/>
          <w:color w:val="000000"/>
          <w:sz w:val="28"/>
        </w:rPr>
        <w:t>
      получение грантов;</w:t>
      </w:r>
    </w:p>
    <w:bookmarkEnd w:id="1221"/>
    <w:bookmarkStart w:name="z155" w:id="1222"/>
    <w:p>
      <w:pPr>
        <w:spacing w:after="0"/>
        <w:ind w:left="0"/>
        <w:jc w:val="both"/>
      </w:pPr>
      <w:r>
        <w:rPr>
          <w:rFonts w:ascii="Times New Roman"/>
          <w:b w:val="false"/>
          <w:i w:val="false"/>
          <w:color w:val="000000"/>
          <w:sz w:val="28"/>
        </w:rPr>
        <w:t>
      налоговые и неналоговые поступления, предусмотренные налоговым, таможенным и иным законодательством Республики Казахстан;</w:t>
      </w:r>
    </w:p>
    <w:bookmarkEnd w:id="1222"/>
    <w:bookmarkStart w:name="z156" w:id="1223"/>
    <w:p>
      <w:pPr>
        <w:spacing w:after="0"/>
        <w:ind w:left="0"/>
        <w:jc w:val="both"/>
      </w:pPr>
      <w:r>
        <w:rPr>
          <w:rFonts w:ascii="Times New Roman"/>
          <w:b w:val="false"/>
          <w:i w:val="false"/>
          <w:color w:val="000000"/>
          <w:sz w:val="28"/>
        </w:rPr>
        <w:t>
      прочие необменные операции.</w:t>
      </w:r>
    </w:p>
    <w:bookmarkEnd w:id="1223"/>
    <w:bookmarkStart w:name="z157" w:id="1224"/>
    <w:p>
      <w:pPr>
        <w:spacing w:after="0"/>
        <w:ind w:left="0"/>
        <w:jc w:val="both"/>
      </w:pPr>
      <w:r>
        <w:rPr>
          <w:rFonts w:ascii="Times New Roman"/>
          <w:b w:val="false"/>
          <w:i w:val="false"/>
          <w:color w:val="000000"/>
          <w:sz w:val="28"/>
        </w:rPr>
        <w:t>
      Общий признак доходов от необменных операций заключается в том, что денежные средства перечисляются от одного юридического лица другому без обеспечения равноценной стоимости при обмене.</w:t>
      </w:r>
    </w:p>
    <w:bookmarkEnd w:id="1224"/>
    <w:bookmarkStart w:name="z158" w:id="1225"/>
    <w:p>
      <w:pPr>
        <w:spacing w:after="0"/>
        <w:ind w:left="0"/>
        <w:jc w:val="both"/>
      </w:pPr>
      <w:r>
        <w:rPr>
          <w:rFonts w:ascii="Times New Roman"/>
          <w:b w:val="false"/>
          <w:i w:val="false"/>
          <w:color w:val="000000"/>
          <w:sz w:val="28"/>
        </w:rPr>
        <w:t>
      Государственное учреждение признает актив, полученный в результате необменной операции, когда оно получит контроль над ресурсами (риски и выгоды), что согласуется с определением актива и критериями признания.</w:t>
      </w:r>
    </w:p>
    <w:bookmarkEnd w:id="1225"/>
    <w:p>
      <w:pPr>
        <w:spacing w:after="0"/>
        <w:ind w:left="0"/>
        <w:jc w:val="both"/>
      </w:pPr>
      <w:r>
        <w:rPr>
          <w:rFonts w:ascii="Times New Roman"/>
          <w:b w:val="false"/>
          <w:i w:val="false"/>
          <w:color w:val="000000"/>
          <w:sz w:val="28"/>
        </w:rPr>
        <w:t>
      Когда в результате необменной операции государственное учреждение признает актив, также признается и доход, эквивалентный сумме актива, оцененного по справедливой стоимости на дату приобретения, если не требуется признание обязательства.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382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337" w:id="1226"/>
    <w:p>
      <w:pPr>
        <w:spacing w:after="0"/>
        <w:ind w:left="0"/>
        <w:jc w:val="both"/>
      </w:pPr>
      <w:r>
        <w:rPr>
          <w:rFonts w:ascii="Times New Roman"/>
          <w:b w:val="false"/>
          <w:i w:val="false"/>
          <w:color w:val="000000"/>
          <w:sz w:val="28"/>
        </w:rPr>
        <w:t>
       383. Выделение планового финансирования отражается по дебету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1083 "Плановые назначения на принятие обязательств за счет других бюджетов", 1086 "Плановые назначения на принятие обязательств по операциям, связанным с поступлениями в республиканский бюджет в виде стоимости товаров (работ, услуг) и расходованием их", 1095 "Плановые назначения на принятие обязательств по операциям, связанным с поступлениями в местный бюджет в виде стоимости товаров (работ, услуг) и расходованием их" и кредиту счета 6010 "Доходы от финансирования текущей деятельности".</w:t>
      </w:r>
    </w:p>
    <w:bookmarkEnd w:id="1226"/>
    <w:bookmarkStart w:name="z1338" w:id="1227"/>
    <w:p>
      <w:pPr>
        <w:spacing w:after="0"/>
        <w:ind w:left="0"/>
        <w:jc w:val="both"/>
      </w:pPr>
      <w:r>
        <w:rPr>
          <w:rFonts w:ascii="Times New Roman"/>
          <w:b w:val="false"/>
          <w:i w:val="false"/>
          <w:color w:val="000000"/>
          <w:sz w:val="28"/>
        </w:rPr>
        <w:t>
      384. Выделение планового финансирования по капитальным вложениям отражается по дебету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кредиту счета 6020 "Доходы от финансирования капитальных вложений".</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384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339" w:id="1228"/>
    <w:p>
      <w:pPr>
        <w:spacing w:after="0"/>
        <w:ind w:left="0"/>
        <w:jc w:val="both"/>
      </w:pPr>
      <w:r>
        <w:rPr>
          <w:rFonts w:ascii="Times New Roman"/>
          <w:b w:val="false"/>
          <w:i w:val="false"/>
          <w:color w:val="000000"/>
          <w:sz w:val="28"/>
        </w:rPr>
        <w:t>
       385. Получение администратором бюджетных программ финансирования по трансфертам для нижестоящего бюджета отражается по кредиту счета 6030 "Доходы по трансфертам", при этом дебетуется субсчет 1084 "Плановые назначения на принятие обязательств по трансфертам", 1093 "Плановые назначения на принятие обязательств по трансфертам".</w:t>
      </w:r>
    </w:p>
    <w:bookmarkEnd w:id="1228"/>
    <w:p>
      <w:pPr>
        <w:spacing w:after="0"/>
        <w:ind w:left="0"/>
        <w:jc w:val="both"/>
      </w:pPr>
      <w:r>
        <w:rPr>
          <w:rFonts w:ascii="Times New Roman"/>
          <w:b w:val="false"/>
          <w:i w:val="false"/>
          <w:color w:val="000000"/>
          <w:sz w:val="28"/>
        </w:rPr>
        <w:t>
      Начисление кредиторской задолженности нижестоящим бюджетом на сумму неиспользованных трансфертов в конце отчетного года отражается по дебету счета 7120 Расходы по расчетам с бюджетом и кредиту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В случае разрешения на доиспользование сумм трансфертов в следующем году производится запись по дебету субсчета 3133 "Краткосрочная кредиторская задолженность перед бюджетом по прочим операциям" и кредиту субсчета 5220 "Финансовый результат прошлых лет".</w:t>
      </w:r>
    </w:p>
    <w:p>
      <w:pPr>
        <w:spacing w:after="0"/>
        <w:ind w:left="0"/>
        <w:jc w:val="both"/>
      </w:pPr>
      <w:r>
        <w:rPr>
          <w:rFonts w:ascii="Times New Roman"/>
          <w:b w:val="false"/>
          <w:i w:val="false"/>
          <w:color w:val="000000"/>
          <w:sz w:val="28"/>
        </w:rPr>
        <w:t>
      Погашение кредиторской задолженности нижестоящим бюджетом на сумму возврата неиспользованных трансфертов в следующем году отражается по дебету субсчета 3133 "Краткосрочная кредиторская задолженность перед бюджетом по прочим операциям" и кредиту счета 1093 "Плановые назначения на принятие обязательств по трансфертам".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385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340" w:id="1229"/>
    <w:p>
      <w:pPr>
        <w:spacing w:after="0"/>
        <w:ind w:left="0"/>
        <w:jc w:val="both"/>
      </w:pPr>
      <w:r>
        <w:rPr>
          <w:rFonts w:ascii="Times New Roman"/>
          <w:b w:val="false"/>
          <w:i w:val="false"/>
          <w:color w:val="000000"/>
          <w:sz w:val="28"/>
        </w:rPr>
        <w:t>
      386.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соответствующей бюджетной программы.</w:t>
      </w:r>
    </w:p>
    <w:bookmarkEnd w:id="1229"/>
    <w:p>
      <w:pPr>
        <w:spacing w:after="0"/>
        <w:ind w:left="0"/>
        <w:jc w:val="both"/>
      </w:pPr>
      <w:r>
        <w:rPr>
          <w:rFonts w:ascii="Times New Roman"/>
          <w:b w:val="false"/>
          <w:i w:val="false"/>
          <w:color w:val="000000"/>
          <w:sz w:val="28"/>
        </w:rPr>
        <w:t>
      Получение из бюджета плановых назначений по субсидиям отражается по дебету субсчета 1085 "Плановые назначения на принятие обязательств по субсидиям", 1094 "Плановые назначения на принятие обязательств по субсидиям" и кредиту счета 6040 "Доходы от финансирования по выплате субсидий".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386 в редакции приказа Министра финансов РК от 29.03.2017 </w:t>
      </w:r>
      <w:r>
        <w:rPr>
          <w:rFonts w:ascii="Times New Roman"/>
          <w:b w:val="false"/>
          <w:i w:val="false"/>
          <w:color w:val="000000"/>
          <w:sz w:val="28"/>
        </w:rPr>
        <w:t>№ 195</w:t>
      </w:r>
      <w:r>
        <w:rPr>
          <w:rFonts w:ascii="Times New Roman"/>
          <w:b w:val="false"/>
          <w:i w:val="false"/>
          <w:color w:val="ff0000"/>
          <w:sz w:val="28"/>
        </w:rPr>
        <w:t xml:space="preserve"> (вводится в действие со дня государственной регистрации);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2" w:id="1230"/>
    <w:p>
      <w:pPr>
        <w:spacing w:after="0"/>
        <w:ind w:left="0"/>
        <w:jc w:val="both"/>
      </w:pPr>
      <w:r>
        <w:rPr>
          <w:rFonts w:ascii="Times New Roman"/>
          <w:b w:val="false"/>
          <w:i w:val="false"/>
          <w:color w:val="000000"/>
          <w:sz w:val="28"/>
        </w:rPr>
        <w:t>
      387. В качестве доходов от филантропической деятельности (или) спонсорской деятельности и (или) меценатской деятельности, и (или) деятельности по оказанию поддержки малой родине учитываются поступления пожертвований в денежной форме, которые носят целевой либо безусловный характер.</w:t>
      </w:r>
    </w:p>
    <w:bookmarkEnd w:id="1230"/>
    <w:p>
      <w:pPr>
        <w:spacing w:after="0"/>
        <w:ind w:left="0"/>
        <w:jc w:val="both"/>
      </w:pPr>
      <w:r>
        <w:rPr>
          <w:rFonts w:ascii="Times New Roman"/>
          <w:b w:val="false"/>
          <w:i w:val="false"/>
          <w:color w:val="000000"/>
          <w:sz w:val="28"/>
        </w:rPr>
        <w:t>
      Поступление средств от филантропической деятельности (или) спонсорской деятельности и (или) меценатской деятельности, и (или) деятельности по оказанию поддержки малой родине отражается записью: дебет субсчета 1041 "КСН благотворительной помощи", соответствующего счета активов Плана счетов и кредит счета 6050 "Доходы от благотворительной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387 -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4" w:id="1231"/>
    <w:p>
      <w:pPr>
        <w:spacing w:after="0"/>
        <w:ind w:left="0"/>
        <w:jc w:val="both"/>
      </w:pPr>
      <w:r>
        <w:rPr>
          <w:rFonts w:ascii="Times New Roman"/>
          <w:b w:val="false"/>
          <w:i w:val="false"/>
          <w:color w:val="000000"/>
          <w:sz w:val="28"/>
        </w:rPr>
        <w:t>
      388. В качестве доходов по грантам учитываются суммы невозвратных грантов (безвозмездной финансовой помощи), полученных от доноров.</w:t>
      </w:r>
    </w:p>
    <w:bookmarkEnd w:id="1231"/>
    <w:p>
      <w:pPr>
        <w:spacing w:after="0"/>
        <w:ind w:left="0"/>
        <w:jc w:val="both"/>
      </w:pPr>
      <w:r>
        <w:rPr>
          <w:rFonts w:ascii="Times New Roman"/>
          <w:b w:val="false"/>
          <w:i w:val="false"/>
          <w:color w:val="000000"/>
          <w:sz w:val="28"/>
        </w:rPr>
        <w:t>
      Поступление средств на специальный счет связанного гранта в виде денежных средств отражается и признается как доход по дебету субсчета 1061 "Специальный счет связанного гранта" и кредиту счета 6060 "Доходы по грантам".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388 -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232"/>
    <w:p>
      <w:pPr>
        <w:spacing w:after="0"/>
        <w:ind w:left="0"/>
        <w:jc w:val="both"/>
      </w:pPr>
      <w:r>
        <w:rPr>
          <w:rFonts w:ascii="Times New Roman"/>
          <w:b w:val="false"/>
          <w:i w:val="false"/>
          <w:color w:val="000000"/>
          <w:sz w:val="28"/>
        </w:rPr>
        <w:t>
       388-1. Оплата прямым платежом за товары (работы, услуги) за счет средств связанного гранта отражается: по дебету счета 1280 "Прочая краткосрочная дебиторская задолженность" и кредиту субсчета 6060 "Доходы по грантам",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388-1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7" w:id="1233"/>
    <w:p>
      <w:pPr>
        <w:spacing w:after="0"/>
        <w:ind w:left="0"/>
        <w:jc w:val="both"/>
      </w:pPr>
      <w:r>
        <w:rPr>
          <w:rFonts w:ascii="Times New Roman"/>
          <w:b w:val="false"/>
          <w:i w:val="false"/>
          <w:color w:val="000000"/>
          <w:sz w:val="28"/>
        </w:rPr>
        <w:t>
       389. Поступление средств на специальный счет внешнего займа отражается по дебету субсчета 1062 "Специальный счет внешнего займа" и кредиту субсчета 6071 "Доходы от поступления внешнего займа".</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389 -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34"/>
    <w:p>
      <w:pPr>
        <w:spacing w:after="0"/>
        <w:ind w:left="0"/>
        <w:jc w:val="both"/>
      </w:pPr>
      <w:r>
        <w:rPr>
          <w:rFonts w:ascii="Times New Roman"/>
          <w:b w:val="false"/>
          <w:i w:val="false"/>
          <w:color w:val="000000"/>
          <w:sz w:val="28"/>
        </w:rPr>
        <w:t>
       389-1. Оплата прямым платежом за товары (работы, услуги) за счет средств внешнего займа отражается: по дебету счета 1280 "Прочая краткосрочная дебиторская задолженность" и кредиту субсчета 6071 "Доходы от поступления внешнего займа", одновременно по дебету субсчета 3210 "Краткосрочная кредиторская задолженность поставщикам и подрядчикам" и кредиту счета 1280 "Прочая краткосрочная дебиторская задолженность".</w:t>
      </w:r>
    </w:p>
    <w:bookmarkEnd w:id="1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389-1 в соответствии с приказом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9" w:id="1235"/>
    <w:p>
      <w:pPr>
        <w:spacing w:after="0"/>
        <w:ind w:left="0"/>
        <w:jc w:val="both"/>
      </w:pPr>
      <w:r>
        <w:rPr>
          <w:rFonts w:ascii="Times New Roman"/>
          <w:b w:val="false"/>
          <w:i w:val="false"/>
          <w:color w:val="000000"/>
          <w:sz w:val="28"/>
        </w:rPr>
        <w:t xml:space="preserve">
       390. В качестве прочих доходов от необменных операций учитываются суммы дохода, полученного государственным учреждением от безвозмездных поступлений в бюджет, и признаются на счете 6080 "Прочие доходы от необменных операций". </w:t>
      </w:r>
    </w:p>
    <w:bookmarkEnd w:id="1235"/>
    <w:bookmarkStart w:name="z1350" w:id="1236"/>
    <w:p>
      <w:pPr>
        <w:spacing w:after="0"/>
        <w:ind w:left="0"/>
        <w:jc w:val="both"/>
      </w:pPr>
      <w:r>
        <w:rPr>
          <w:rFonts w:ascii="Times New Roman"/>
          <w:b w:val="false"/>
          <w:i w:val="false"/>
          <w:color w:val="000000"/>
          <w:sz w:val="28"/>
        </w:rPr>
        <w:t>
      Существует также группа необменных операций, при которых государственное учреждение может производить компенсацию в обмен на полученные ресурсы без соответствия справедливой стоимости полученных ресурсов. В таких случаях государственное учреждение должно определить наличие сочетания обменных и необменных операций, каждый компонент которых признается отдельно.</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390 с изменениями, внесенными приказом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758" w:id="1237"/>
    <w:p>
      <w:pPr>
        <w:spacing w:after="0"/>
        <w:ind w:left="0"/>
        <w:jc w:val="both"/>
      </w:pPr>
      <w:r>
        <w:rPr>
          <w:rFonts w:ascii="Times New Roman"/>
          <w:b w:val="false"/>
          <w:i w:val="false"/>
          <w:color w:val="000000"/>
          <w:sz w:val="28"/>
        </w:rPr>
        <w:t>
      390-1. Счет 6080 "Прочие доходы от необменных операций" состоит из следующих субсчетов:</w:t>
      </w:r>
    </w:p>
    <w:bookmarkEnd w:id="1237"/>
    <w:p>
      <w:pPr>
        <w:spacing w:after="0"/>
        <w:ind w:left="0"/>
        <w:jc w:val="both"/>
      </w:pPr>
      <w:r>
        <w:rPr>
          <w:rFonts w:ascii="Times New Roman"/>
          <w:b w:val="false"/>
          <w:i w:val="false"/>
          <w:color w:val="000000"/>
          <w:sz w:val="28"/>
        </w:rPr>
        <w:t>
      6081 "Доходы от налоговых поступлений в бюджет";</w:t>
      </w:r>
    </w:p>
    <w:p>
      <w:pPr>
        <w:spacing w:after="0"/>
        <w:ind w:left="0"/>
        <w:jc w:val="both"/>
      </w:pPr>
      <w:r>
        <w:rPr>
          <w:rFonts w:ascii="Times New Roman"/>
          <w:b w:val="false"/>
          <w:i w:val="false"/>
          <w:color w:val="000000"/>
          <w:sz w:val="28"/>
        </w:rPr>
        <w:t>
      6082 "Доходы от неналоговых поступлений в бюджет";</w:t>
      </w:r>
    </w:p>
    <w:p>
      <w:pPr>
        <w:spacing w:after="0"/>
        <w:ind w:left="0"/>
        <w:jc w:val="both"/>
      </w:pPr>
      <w:r>
        <w:rPr>
          <w:rFonts w:ascii="Times New Roman"/>
          <w:b w:val="false"/>
          <w:i w:val="false"/>
          <w:color w:val="000000"/>
          <w:sz w:val="28"/>
        </w:rPr>
        <w:t>
      6083 "Доходы местного самоуправления";</w:t>
      </w:r>
    </w:p>
    <w:p>
      <w:pPr>
        <w:spacing w:after="0"/>
        <w:ind w:left="0"/>
        <w:jc w:val="both"/>
      </w:pPr>
      <w:r>
        <w:rPr>
          <w:rFonts w:ascii="Times New Roman"/>
          <w:b w:val="false"/>
          <w:i w:val="false"/>
          <w:color w:val="000000"/>
          <w:sz w:val="28"/>
        </w:rPr>
        <w:t>
      6084 "Прочие доходы местного самоуправления";</w:t>
      </w:r>
    </w:p>
    <w:p>
      <w:pPr>
        <w:spacing w:after="0"/>
        <w:ind w:left="0"/>
        <w:jc w:val="both"/>
      </w:pPr>
      <w:r>
        <w:rPr>
          <w:rFonts w:ascii="Times New Roman"/>
          <w:b w:val="false"/>
          <w:i w:val="false"/>
          <w:color w:val="000000"/>
          <w:sz w:val="28"/>
        </w:rPr>
        <w:t>
      6085 "Поступление трансфертов в бюджет";</w:t>
      </w:r>
    </w:p>
    <w:p>
      <w:pPr>
        <w:spacing w:after="0"/>
        <w:ind w:left="0"/>
        <w:jc w:val="both"/>
      </w:pPr>
      <w:r>
        <w:rPr>
          <w:rFonts w:ascii="Times New Roman"/>
          <w:b w:val="false"/>
          <w:i w:val="false"/>
          <w:color w:val="000000"/>
          <w:sz w:val="28"/>
        </w:rPr>
        <w:t>
      6086 "Доходы от финансирования проектов государственно-частного партнерства".</w:t>
      </w:r>
    </w:p>
    <w:p>
      <w:pPr>
        <w:spacing w:after="0"/>
        <w:ind w:left="0"/>
        <w:jc w:val="both"/>
      </w:pPr>
      <w:r>
        <w:rPr>
          <w:rFonts w:ascii="Times New Roman"/>
          <w:b w:val="false"/>
          <w:i w:val="false"/>
          <w:color w:val="000000"/>
          <w:sz w:val="28"/>
        </w:rPr>
        <w:t>
      Начисление дебиторской задолженности по налоговым и неналоговым поступлениям производится по дебету субсчетов 1292 "Краткосрочная дебиторская задолженность по расчетам с плательщиками по налоговым поступлениям в бюджет", 1293 "Краткосрочная дебиторская задолженность по расчетам с плательщиками по неналоговым поступлениям в бюджет" и кредиту субсчетов 6081 "Доходы от налоговых поступлений в бюджет", 6082 "Доходы от неналоговых поступлений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390-1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 с изменениями, внесенными приказами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1" w:id="1238"/>
    <w:p>
      <w:pPr>
        <w:spacing w:after="0"/>
        <w:ind w:left="0"/>
        <w:jc w:val="both"/>
      </w:pPr>
      <w:r>
        <w:rPr>
          <w:rFonts w:ascii="Times New Roman"/>
          <w:b w:val="false"/>
          <w:i w:val="false"/>
          <w:color w:val="000000"/>
          <w:sz w:val="28"/>
        </w:rPr>
        <w:t>
      391. Возврат неиспользованных сумм финансирования отражается по дебету счета 6090 "Возврат остатков бюджетных средств" и кредиту соответствующего субсчета счета подраздела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Плана счетов.</w:t>
      </w:r>
    </w:p>
    <w:bookmarkEnd w:id="1238"/>
    <w:bookmarkStart w:name="z1352" w:id="1239"/>
    <w:p>
      <w:pPr>
        <w:spacing w:after="0"/>
        <w:ind w:left="0"/>
        <w:jc w:val="both"/>
      </w:pPr>
      <w:r>
        <w:rPr>
          <w:rFonts w:ascii="Times New Roman"/>
          <w:b w:val="false"/>
          <w:i w:val="false"/>
          <w:color w:val="000000"/>
          <w:sz w:val="28"/>
        </w:rPr>
        <w:t xml:space="preserve">
      392. Обменная операция является такой операцией, при которой одна сторона получает активы или услуги или погашает обязательства и передает в обмен непосредственно другой стороне приблизительно равную стоимость (в основном в виде товаров, услуг или возможности использования активов). </w:t>
      </w:r>
    </w:p>
    <w:bookmarkEnd w:id="1239"/>
    <w:bookmarkStart w:name="z1353" w:id="1240"/>
    <w:p>
      <w:pPr>
        <w:spacing w:after="0"/>
        <w:ind w:left="0"/>
        <w:jc w:val="both"/>
      </w:pPr>
      <w:r>
        <w:rPr>
          <w:rFonts w:ascii="Times New Roman"/>
          <w:b w:val="false"/>
          <w:i w:val="false"/>
          <w:color w:val="000000"/>
          <w:sz w:val="28"/>
        </w:rPr>
        <w:t xml:space="preserve">
      393. На счете 6110 "Доходы от реализации товаров, работ и услуг" учитываются доходы, получаемые от реализации товаров (работ, услуг), которые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остаются в распоряжении государственных учреждений и могут расходоваться на определенные цели помимо выделенных ассигнований по бюджету. </w:t>
      </w:r>
    </w:p>
    <w:bookmarkEnd w:id="1240"/>
    <w:bookmarkStart w:name="z1354" w:id="1241"/>
    <w:p>
      <w:pPr>
        <w:spacing w:after="0"/>
        <w:ind w:left="0"/>
        <w:jc w:val="both"/>
      </w:pPr>
      <w:r>
        <w:rPr>
          <w:rFonts w:ascii="Times New Roman"/>
          <w:b w:val="false"/>
          <w:i w:val="false"/>
          <w:color w:val="000000"/>
          <w:sz w:val="28"/>
        </w:rPr>
        <w:t>
      Доходы от реализации товаров (работ, услуг) могут поступать путем безналичных расчетов, а также вноситься в кассу государственных учреждений или филиалов (отделений) банков для последующего зачисления на КСН платных услуг.</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393-1. Исключен приказом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5" w:id="1242"/>
    <w:p>
      <w:pPr>
        <w:spacing w:after="0"/>
        <w:ind w:left="0"/>
        <w:jc w:val="both"/>
      </w:pPr>
      <w:r>
        <w:rPr>
          <w:rFonts w:ascii="Times New Roman"/>
          <w:b w:val="false"/>
          <w:i w:val="false"/>
          <w:color w:val="000000"/>
          <w:sz w:val="28"/>
        </w:rPr>
        <w:t>
      394. Валовой доход от обменных операций измеряется по справедливой стоимости сумм, полученных и подлежащих получению.</w:t>
      </w:r>
    </w:p>
    <w:bookmarkEnd w:id="1242"/>
    <w:bookmarkStart w:name="z1356" w:id="1243"/>
    <w:p>
      <w:pPr>
        <w:spacing w:after="0"/>
        <w:ind w:left="0"/>
        <w:jc w:val="both"/>
      </w:pPr>
      <w:r>
        <w:rPr>
          <w:rFonts w:ascii="Times New Roman"/>
          <w:b w:val="false"/>
          <w:i w:val="false"/>
          <w:color w:val="000000"/>
          <w:sz w:val="28"/>
        </w:rPr>
        <w:t>
      Возмещение обычно производится в форме денежных средств или их эквивалентов, а сумма валового дохода - это полученная или ожидаемая к получению сумма денежных средств или их эквивалентов.</w:t>
      </w:r>
    </w:p>
    <w:bookmarkEnd w:id="1243"/>
    <w:bookmarkStart w:name="z1357" w:id="1244"/>
    <w:p>
      <w:pPr>
        <w:spacing w:after="0"/>
        <w:ind w:left="0"/>
        <w:jc w:val="both"/>
      </w:pPr>
      <w:r>
        <w:rPr>
          <w:rFonts w:ascii="Times New Roman"/>
          <w:b w:val="false"/>
          <w:i w:val="false"/>
          <w:color w:val="000000"/>
          <w:sz w:val="28"/>
        </w:rPr>
        <w:t>
      Валовой доход, связанный с операцией предоставления работ и услуг, которые имеют долгосрочный характер, признается с учетом степени завершенности операции на отчетную дату, когда результат операции может быть надежно оценен, то есть если выполняются следующие условия:</w:t>
      </w:r>
    </w:p>
    <w:bookmarkEnd w:id="1244"/>
    <w:bookmarkStart w:name="z1358" w:id="1245"/>
    <w:p>
      <w:pPr>
        <w:spacing w:after="0"/>
        <w:ind w:left="0"/>
        <w:jc w:val="both"/>
      </w:pPr>
      <w:r>
        <w:rPr>
          <w:rFonts w:ascii="Times New Roman"/>
          <w:b w:val="false"/>
          <w:i w:val="false"/>
          <w:color w:val="000000"/>
          <w:sz w:val="28"/>
        </w:rPr>
        <w:t>
      величина валового дохода может быть надежно оценена;</w:t>
      </w:r>
    </w:p>
    <w:bookmarkEnd w:id="1245"/>
    <w:bookmarkStart w:name="z1359" w:id="1246"/>
    <w:p>
      <w:pPr>
        <w:spacing w:after="0"/>
        <w:ind w:left="0"/>
        <w:jc w:val="both"/>
      </w:pPr>
      <w:r>
        <w:rPr>
          <w:rFonts w:ascii="Times New Roman"/>
          <w:b w:val="false"/>
          <w:i w:val="false"/>
          <w:color w:val="000000"/>
          <w:sz w:val="28"/>
        </w:rPr>
        <w:t xml:space="preserve">
      существует вероятность того, что экономические выгоды или сервисный потенциал, связанные с операцией, поступят субъекту; </w:t>
      </w:r>
    </w:p>
    <w:bookmarkEnd w:id="1246"/>
    <w:bookmarkStart w:name="z1360" w:id="1247"/>
    <w:p>
      <w:pPr>
        <w:spacing w:after="0"/>
        <w:ind w:left="0"/>
        <w:jc w:val="both"/>
      </w:pPr>
      <w:r>
        <w:rPr>
          <w:rFonts w:ascii="Times New Roman"/>
          <w:b w:val="false"/>
          <w:i w:val="false"/>
          <w:color w:val="000000"/>
          <w:sz w:val="28"/>
        </w:rPr>
        <w:t xml:space="preserve">
      степень завершенности операции по состоянию на отчетную дату может быть надежно оценена; и </w:t>
      </w:r>
    </w:p>
    <w:bookmarkEnd w:id="1247"/>
    <w:bookmarkStart w:name="z1361" w:id="1248"/>
    <w:p>
      <w:pPr>
        <w:spacing w:after="0"/>
        <w:ind w:left="0"/>
        <w:jc w:val="both"/>
      </w:pPr>
      <w:r>
        <w:rPr>
          <w:rFonts w:ascii="Times New Roman"/>
          <w:b w:val="false"/>
          <w:i w:val="false"/>
          <w:color w:val="000000"/>
          <w:sz w:val="28"/>
        </w:rPr>
        <w:t>
      затраты, понесенные в связи с операцией и затраты, необходимые для ее завершения, могут быть надежно оценены.</w:t>
      </w:r>
    </w:p>
    <w:bookmarkEnd w:id="1248"/>
    <w:bookmarkStart w:name="z1362" w:id="1249"/>
    <w:p>
      <w:pPr>
        <w:spacing w:after="0"/>
        <w:ind w:left="0"/>
        <w:jc w:val="both"/>
      </w:pPr>
      <w:r>
        <w:rPr>
          <w:rFonts w:ascii="Times New Roman"/>
          <w:b w:val="false"/>
          <w:i w:val="false"/>
          <w:color w:val="000000"/>
          <w:sz w:val="28"/>
        </w:rPr>
        <w:t>
      Валовой доход по работам и услугам признается как заработанный доход по следующим моментам:</w:t>
      </w:r>
    </w:p>
    <w:bookmarkEnd w:id="1249"/>
    <w:bookmarkStart w:name="z1363" w:id="1250"/>
    <w:p>
      <w:pPr>
        <w:spacing w:after="0"/>
        <w:ind w:left="0"/>
        <w:jc w:val="both"/>
      </w:pPr>
      <w:r>
        <w:rPr>
          <w:rFonts w:ascii="Times New Roman"/>
          <w:b w:val="false"/>
          <w:i w:val="false"/>
          <w:color w:val="000000"/>
          <w:sz w:val="28"/>
        </w:rPr>
        <w:t>
      конкретное выполнение - в соответствии с условиями договора (соглашения, контракта): либо на момент начала оказания услуг, либо на момент завершения, либо после оказания услуг, либо пропорционально на протяжении периода действия договора (периода оказания услуг);</w:t>
      </w:r>
    </w:p>
    <w:bookmarkEnd w:id="1250"/>
    <w:bookmarkStart w:name="z1364" w:id="1251"/>
    <w:p>
      <w:pPr>
        <w:spacing w:after="0"/>
        <w:ind w:left="0"/>
        <w:jc w:val="both"/>
      </w:pPr>
      <w:r>
        <w:rPr>
          <w:rFonts w:ascii="Times New Roman"/>
          <w:b w:val="false"/>
          <w:i w:val="false"/>
          <w:color w:val="000000"/>
          <w:sz w:val="28"/>
        </w:rPr>
        <w:t>
      пропорциональное выполнение - с учетом степени оказания услуг (степени завершенности);</w:t>
      </w:r>
    </w:p>
    <w:bookmarkEnd w:id="1251"/>
    <w:bookmarkStart w:name="z1365" w:id="1252"/>
    <w:p>
      <w:pPr>
        <w:spacing w:after="0"/>
        <w:ind w:left="0"/>
        <w:jc w:val="both"/>
      </w:pPr>
      <w:r>
        <w:rPr>
          <w:rFonts w:ascii="Times New Roman"/>
          <w:b w:val="false"/>
          <w:i w:val="false"/>
          <w:color w:val="000000"/>
          <w:sz w:val="28"/>
        </w:rPr>
        <w:t>
      завершенное выполнение или метод "процентной готовности" - по мере предоставления услуг.</w:t>
      </w:r>
    </w:p>
    <w:bookmarkEnd w:id="1252"/>
    <w:bookmarkStart w:name="z1366" w:id="1253"/>
    <w:p>
      <w:pPr>
        <w:spacing w:after="0"/>
        <w:ind w:left="0"/>
        <w:jc w:val="both"/>
      </w:pPr>
      <w:r>
        <w:rPr>
          <w:rFonts w:ascii="Times New Roman"/>
          <w:b w:val="false"/>
          <w:i w:val="false"/>
          <w:color w:val="000000"/>
          <w:sz w:val="28"/>
        </w:rPr>
        <w:t xml:space="preserve">
      Валовой доход признается в тех отчетных периодах, в которых предоставляются услуги и выполняются работы. </w:t>
      </w:r>
    </w:p>
    <w:bookmarkEnd w:id="1253"/>
    <w:bookmarkStart w:name="z1367" w:id="1254"/>
    <w:p>
      <w:pPr>
        <w:spacing w:after="0"/>
        <w:ind w:left="0"/>
        <w:jc w:val="both"/>
      </w:pPr>
      <w:r>
        <w:rPr>
          <w:rFonts w:ascii="Times New Roman"/>
          <w:b w:val="false"/>
          <w:i w:val="false"/>
          <w:color w:val="000000"/>
          <w:sz w:val="28"/>
        </w:rPr>
        <w:t xml:space="preserve">
      395. В кредит счета 6110 "Доходы от реализации товаров, работ и услуг" записываются суммы полученных доходов от реализации товаров (работ, услуг), в том числе от реализации готовых изделий и продукции учебно-производственных мастерских, подсобных сельских учебно-опытных хозяйств и при этом дебетуется субсчет 1231 "Краткосрочная дебиторская задолженность покупателей и заказчиков". </w:t>
      </w:r>
    </w:p>
    <w:bookmarkEnd w:id="1254"/>
    <w:bookmarkStart w:name="z1368" w:id="1255"/>
    <w:p>
      <w:pPr>
        <w:spacing w:after="0"/>
        <w:ind w:left="0"/>
        <w:jc w:val="both"/>
      </w:pPr>
      <w:r>
        <w:rPr>
          <w:rFonts w:ascii="Times New Roman"/>
          <w:b w:val="false"/>
          <w:i w:val="false"/>
          <w:color w:val="000000"/>
          <w:sz w:val="28"/>
        </w:rPr>
        <w:t xml:space="preserve">
      396. На сумму начисленной платы за питание, предоставляемое столовыми, принадлежащими государственным учреждениям, за питание обучающихся в школах и школах-интернатах, за пребывание детей в пришкольных лагерях и другие расчеты государственных учреждений по товарам (работам, услугам), деньги от реализации которых остаются в их распоряжении, производится запись в дебет субсчета 1231 "Краткосрочная дебиторская задолженность покупателей и заказчиков", 1232 "Краткосрочная дебиторская задолженность по специальным видам платежей" и кредит счета 6110 "Доходы от реализации товаров, работ и услуг". На сумму поступившей платы кредитуется субсчет 1231 "Краткосрочная дебиторская задолженность покупателей и заказчиков", 1232 "Краткосрочная дебиторская задолженность по специальным видам платежей" и дебетуется субсчет 1042 "КСН платных услуг", счет 1010 "Денежные средства в кассе". </w:t>
      </w:r>
    </w:p>
    <w:bookmarkEnd w:id="1255"/>
    <w:bookmarkStart w:name="z1369" w:id="1256"/>
    <w:p>
      <w:pPr>
        <w:spacing w:after="0"/>
        <w:ind w:left="0"/>
        <w:jc w:val="both"/>
      </w:pPr>
      <w:r>
        <w:rPr>
          <w:rFonts w:ascii="Times New Roman"/>
          <w:b w:val="false"/>
          <w:i w:val="false"/>
          <w:color w:val="000000"/>
          <w:sz w:val="28"/>
        </w:rPr>
        <w:t>
      397. На счетах подраздела 6200 "Доходы от управления активами" отражаются доходы от поступлений части чистого дохода объекта инвестиции, дивидендов на государственные пакеты акций и доходы на доли участия в юридических лицах, доходы от аренды имущества, вознаграждений по предоставленным займам.</w:t>
      </w:r>
    </w:p>
    <w:bookmarkEnd w:id="1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397 -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0" w:id="1257"/>
    <w:p>
      <w:pPr>
        <w:spacing w:after="0"/>
        <w:ind w:left="0"/>
        <w:jc w:val="both"/>
      </w:pPr>
      <w:r>
        <w:rPr>
          <w:rFonts w:ascii="Times New Roman"/>
          <w:b w:val="false"/>
          <w:i w:val="false"/>
          <w:color w:val="000000"/>
          <w:sz w:val="28"/>
        </w:rPr>
        <w:t>
      398. Администратор бюджетных программ отражает начисление дивидендов и отчислений записью: дебет счета 1250 "Краткосрочные вознаграждения к получению" и кредит счета 6220 "Прочие доходы от управления активами", одновременно: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257"/>
    <w:bookmarkStart w:name="z1371" w:id="1258"/>
    <w:p>
      <w:pPr>
        <w:spacing w:after="0"/>
        <w:ind w:left="0"/>
        <w:jc w:val="both"/>
      </w:pPr>
      <w:r>
        <w:rPr>
          <w:rFonts w:ascii="Times New Roman"/>
          <w:b w:val="false"/>
          <w:i w:val="false"/>
          <w:color w:val="000000"/>
          <w:sz w:val="28"/>
        </w:rPr>
        <w:t xml:space="preserve">
      Отражение участия государственного учреждения в доли прибыли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дебет счета 2120 "Долгосрочные финансовые инвестиции" и кредит счета 6220 "Прочие доходы от управления активами". </w:t>
      </w:r>
    </w:p>
    <w:bookmarkEnd w:id="1258"/>
    <w:bookmarkStart w:name="z1372" w:id="1259"/>
    <w:p>
      <w:pPr>
        <w:spacing w:after="0"/>
        <w:ind w:left="0"/>
        <w:jc w:val="both"/>
      </w:pPr>
      <w:r>
        <w:rPr>
          <w:rFonts w:ascii="Times New Roman"/>
          <w:b w:val="false"/>
          <w:i w:val="false"/>
          <w:color w:val="000000"/>
          <w:sz w:val="28"/>
        </w:rPr>
        <w:t>
      399. Начисление вознаграждения по финансовой аренде отражается по дебету счета 1250 "Краткосрочные вознаграждения к получению" и кредиту счета 6210 "Доходы по вознаграждениям", дебет 7120 "Расходы по расчетам с бюджетом" и кредит субсчета 3133 "Краткосрочная кредиторская задолженность перед бюджетом по прочим операциям".</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373" w:id="1260"/>
    <w:p>
      <w:pPr>
        <w:spacing w:after="0"/>
        <w:ind w:left="0"/>
        <w:jc w:val="both"/>
      </w:pPr>
      <w:r>
        <w:rPr>
          <w:rFonts w:ascii="Times New Roman"/>
          <w:b w:val="false"/>
          <w:i w:val="false"/>
          <w:color w:val="000000"/>
          <w:sz w:val="28"/>
        </w:rPr>
        <w:t>
       400. На счетах подраздела "Прочие доходы" Плана счетов учитываются доходы от изменения справедливой стоимости долгосрочных активов, выбытия долгосрочных активов, безвозмездного получения активов от физических и юридических лиц, курсовой разницы и прочие.</w:t>
      </w:r>
    </w:p>
    <w:bookmarkEnd w:id="1260"/>
    <w:bookmarkStart w:name="z1374" w:id="1261"/>
    <w:p>
      <w:pPr>
        <w:spacing w:after="0"/>
        <w:ind w:left="0"/>
        <w:jc w:val="both"/>
      </w:pPr>
      <w:r>
        <w:rPr>
          <w:rFonts w:ascii="Times New Roman"/>
          <w:b w:val="false"/>
          <w:i w:val="false"/>
          <w:color w:val="000000"/>
          <w:sz w:val="28"/>
        </w:rPr>
        <w:t>
      401. Признание дохода от изменения справедливой стоимости долгосрочных активов отражается записью: дебет соответствующего счета долгосрочного актива и кредит счета 6310 "Доходы от изменения справедливой стоимости".</w:t>
      </w:r>
    </w:p>
    <w:bookmarkEnd w:id="1261"/>
    <w:bookmarkStart w:name="z1375" w:id="1262"/>
    <w:p>
      <w:pPr>
        <w:spacing w:after="0"/>
        <w:ind w:left="0"/>
        <w:jc w:val="both"/>
      </w:pPr>
      <w:r>
        <w:rPr>
          <w:rFonts w:ascii="Times New Roman"/>
          <w:b w:val="false"/>
          <w:i w:val="false"/>
          <w:color w:val="000000"/>
          <w:sz w:val="28"/>
        </w:rPr>
        <w:t>
      402. Доходы от выбытия долгосрочных активов отражается записью: дебет субсчета 1231 "Краткосрочная дебиторская задолженность покупателей и заказчиков" и дебет счета 6320 "Доходы от выбытия долгосрочных активов".</w:t>
      </w:r>
    </w:p>
    <w:bookmarkEnd w:id="1262"/>
    <w:bookmarkStart w:name="z1376" w:id="1263"/>
    <w:p>
      <w:pPr>
        <w:spacing w:after="0"/>
        <w:ind w:left="0"/>
        <w:jc w:val="both"/>
      </w:pPr>
      <w:r>
        <w:rPr>
          <w:rFonts w:ascii="Times New Roman"/>
          <w:b w:val="false"/>
          <w:i w:val="false"/>
          <w:color w:val="000000"/>
          <w:sz w:val="28"/>
        </w:rPr>
        <w:t>
      403. Доходы от безвозмездного получения активов отражаются по дебету соответствующего субсчета/счета актива Плана счетов и кредиту счета 6330 "Доходы от безвозмездного получения активов".</w:t>
      </w:r>
    </w:p>
    <w:bookmarkEnd w:id="1263"/>
    <w:bookmarkStart w:name="z1377" w:id="1264"/>
    <w:p>
      <w:pPr>
        <w:spacing w:after="0"/>
        <w:ind w:left="0"/>
        <w:jc w:val="both"/>
      </w:pPr>
      <w:r>
        <w:rPr>
          <w:rFonts w:ascii="Times New Roman"/>
          <w:b w:val="false"/>
          <w:i w:val="false"/>
          <w:color w:val="000000"/>
          <w:sz w:val="28"/>
        </w:rPr>
        <w:t>
      404. Доходы от курсовой разницы отражаются в учете государственного учреждения:</w:t>
      </w:r>
    </w:p>
    <w:bookmarkEnd w:id="1264"/>
    <w:bookmarkStart w:name="z1378" w:id="1265"/>
    <w:p>
      <w:pPr>
        <w:spacing w:after="0"/>
        <w:ind w:left="0"/>
        <w:jc w:val="both"/>
      </w:pPr>
      <w:r>
        <w:rPr>
          <w:rFonts w:ascii="Times New Roman"/>
          <w:b w:val="false"/>
          <w:i w:val="false"/>
          <w:color w:val="000000"/>
          <w:sz w:val="28"/>
        </w:rPr>
        <w:t>
      при повышении курса: дебет соответствующего субсчета/счета актива Плана счетов и кредит счета 6340 "Доходы от курсовой разницы";</w:t>
      </w:r>
    </w:p>
    <w:bookmarkEnd w:id="1265"/>
    <w:bookmarkStart w:name="z1379" w:id="1266"/>
    <w:p>
      <w:pPr>
        <w:spacing w:after="0"/>
        <w:ind w:left="0"/>
        <w:jc w:val="both"/>
      </w:pPr>
      <w:r>
        <w:rPr>
          <w:rFonts w:ascii="Times New Roman"/>
          <w:b w:val="false"/>
          <w:i w:val="false"/>
          <w:color w:val="000000"/>
          <w:sz w:val="28"/>
        </w:rPr>
        <w:t>
      при понижении курса: дебет соответствующего субсчета/счета обязательства Плана счетов, кредит счета 6340 "Доходы от курсовой разницы".</w:t>
      </w:r>
    </w:p>
    <w:bookmarkEnd w:id="1266"/>
    <w:bookmarkStart w:name="z1380" w:id="1267"/>
    <w:p>
      <w:pPr>
        <w:spacing w:after="0"/>
        <w:ind w:left="0"/>
        <w:jc w:val="both"/>
      </w:pPr>
      <w:r>
        <w:rPr>
          <w:rFonts w:ascii="Times New Roman"/>
          <w:b w:val="false"/>
          <w:i w:val="false"/>
          <w:color w:val="000000"/>
          <w:sz w:val="28"/>
        </w:rPr>
        <w:t xml:space="preserve">
      405. Признание доходов от компенсации убытков от обесценения активов третьими сторонами отражается по дебету соответствующего счета резерва на обесценение долгосрочного актива и кредиту счета 6350 "Доходы от компенсации убытков". </w:t>
      </w:r>
    </w:p>
    <w:bookmarkEnd w:id="1267"/>
    <w:bookmarkStart w:name="z1381" w:id="1268"/>
    <w:p>
      <w:pPr>
        <w:spacing w:after="0"/>
        <w:ind w:left="0"/>
        <w:jc w:val="both"/>
      </w:pPr>
      <w:r>
        <w:rPr>
          <w:rFonts w:ascii="Times New Roman"/>
          <w:b w:val="false"/>
          <w:i w:val="false"/>
          <w:color w:val="000000"/>
          <w:sz w:val="28"/>
        </w:rPr>
        <w:t>
      406. На счете 6360 "Прочие доходы" отражаются доходы государственного учреждения, возникшие в результате:</w:t>
      </w:r>
    </w:p>
    <w:bookmarkEnd w:id="1268"/>
    <w:bookmarkStart w:name="z1382" w:id="1269"/>
    <w:p>
      <w:pPr>
        <w:spacing w:after="0"/>
        <w:ind w:left="0"/>
        <w:jc w:val="both"/>
      </w:pPr>
      <w:r>
        <w:rPr>
          <w:rFonts w:ascii="Times New Roman"/>
          <w:b w:val="false"/>
          <w:i w:val="false"/>
          <w:color w:val="000000"/>
          <w:sz w:val="28"/>
        </w:rPr>
        <w:t>
      выявления излишков денежных средств в кассе государственного учреждения: дебет счета 1010 "Денежные средства в кассе" и кредит счета 6360 "Прочие доходы",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269"/>
    <w:bookmarkStart w:name="z1383" w:id="1270"/>
    <w:p>
      <w:pPr>
        <w:spacing w:after="0"/>
        <w:ind w:left="0"/>
        <w:jc w:val="both"/>
      </w:pPr>
      <w:r>
        <w:rPr>
          <w:rFonts w:ascii="Times New Roman"/>
          <w:b w:val="false"/>
          <w:i w:val="false"/>
          <w:color w:val="000000"/>
          <w:sz w:val="28"/>
        </w:rPr>
        <w:t>
      списания недостач и потерь материалов и продуктов питания, отнесенных за счет виновных лиц: дебет субсчета 1262 "Краткосрочная дебиторская задолженность по другим видам расчетов с работниками" и кредит счета 6360 "Прочие доходы", и одновременно: дебет счета 7120 "Расходы по расчетам с бюджетом" и кредит субсчета 3133 "Краткосрочная кредиторская задолженность перед бюджетом по прочим операциям";</w:t>
      </w:r>
    </w:p>
    <w:bookmarkEnd w:id="1270"/>
    <w:bookmarkStart w:name="z1384" w:id="1271"/>
    <w:p>
      <w:pPr>
        <w:spacing w:after="0"/>
        <w:ind w:left="0"/>
        <w:jc w:val="both"/>
      </w:pPr>
      <w:r>
        <w:rPr>
          <w:rFonts w:ascii="Times New Roman"/>
          <w:b w:val="false"/>
          <w:i w:val="false"/>
          <w:color w:val="000000"/>
          <w:sz w:val="28"/>
        </w:rPr>
        <w:t>
      возврата списанной ранее дебиторской задолженности: дебет соответствующего счета дебиторской задолженности и кредит счета 6360 "Прочие доходы"; дебет счетов 1010 "Денежные средства в кассе" и кредит соответствующего счета дебиторской задолженности; дебет счета 7120 "Расходы по расчетам с бюджетом" и кредит субсчета 3133 "Краткосрочная кредиторская задолженность перед бюджетом по прочим операциям"; дебет субсчета 3133 "Краткосрочная кредиторская задолженность перед бюджетом по прочим операциям" и кредит счета 1010 "Денежные средства в кассе";</w:t>
      </w:r>
    </w:p>
    <w:bookmarkEnd w:id="1271"/>
    <w:bookmarkStart w:name="z1385" w:id="1272"/>
    <w:p>
      <w:pPr>
        <w:spacing w:after="0"/>
        <w:ind w:left="0"/>
        <w:jc w:val="both"/>
      </w:pPr>
      <w:r>
        <w:rPr>
          <w:rFonts w:ascii="Times New Roman"/>
          <w:b w:val="false"/>
          <w:i w:val="false"/>
          <w:color w:val="000000"/>
          <w:sz w:val="28"/>
        </w:rPr>
        <w:t>
      списания безнадежной кредиторской задолженности (при наличии на это объективных условий): дебет соответствующих субсчетов кредиторской задолженности и кредит счета 6360 "Прочие доходы";</w:t>
      </w:r>
    </w:p>
    <w:bookmarkEnd w:id="1272"/>
    <w:bookmarkStart w:name="z1386" w:id="1273"/>
    <w:p>
      <w:pPr>
        <w:spacing w:after="0"/>
        <w:ind w:left="0"/>
        <w:jc w:val="both"/>
      </w:pPr>
      <w:r>
        <w:rPr>
          <w:rFonts w:ascii="Times New Roman"/>
          <w:b w:val="false"/>
          <w:i w:val="false"/>
          <w:color w:val="000000"/>
          <w:sz w:val="28"/>
        </w:rPr>
        <w:t>
      оприходования стоимости материалов, полученных от ликвидации основных средств: дебет субсчета 1319 "Прочие материалы" и кредит счета 6360 "Прочие доходы";</w:t>
      </w:r>
    </w:p>
    <w:bookmarkEnd w:id="1273"/>
    <w:bookmarkStart w:name="z1387" w:id="1274"/>
    <w:p>
      <w:pPr>
        <w:spacing w:after="0"/>
        <w:ind w:left="0"/>
        <w:jc w:val="both"/>
      </w:pPr>
      <w:r>
        <w:rPr>
          <w:rFonts w:ascii="Times New Roman"/>
          <w:b w:val="false"/>
          <w:i w:val="false"/>
          <w:color w:val="000000"/>
          <w:sz w:val="28"/>
        </w:rPr>
        <w:t>
      получения приплода, прироста или привеса в процессе биотрансформации биологического актива: дебет субсчета 2610 "Животные" и кредит счета 6360 "Прочие доходы";</w:t>
      </w:r>
    </w:p>
    <w:bookmarkEnd w:id="1274"/>
    <w:bookmarkStart w:name="z1388" w:id="1275"/>
    <w:p>
      <w:pPr>
        <w:spacing w:after="0"/>
        <w:ind w:left="0"/>
        <w:jc w:val="both"/>
      </w:pPr>
      <w:r>
        <w:rPr>
          <w:rFonts w:ascii="Times New Roman"/>
          <w:b w:val="false"/>
          <w:i w:val="false"/>
          <w:color w:val="000000"/>
          <w:sz w:val="28"/>
        </w:rPr>
        <w:t>
      получения продукции от биологических активов: дебет субсчета 1330 "Готовая продукция" и кредит счета 6360 "Прочие доходы".</w:t>
      </w:r>
    </w:p>
    <w:bookmarkEnd w:id="1275"/>
    <w:bookmarkStart w:name="z1389" w:id="1276"/>
    <w:p>
      <w:pPr>
        <w:spacing w:after="0"/>
        <w:ind w:left="0"/>
        <w:jc w:val="both"/>
      </w:pPr>
      <w:r>
        <w:rPr>
          <w:rFonts w:ascii="Times New Roman"/>
          <w:b w:val="false"/>
          <w:i w:val="false"/>
          <w:color w:val="000000"/>
          <w:sz w:val="28"/>
        </w:rPr>
        <w:t>
      407. По окончании года государственное учреждение производит закрытие счетов доходов на финансовый результат отчетного года, при этом дебетуется соответствующий счет доходов и кредитуется счет 5210 "Финансовый результат отчетного года".</w:t>
      </w:r>
    </w:p>
    <w:bookmarkEnd w:id="1276"/>
    <w:bookmarkStart w:name="z1390" w:id="1277"/>
    <w:p>
      <w:pPr>
        <w:spacing w:after="0"/>
        <w:ind w:left="0"/>
        <w:jc w:val="both"/>
      </w:pPr>
      <w:r>
        <w:rPr>
          <w:rFonts w:ascii="Times New Roman"/>
          <w:b w:val="false"/>
          <w:i w:val="false"/>
          <w:color w:val="000000"/>
          <w:sz w:val="28"/>
        </w:rPr>
        <w:t>
      408. Документальное оформление доходов осуществляется на основании первичных учетных документов.</w:t>
      </w:r>
    </w:p>
    <w:bookmarkEnd w:id="1277"/>
    <w:bookmarkStart w:name="z1391" w:id="1278"/>
    <w:p>
      <w:pPr>
        <w:spacing w:after="0"/>
        <w:ind w:left="0"/>
        <w:jc w:val="both"/>
      </w:pPr>
      <w:r>
        <w:rPr>
          <w:rFonts w:ascii="Times New Roman"/>
          <w:b w:val="false"/>
          <w:i w:val="false"/>
          <w:color w:val="000000"/>
          <w:sz w:val="28"/>
        </w:rPr>
        <w:t xml:space="preserve">
      409. Проверенные и принятые к учету документы систематизируются по датам совершения операций (в хронологическом порядке) и оформляются в мемориальном ордере 14 - свод ведомостей по расчетам с родителями за содержание детей форма 406 Альбома форм; </w:t>
      </w:r>
    </w:p>
    <w:bookmarkEnd w:id="1278"/>
    <w:bookmarkStart w:name="z171" w:id="1279"/>
    <w:p>
      <w:pPr>
        <w:spacing w:after="0"/>
        <w:ind w:left="0"/>
        <w:jc w:val="both"/>
      </w:pPr>
      <w:r>
        <w:rPr>
          <w:rFonts w:ascii="Times New Roman"/>
          <w:b w:val="false"/>
          <w:i w:val="false"/>
          <w:color w:val="000000"/>
          <w:sz w:val="28"/>
        </w:rPr>
        <w:t xml:space="preserve">
      мемориальный ордер 15 - накопительная ведомость начисления доходов от необменных операций форма 409 Альбома форм; </w:t>
      </w:r>
    </w:p>
    <w:bookmarkEnd w:id="1279"/>
    <w:bookmarkStart w:name="z172" w:id="1280"/>
    <w:p>
      <w:pPr>
        <w:spacing w:after="0"/>
        <w:ind w:left="0"/>
        <w:jc w:val="both"/>
      </w:pPr>
      <w:r>
        <w:rPr>
          <w:rFonts w:ascii="Times New Roman"/>
          <w:b w:val="false"/>
          <w:i w:val="false"/>
          <w:color w:val="000000"/>
          <w:sz w:val="28"/>
        </w:rPr>
        <w:t xml:space="preserve">
      мемориальный ордер 16 - накопительная ведомость начисления доходов от реализации товаров (работ, услуг) форма 409-а Альбома форм; </w:t>
      </w:r>
    </w:p>
    <w:bookmarkEnd w:id="1280"/>
    <w:bookmarkStart w:name="z173" w:id="1281"/>
    <w:p>
      <w:pPr>
        <w:spacing w:after="0"/>
        <w:ind w:left="0"/>
        <w:jc w:val="both"/>
      </w:pPr>
      <w:r>
        <w:rPr>
          <w:rFonts w:ascii="Times New Roman"/>
          <w:b w:val="false"/>
          <w:i w:val="false"/>
          <w:color w:val="000000"/>
          <w:sz w:val="28"/>
        </w:rPr>
        <w:t xml:space="preserve">
      мемориальный ордер 17 - накопительная ведомость начисления доходов от управления активами форма 409-б Альбома форм; </w:t>
      </w:r>
    </w:p>
    <w:bookmarkEnd w:id="1281"/>
    <w:bookmarkStart w:name="z174" w:id="1282"/>
    <w:p>
      <w:pPr>
        <w:spacing w:after="0"/>
        <w:ind w:left="0"/>
        <w:jc w:val="both"/>
      </w:pPr>
      <w:r>
        <w:rPr>
          <w:rFonts w:ascii="Times New Roman"/>
          <w:b w:val="false"/>
          <w:i w:val="false"/>
          <w:color w:val="000000"/>
          <w:sz w:val="28"/>
        </w:rPr>
        <w:t>
      мемориальный ордер 18 - накопительная ведомость начисления доходов по прочим операциям форма 409-в Альбома форм;</w:t>
      </w:r>
    </w:p>
    <w:bookmarkEnd w:id="1282"/>
    <w:p>
      <w:pPr>
        <w:spacing w:after="0"/>
        <w:ind w:left="0"/>
        <w:jc w:val="both"/>
      </w:pPr>
      <w:r>
        <w:rPr>
          <w:rFonts w:ascii="Times New Roman"/>
          <w:b w:val="false"/>
          <w:i w:val="false"/>
          <w:color w:val="000000"/>
          <w:sz w:val="28"/>
        </w:rPr>
        <w:t>
      мемориальный ордер 26 - накопительная ведомость начисления доходов от поступлений в бюджет форма № 409-д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409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396" w:id="1283"/>
    <w:p>
      <w:pPr>
        <w:spacing w:after="0"/>
        <w:ind w:left="0"/>
        <w:jc w:val="both"/>
      </w:pPr>
      <w:r>
        <w:rPr>
          <w:rFonts w:ascii="Times New Roman"/>
          <w:b w:val="false"/>
          <w:i w:val="false"/>
          <w:color w:val="000000"/>
          <w:sz w:val="28"/>
        </w:rPr>
        <w:t>
      410. Учет прочих видов доходов осуществляется на многографных карточках форма 283 Альбома форм.</w:t>
      </w:r>
    </w:p>
    <w:bookmarkEnd w:id="1283"/>
    <w:bookmarkStart w:name="z1397" w:id="1284"/>
    <w:p>
      <w:pPr>
        <w:spacing w:after="0"/>
        <w:ind w:left="0"/>
        <w:jc w:val="left"/>
      </w:pPr>
      <w:r>
        <w:rPr>
          <w:rFonts w:ascii="Times New Roman"/>
          <w:b/>
          <w:i w:val="false"/>
          <w:color w:val="000000"/>
        </w:rPr>
        <w:t xml:space="preserve"> Глава 16. Порядок учета расходов</w:t>
      </w:r>
    </w:p>
    <w:bookmarkEnd w:id="1284"/>
    <w:p>
      <w:pPr>
        <w:spacing w:after="0"/>
        <w:ind w:left="0"/>
        <w:jc w:val="both"/>
      </w:pPr>
      <w:r>
        <w:rPr>
          <w:rFonts w:ascii="Times New Roman"/>
          <w:b w:val="false"/>
          <w:i w:val="false"/>
          <w:color w:val="ff0000"/>
          <w:sz w:val="28"/>
        </w:rPr>
        <w:t xml:space="preserve">
      Сноска. Заголовок главы 16 -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98" w:id="1285"/>
    <w:p>
      <w:pPr>
        <w:spacing w:after="0"/>
        <w:ind w:left="0"/>
        <w:jc w:val="both"/>
      </w:pPr>
      <w:r>
        <w:rPr>
          <w:rFonts w:ascii="Times New Roman"/>
          <w:b w:val="false"/>
          <w:i w:val="false"/>
          <w:color w:val="000000"/>
          <w:sz w:val="28"/>
        </w:rPr>
        <w:t>
      411. Расходы признаются, когда уменьшение экономических выгод или сервисного потенциала, связанных с уменьшением актива или увеличением обязательства возникли, которые вероятны и могут быть надежно измерены.</w:t>
      </w:r>
    </w:p>
    <w:bookmarkEnd w:id="1285"/>
    <w:bookmarkStart w:name="z1399" w:id="1286"/>
    <w:p>
      <w:pPr>
        <w:spacing w:after="0"/>
        <w:ind w:left="0"/>
        <w:jc w:val="both"/>
      </w:pPr>
      <w:r>
        <w:rPr>
          <w:rFonts w:ascii="Times New Roman"/>
          <w:b w:val="false"/>
          <w:i w:val="false"/>
          <w:color w:val="000000"/>
          <w:sz w:val="28"/>
        </w:rPr>
        <w:t>
      Государственное учреждение признает расходы по методу начисления.</w:t>
      </w:r>
    </w:p>
    <w:bookmarkEnd w:id="1286"/>
    <w:bookmarkStart w:name="z1400" w:id="1287"/>
    <w:p>
      <w:pPr>
        <w:spacing w:after="0"/>
        <w:ind w:left="0"/>
        <w:jc w:val="both"/>
      </w:pPr>
      <w:r>
        <w:rPr>
          <w:rFonts w:ascii="Times New Roman"/>
          <w:b w:val="false"/>
          <w:i w:val="false"/>
          <w:color w:val="000000"/>
          <w:sz w:val="28"/>
        </w:rPr>
        <w:t>
      412. Государственное учреждение обязано расходовать бюджетные средства в строгом соответствии с целевым назначением, предусмотренными утвержденными планами финансирования.</w:t>
      </w:r>
    </w:p>
    <w:bookmarkEnd w:id="1287"/>
    <w:p>
      <w:pPr>
        <w:spacing w:after="0"/>
        <w:ind w:left="0"/>
        <w:jc w:val="both"/>
      </w:pPr>
      <w:r>
        <w:rPr>
          <w:rFonts w:ascii="Times New Roman"/>
          <w:b w:val="false"/>
          <w:i w:val="false"/>
          <w:color w:val="000000"/>
          <w:sz w:val="28"/>
        </w:rPr>
        <w:t>
      Учет расходов по бюджету ведется по учреждению, программе, подпрограмме и спецификам бюджетной классификации.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412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402" w:id="1288"/>
    <w:p>
      <w:pPr>
        <w:spacing w:after="0"/>
        <w:ind w:left="0"/>
        <w:jc w:val="both"/>
      </w:pPr>
      <w:r>
        <w:rPr>
          <w:rFonts w:ascii="Times New Roman"/>
          <w:b w:val="false"/>
          <w:i w:val="false"/>
          <w:color w:val="000000"/>
          <w:sz w:val="28"/>
        </w:rPr>
        <w:t>
      413. Для учета расходов государственного учреждения предназначены счета:</w:t>
      </w:r>
    </w:p>
    <w:bookmarkEnd w:id="1288"/>
    <w:bookmarkStart w:name="z2516" w:id="1289"/>
    <w:p>
      <w:pPr>
        <w:spacing w:after="0"/>
        <w:ind w:left="0"/>
        <w:jc w:val="both"/>
      </w:pPr>
      <w:r>
        <w:rPr>
          <w:rFonts w:ascii="Times New Roman"/>
          <w:b w:val="false"/>
          <w:i w:val="false"/>
          <w:color w:val="000000"/>
          <w:sz w:val="28"/>
        </w:rPr>
        <w:t>
      7010 "Расходы на оплату труда";</w:t>
      </w:r>
    </w:p>
    <w:bookmarkEnd w:id="1289"/>
    <w:bookmarkStart w:name="z2517" w:id="1290"/>
    <w:p>
      <w:pPr>
        <w:spacing w:after="0"/>
        <w:ind w:left="0"/>
        <w:jc w:val="both"/>
      </w:pPr>
      <w:r>
        <w:rPr>
          <w:rFonts w:ascii="Times New Roman"/>
          <w:b w:val="false"/>
          <w:i w:val="false"/>
          <w:color w:val="000000"/>
          <w:sz w:val="28"/>
        </w:rPr>
        <w:t>
      7020 "Расходы по выплате стипендии";</w:t>
      </w:r>
    </w:p>
    <w:bookmarkEnd w:id="1290"/>
    <w:bookmarkStart w:name="z2518" w:id="1291"/>
    <w:p>
      <w:pPr>
        <w:spacing w:after="0"/>
        <w:ind w:left="0"/>
        <w:jc w:val="both"/>
      </w:pPr>
      <w:r>
        <w:rPr>
          <w:rFonts w:ascii="Times New Roman"/>
          <w:b w:val="false"/>
          <w:i w:val="false"/>
          <w:color w:val="000000"/>
          <w:sz w:val="28"/>
        </w:rPr>
        <w:t>
      7030 "Расходы по пенсионным взносам";</w:t>
      </w:r>
    </w:p>
    <w:bookmarkEnd w:id="1291"/>
    <w:bookmarkStart w:name="z2519" w:id="1292"/>
    <w:p>
      <w:pPr>
        <w:spacing w:after="0"/>
        <w:ind w:left="0"/>
        <w:jc w:val="both"/>
      </w:pPr>
      <w:r>
        <w:rPr>
          <w:rFonts w:ascii="Times New Roman"/>
          <w:b w:val="false"/>
          <w:i w:val="false"/>
          <w:color w:val="000000"/>
          <w:sz w:val="28"/>
        </w:rPr>
        <w:t>
      7040 "Расходы на социальный налог";</w:t>
      </w:r>
    </w:p>
    <w:bookmarkEnd w:id="1292"/>
    <w:bookmarkStart w:name="z2520" w:id="1293"/>
    <w:p>
      <w:pPr>
        <w:spacing w:after="0"/>
        <w:ind w:left="0"/>
        <w:jc w:val="both"/>
      </w:pPr>
      <w:r>
        <w:rPr>
          <w:rFonts w:ascii="Times New Roman"/>
          <w:b w:val="false"/>
          <w:i w:val="false"/>
          <w:color w:val="000000"/>
          <w:sz w:val="28"/>
        </w:rPr>
        <w:t>
      7050 "Расходы на обязательное страхование";</w:t>
      </w:r>
    </w:p>
    <w:bookmarkEnd w:id="1293"/>
    <w:bookmarkStart w:name="z2521" w:id="1294"/>
    <w:p>
      <w:pPr>
        <w:spacing w:after="0"/>
        <w:ind w:left="0"/>
        <w:jc w:val="both"/>
      </w:pPr>
      <w:r>
        <w:rPr>
          <w:rFonts w:ascii="Times New Roman"/>
          <w:b w:val="false"/>
          <w:i w:val="false"/>
          <w:color w:val="000000"/>
          <w:sz w:val="28"/>
        </w:rPr>
        <w:t>
      7060 "Расходы по запасам";</w:t>
      </w:r>
    </w:p>
    <w:bookmarkEnd w:id="1294"/>
    <w:bookmarkStart w:name="z2522" w:id="1295"/>
    <w:p>
      <w:pPr>
        <w:spacing w:after="0"/>
        <w:ind w:left="0"/>
        <w:jc w:val="both"/>
      </w:pPr>
      <w:r>
        <w:rPr>
          <w:rFonts w:ascii="Times New Roman"/>
          <w:b w:val="false"/>
          <w:i w:val="false"/>
          <w:color w:val="000000"/>
          <w:sz w:val="28"/>
        </w:rPr>
        <w:t>
      7070 "Расходы на командировки";</w:t>
      </w:r>
    </w:p>
    <w:bookmarkEnd w:id="1295"/>
    <w:bookmarkStart w:name="z2523" w:id="1296"/>
    <w:p>
      <w:pPr>
        <w:spacing w:after="0"/>
        <w:ind w:left="0"/>
        <w:jc w:val="both"/>
      </w:pPr>
      <w:r>
        <w:rPr>
          <w:rFonts w:ascii="Times New Roman"/>
          <w:b w:val="false"/>
          <w:i w:val="false"/>
          <w:color w:val="000000"/>
          <w:sz w:val="28"/>
        </w:rPr>
        <w:t>
      7080 "Расходы по коммунальным платежам и прочим услугам";</w:t>
      </w:r>
    </w:p>
    <w:bookmarkEnd w:id="1296"/>
    <w:bookmarkStart w:name="z2524" w:id="1297"/>
    <w:p>
      <w:pPr>
        <w:spacing w:after="0"/>
        <w:ind w:left="0"/>
        <w:jc w:val="both"/>
      </w:pPr>
      <w:r>
        <w:rPr>
          <w:rFonts w:ascii="Times New Roman"/>
          <w:b w:val="false"/>
          <w:i w:val="false"/>
          <w:color w:val="000000"/>
          <w:sz w:val="28"/>
        </w:rPr>
        <w:t>
      7090 "Расходы на текущий ремонт";</w:t>
      </w:r>
    </w:p>
    <w:bookmarkEnd w:id="1297"/>
    <w:bookmarkStart w:name="z2525" w:id="1298"/>
    <w:p>
      <w:pPr>
        <w:spacing w:after="0"/>
        <w:ind w:left="0"/>
        <w:jc w:val="both"/>
      </w:pPr>
      <w:r>
        <w:rPr>
          <w:rFonts w:ascii="Times New Roman"/>
          <w:b w:val="false"/>
          <w:i w:val="false"/>
          <w:color w:val="000000"/>
          <w:sz w:val="28"/>
        </w:rPr>
        <w:t>
      7110 "Расходы по амортизации долгосрочных активов";</w:t>
      </w:r>
    </w:p>
    <w:bookmarkEnd w:id="1298"/>
    <w:bookmarkStart w:name="z2526" w:id="1299"/>
    <w:p>
      <w:pPr>
        <w:spacing w:after="0"/>
        <w:ind w:left="0"/>
        <w:jc w:val="both"/>
      </w:pPr>
      <w:r>
        <w:rPr>
          <w:rFonts w:ascii="Times New Roman"/>
          <w:b w:val="false"/>
          <w:i w:val="false"/>
          <w:color w:val="000000"/>
          <w:sz w:val="28"/>
        </w:rPr>
        <w:t>
      7120 "Расходы по расчетам с бюджетом";</w:t>
      </w:r>
    </w:p>
    <w:bookmarkEnd w:id="1299"/>
    <w:bookmarkStart w:name="z2527" w:id="1300"/>
    <w:p>
      <w:pPr>
        <w:spacing w:after="0"/>
        <w:ind w:left="0"/>
        <w:jc w:val="both"/>
      </w:pPr>
      <w:r>
        <w:rPr>
          <w:rFonts w:ascii="Times New Roman"/>
          <w:b w:val="false"/>
          <w:i w:val="false"/>
          <w:color w:val="000000"/>
          <w:sz w:val="28"/>
        </w:rPr>
        <w:t>
      7130 "Расходы по аренде";</w:t>
      </w:r>
    </w:p>
    <w:bookmarkEnd w:id="1300"/>
    <w:bookmarkStart w:name="z2528" w:id="1301"/>
    <w:p>
      <w:pPr>
        <w:spacing w:after="0"/>
        <w:ind w:left="0"/>
        <w:jc w:val="both"/>
      </w:pPr>
      <w:r>
        <w:rPr>
          <w:rFonts w:ascii="Times New Roman"/>
          <w:b w:val="false"/>
          <w:i w:val="false"/>
          <w:color w:val="000000"/>
          <w:sz w:val="28"/>
        </w:rPr>
        <w:t>
      7140 "Прочие операционные расходы";</w:t>
      </w:r>
    </w:p>
    <w:bookmarkEnd w:id="1301"/>
    <w:bookmarkStart w:name="z2529" w:id="1302"/>
    <w:p>
      <w:pPr>
        <w:spacing w:after="0"/>
        <w:ind w:left="0"/>
        <w:jc w:val="both"/>
      </w:pPr>
      <w:r>
        <w:rPr>
          <w:rFonts w:ascii="Times New Roman"/>
          <w:b w:val="false"/>
          <w:i w:val="false"/>
          <w:color w:val="000000"/>
          <w:sz w:val="28"/>
        </w:rPr>
        <w:t>
      7150 "Расходы на обязательное социальное медицинское страхование";</w:t>
      </w:r>
    </w:p>
    <w:bookmarkEnd w:id="1302"/>
    <w:bookmarkStart w:name="z2530" w:id="1303"/>
    <w:p>
      <w:pPr>
        <w:spacing w:after="0"/>
        <w:ind w:left="0"/>
        <w:jc w:val="both"/>
      </w:pPr>
      <w:r>
        <w:rPr>
          <w:rFonts w:ascii="Times New Roman"/>
          <w:b w:val="false"/>
          <w:i w:val="false"/>
          <w:color w:val="000000"/>
          <w:sz w:val="28"/>
        </w:rPr>
        <w:t>
      7210 "Расходы по трансфертам";</w:t>
      </w:r>
    </w:p>
    <w:bookmarkEnd w:id="1303"/>
    <w:bookmarkStart w:name="z2531" w:id="1304"/>
    <w:p>
      <w:pPr>
        <w:spacing w:after="0"/>
        <w:ind w:left="0"/>
        <w:jc w:val="both"/>
      </w:pPr>
      <w:r>
        <w:rPr>
          <w:rFonts w:ascii="Times New Roman"/>
          <w:b w:val="false"/>
          <w:i w:val="false"/>
          <w:color w:val="000000"/>
          <w:sz w:val="28"/>
        </w:rPr>
        <w:t>
      7220 "Расходы по выплатам пенсий и пособий";</w:t>
      </w:r>
    </w:p>
    <w:bookmarkEnd w:id="1304"/>
    <w:bookmarkStart w:name="z2532" w:id="1305"/>
    <w:p>
      <w:pPr>
        <w:spacing w:after="0"/>
        <w:ind w:left="0"/>
        <w:jc w:val="both"/>
      </w:pPr>
      <w:r>
        <w:rPr>
          <w:rFonts w:ascii="Times New Roman"/>
          <w:b w:val="false"/>
          <w:i w:val="false"/>
          <w:color w:val="000000"/>
          <w:sz w:val="28"/>
        </w:rPr>
        <w:t>
      7230 "Расходы по субсидиям";</w:t>
      </w:r>
    </w:p>
    <w:bookmarkEnd w:id="1305"/>
    <w:bookmarkStart w:name="z2533" w:id="1306"/>
    <w:p>
      <w:pPr>
        <w:spacing w:after="0"/>
        <w:ind w:left="0"/>
        <w:jc w:val="both"/>
      </w:pPr>
      <w:r>
        <w:rPr>
          <w:rFonts w:ascii="Times New Roman"/>
          <w:b w:val="false"/>
          <w:i w:val="false"/>
          <w:color w:val="000000"/>
          <w:sz w:val="28"/>
        </w:rPr>
        <w:t>
      7240 "Расходы по трансфертам общего характера";</w:t>
      </w:r>
    </w:p>
    <w:bookmarkEnd w:id="1306"/>
    <w:bookmarkStart w:name="z2534" w:id="1307"/>
    <w:p>
      <w:pPr>
        <w:spacing w:after="0"/>
        <w:ind w:left="0"/>
        <w:jc w:val="both"/>
      </w:pPr>
      <w:r>
        <w:rPr>
          <w:rFonts w:ascii="Times New Roman"/>
          <w:b w:val="false"/>
          <w:i w:val="false"/>
          <w:color w:val="000000"/>
          <w:sz w:val="28"/>
        </w:rPr>
        <w:t>
      7250 "Расходы по трансфертам местного самоуправления";</w:t>
      </w:r>
    </w:p>
    <w:bookmarkEnd w:id="1307"/>
    <w:bookmarkStart w:name="z2535" w:id="1308"/>
    <w:p>
      <w:pPr>
        <w:spacing w:after="0"/>
        <w:ind w:left="0"/>
        <w:jc w:val="both"/>
      </w:pPr>
      <w:r>
        <w:rPr>
          <w:rFonts w:ascii="Times New Roman"/>
          <w:b w:val="false"/>
          <w:i w:val="false"/>
          <w:color w:val="000000"/>
          <w:sz w:val="28"/>
        </w:rPr>
        <w:t>
      7260 "Расходы по уменьшению поступлений в бюджет";</w:t>
      </w:r>
    </w:p>
    <w:bookmarkEnd w:id="1308"/>
    <w:bookmarkStart w:name="z2536" w:id="1309"/>
    <w:p>
      <w:pPr>
        <w:spacing w:after="0"/>
        <w:ind w:left="0"/>
        <w:jc w:val="both"/>
      </w:pPr>
      <w:r>
        <w:rPr>
          <w:rFonts w:ascii="Times New Roman"/>
          <w:b w:val="false"/>
          <w:i w:val="false"/>
          <w:color w:val="000000"/>
          <w:sz w:val="28"/>
        </w:rPr>
        <w:t>
      7270 "Расходы по прочим трансфертам и бюджетным выплатам";</w:t>
      </w:r>
    </w:p>
    <w:bookmarkEnd w:id="1309"/>
    <w:bookmarkStart w:name="z2537" w:id="1310"/>
    <w:p>
      <w:pPr>
        <w:spacing w:after="0"/>
        <w:ind w:left="0"/>
        <w:jc w:val="both"/>
      </w:pPr>
      <w:r>
        <w:rPr>
          <w:rFonts w:ascii="Times New Roman"/>
          <w:b w:val="false"/>
          <w:i w:val="false"/>
          <w:color w:val="000000"/>
          <w:sz w:val="28"/>
        </w:rPr>
        <w:t>
      7310 "Расходы по вознаграждениям";</w:t>
      </w:r>
    </w:p>
    <w:bookmarkEnd w:id="1310"/>
    <w:bookmarkStart w:name="z2538" w:id="1311"/>
    <w:p>
      <w:pPr>
        <w:spacing w:after="0"/>
        <w:ind w:left="0"/>
        <w:jc w:val="both"/>
      </w:pPr>
      <w:r>
        <w:rPr>
          <w:rFonts w:ascii="Times New Roman"/>
          <w:b w:val="false"/>
          <w:i w:val="false"/>
          <w:color w:val="000000"/>
          <w:sz w:val="28"/>
        </w:rPr>
        <w:t>
      7320 "Прочие расходы по управлению активами";</w:t>
      </w:r>
    </w:p>
    <w:bookmarkEnd w:id="1311"/>
    <w:bookmarkStart w:name="z2539" w:id="1312"/>
    <w:p>
      <w:pPr>
        <w:spacing w:after="0"/>
        <w:ind w:left="0"/>
        <w:jc w:val="both"/>
      </w:pPr>
      <w:r>
        <w:rPr>
          <w:rFonts w:ascii="Times New Roman"/>
          <w:b w:val="false"/>
          <w:i w:val="false"/>
          <w:color w:val="000000"/>
          <w:sz w:val="28"/>
        </w:rPr>
        <w:t>
      7330 "Расходы по проектам государственно-частного партнерства";</w:t>
      </w:r>
    </w:p>
    <w:bookmarkEnd w:id="1312"/>
    <w:bookmarkStart w:name="z2540" w:id="1313"/>
    <w:p>
      <w:pPr>
        <w:spacing w:after="0"/>
        <w:ind w:left="0"/>
        <w:jc w:val="both"/>
      </w:pPr>
      <w:r>
        <w:rPr>
          <w:rFonts w:ascii="Times New Roman"/>
          <w:b w:val="false"/>
          <w:i w:val="false"/>
          <w:color w:val="000000"/>
          <w:sz w:val="28"/>
        </w:rPr>
        <w:t>
      7410 "Расходы от изменения справедливой стоимости";</w:t>
      </w:r>
    </w:p>
    <w:bookmarkEnd w:id="1313"/>
    <w:bookmarkStart w:name="z2541" w:id="1314"/>
    <w:p>
      <w:pPr>
        <w:spacing w:after="0"/>
        <w:ind w:left="0"/>
        <w:jc w:val="both"/>
      </w:pPr>
      <w:r>
        <w:rPr>
          <w:rFonts w:ascii="Times New Roman"/>
          <w:b w:val="false"/>
          <w:i w:val="false"/>
          <w:color w:val="000000"/>
          <w:sz w:val="28"/>
        </w:rPr>
        <w:t>
      7420 "Расходы по выбытию долгосрочных активов";</w:t>
      </w:r>
    </w:p>
    <w:bookmarkEnd w:id="1314"/>
    <w:bookmarkStart w:name="z2542" w:id="1315"/>
    <w:p>
      <w:pPr>
        <w:spacing w:after="0"/>
        <w:ind w:left="0"/>
        <w:jc w:val="both"/>
      </w:pPr>
      <w:r>
        <w:rPr>
          <w:rFonts w:ascii="Times New Roman"/>
          <w:b w:val="false"/>
          <w:i w:val="false"/>
          <w:color w:val="000000"/>
          <w:sz w:val="28"/>
        </w:rPr>
        <w:t>
      7430 "Расходы по курсовой разнице";</w:t>
      </w:r>
    </w:p>
    <w:bookmarkEnd w:id="1315"/>
    <w:bookmarkStart w:name="z2543" w:id="1316"/>
    <w:p>
      <w:pPr>
        <w:spacing w:after="0"/>
        <w:ind w:left="0"/>
        <w:jc w:val="both"/>
      </w:pPr>
      <w:r>
        <w:rPr>
          <w:rFonts w:ascii="Times New Roman"/>
          <w:b w:val="false"/>
          <w:i w:val="false"/>
          <w:color w:val="000000"/>
          <w:sz w:val="28"/>
        </w:rPr>
        <w:t>
      7440 "Расходы от обесценения активов";</w:t>
      </w:r>
    </w:p>
    <w:bookmarkEnd w:id="1316"/>
    <w:bookmarkStart w:name="z2544" w:id="1317"/>
    <w:p>
      <w:pPr>
        <w:spacing w:after="0"/>
        <w:ind w:left="0"/>
        <w:jc w:val="both"/>
      </w:pPr>
      <w:r>
        <w:rPr>
          <w:rFonts w:ascii="Times New Roman"/>
          <w:b w:val="false"/>
          <w:i w:val="false"/>
          <w:color w:val="000000"/>
          <w:sz w:val="28"/>
        </w:rPr>
        <w:t>
      7450 "Расходы по созданию резервов";</w:t>
      </w:r>
    </w:p>
    <w:bookmarkEnd w:id="1317"/>
    <w:bookmarkStart w:name="z2545" w:id="1318"/>
    <w:p>
      <w:pPr>
        <w:spacing w:after="0"/>
        <w:ind w:left="0"/>
        <w:jc w:val="both"/>
      </w:pPr>
      <w:r>
        <w:rPr>
          <w:rFonts w:ascii="Times New Roman"/>
          <w:b w:val="false"/>
          <w:i w:val="false"/>
          <w:color w:val="000000"/>
          <w:sz w:val="28"/>
        </w:rPr>
        <w:t>
      7460 "Прочие расходы";</w:t>
      </w:r>
    </w:p>
    <w:bookmarkEnd w:id="1318"/>
    <w:bookmarkStart w:name="z2546" w:id="1319"/>
    <w:p>
      <w:pPr>
        <w:spacing w:after="0"/>
        <w:ind w:left="0"/>
        <w:jc w:val="both"/>
      </w:pPr>
      <w:r>
        <w:rPr>
          <w:rFonts w:ascii="Times New Roman"/>
          <w:b w:val="false"/>
          <w:i w:val="false"/>
          <w:color w:val="000000"/>
          <w:sz w:val="28"/>
        </w:rPr>
        <w:t>
      7470 "Расходы по КСН республиканского и местных бюджетов";</w:t>
      </w:r>
    </w:p>
    <w:bookmarkEnd w:id="1319"/>
    <w:bookmarkStart w:name="z2547" w:id="1320"/>
    <w:p>
      <w:pPr>
        <w:spacing w:after="0"/>
        <w:ind w:left="0"/>
        <w:jc w:val="both"/>
      </w:pPr>
      <w:r>
        <w:rPr>
          <w:rFonts w:ascii="Times New Roman"/>
          <w:b w:val="false"/>
          <w:i w:val="false"/>
          <w:color w:val="000000"/>
          <w:sz w:val="28"/>
        </w:rPr>
        <w:t>
      7480 "Расходы, возникающие при первоначальном признании финансовых инвестиций и обязательств";</w:t>
      </w:r>
    </w:p>
    <w:bookmarkEnd w:id="1320"/>
    <w:bookmarkStart w:name="z2548" w:id="1321"/>
    <w:p>
      <w:pPr>
        <w:spacing w:after="0"/>
        <w:ind w:left="0"/>
        <w:jc w:val="both"/>
      </w:pPr>
      <w:r>
        <w:rPr>
          <w:rFonts w:ascii="Times New Roman"/>
          <w:b w:val="false"/>
          <w:i w:val="false"/>
          <w:color w:val="000000"/>
          <w:sz w:val="28"/>
        </w:rPr>
        <w:t>
      7490 "Расходы по фондам".</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413 -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8" w:id="1322"/>
    <w:p>
      <w:pPr>
        <w:spacing w:after="0"/>
        <w:ind w:left="0"/>
        <w:jc w:val="both"/>
      </w:pPr>
      <w:r>
        <w:rPr>
          <w:rFonts w:ascii="Times New Roman"/>
          <w:b w:val="false"/>
          <w:i w:val="false"/>
          <w:color w:val="000000"/>
          <w:sz w:val="28"/>
        </w:rPr>
        <w:t>
      414. Операционные расходы государственного учреждения признаются на субсчетах счетов подраздела 7000-7100 "Операционные расходы" Плана счетов и включают расходы на оплату труда, по выплате стипендии, на дополнительно установленные пенсионные взносы, социальный налог, обязательное страхование, по запасам, на командировки, по коммунальным платежам и прочим услугам, на текущий ремонт и по амортизации долгосрочных активов. По расчетам с бюджетом, по аренде и прочие операционные расходы.</w:t>
      </w:r>
    </w:p>
    <w:bookmarkEnd w:id="1322"/>
    <w:bookmarkStart w:name="z1429" w:id="1323"/>
    <w:p>
      <w:pPr>
        <w:spacing w:after="0"/>
        <w:ind w:left="0"/>
        <w:jc w:val="both"/>
      </w:pPr>
      <w:r>
        <w:rPr>
          <w:rFonts w:ascii="Times New Roman"/>
          <w:b w:val="false"/>
          <w:i w:val="false"/>
          <w:color w:val="000000"/>
          <w:sz w:val="28"/>
        </w:rPr>
        <w:t>
      415. Государственное учреждение отражает начисление расходов следующими корреспонденциями:</w:t>
      </w:r>
    </w:p>
    <w:bookmarkEnd w:id="1323"/>
    <w:p>
      <w:pPr>
        <w:spacing w:after="0"/>
        <w:ind w:left="0"/>
        <w:jc w:val="both"/>
      </w:pPr>
      <w:r>
        <w:rPr>
          <w:rFonts w:ascii="Times New Roman"/>
          <w:b w:val="false"/>
          <w:i w:val="false"/>
          <w:color w:val="000000"/>
          <w:sz w:val="28"/>
        </w:rPr>
        <w:t>
      по оплате труда: дебет счета 7010 "Расходы на оплату труда" и кредиту субсчета 3241 "Краткосрочная кредиторская задолженность работникам по оплате труда";</w:t>
      </w:r>
    </w:p>
    <w:p>
      <w:pPr>
        <w:spacing w:after="0"/>
        <w:ind w:left="0"/>
        <w:jc w:val="both"/>
      </w:pPr>
      <w:r>
        <w:rPr>
          <w:rFonts w:ascii="Times New Roman"/>
          <w:b w:val="false"/>
          <w:i w:val="false"/>
          <w:color w:val="000000"/>
          <w:sz w:val="28"/>
        </w:rPr>
        <w:t>
      по выплате стипендии в государственном учебном заведении: дебет счета 7020 "Расходы по выплате стипендии" и кредит счета 3230 "Краткосрочная кредиторская задолженность стипендиатам";</w:t>
      </w:r>
    </w:p>
    <w:p>
      <w:pPr>
        <w:spacing w:after="0"/>
        <w:ind w:left="0"/>
        <w:jc w:val="both"/>
      </w:pPr>
      <w:r>
        <w:rPr>
          <w:rFonts w:ascii="Times New Roman"/>
          <w:b w:val="false"/>
          <w:i w:val="false"/>
          <w:color w:val="000000"/>
          <w:sz w:val="28"/>
        </w:rPr>
        <w:t>
      по дополнительно установленным пенсионным взносам: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p>
      <w:pPr>
        <w:spacing w:after="0"/>
        <w:ind w:left="0"/>
        <w:jc w:val="both"/>
      </w:pPr>
      <w:r>
        <w:rPr>
          <w:rFonts w:ascii="Times New Roman"/>
          <w:b w:val="false"/>
          <w:i w:val="false"/>
          <w:color w:val="000000"/>
          <w:sz w:val="28"/>
        </w:rPr>
        <w:t>
      по социальному налогу: дебет счета 7040 "Расходы на социальный налог" и кредит субсчета 3122 "Краткосрочная кредиторская задолженность по социальному налогу";</w:t>
      </w:r>
    </w:p>
    <w:p>
      <w:pPr>
        <w:spacing w:after="0"/>
        <w:ind w:left="0"/>
        <w:jc w:val="both"/>
      </w:pPr>
      <w:r>
        <w:rPr>
          <w:rFonts w:ascii="Times New Roman"/>
          <w:b w:val="false"/>
          <w:i w:val="false"/>
          <w:color w:val="000000"/>
          <w:sz w:val="28"/>
        </w:rPr>
        <w:t>
      по обязательным платежам на обязательное социальное страхование гражданско-правовой ответственности владельцев транспортных средств: дебет субсчета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w:t>
      </w:r>
    </w:p>
    <w:p>
      <w:pPr>
        <w:spacing w:after="0"/>
        <w:ind w:left="0"/>
        <w:jc w:val="both"/>
      </w:pPr>
      <w:r>
        <w:rPr>
          <w:rFonts w:ascii="Times New Roman"/>
          <w:b w:val="false"/>
          <w:i w:val="false"/>
          <w:color w:val="000000"/>
          <w:sz w:val="28"/>
        </w:rPr>
        <w:t>
      по списанию запасов: дебет счета 7060 "Расходы по запасам" и кредит соответствующего субсчета счета подраздела "Запасы" Плана счетов;</w:t>
      </w:r>
    </w:p>
    <w:p>
      <w:pPr>
        <w:spacing w:after="0"/>
        <w:ind w:left="0"/>
        <w:jc w:val="both"/>
      </w:pPr>
      <w:r>
        <w:rPr>
          <w:rFonts w:ascii="Times New Roman"/>
          <w:b w:val="false"/>
          <w:i w:val="false"/>
          <w:color w:val="000000"/>
          <w:sz w:val="28"/>
        </w:rPr>
        <w:t>
      по подотчетным суммам на командировки: дебет счета 7070 "Расходы на командировки" и кредит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w:t>
      </w:r>
    </w:p>
    <w:p>
      <w:pPr>
        <w:spacing w:after="0"/>
        <w:ind w:left="0"/>
        <w:jc w:val="both"/>
      </w:pPr>
      <w:r>
        <w:rPr>
          <w:rFonts w:ascii="Times New Roman"/>
          <w:b w:val="false"/>
          <w:i w:val="false"/>
          <w:color w:val="000000"/>
          <w:sz w:val="28"/>
        </w:rPr>
        <w:t>
      по коммунальным платежам и прочим услугам: дебет счета 7080 "Расходы по коммунальным платежам и прочим услугам" и кредит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на текущий ремонт: дебет счета 7090 "Расходы на текущий ремонт" и кредит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по амортизации долгосрочных активов: дебет счета 7110 "Расходы по амортизации долгосрочных активов" и кредит соответствующего субсчета по</w:t>
      </w:r>
    </w:p>
    <w:p>
      <w:pPr>
        <w:spacing w:after="0"/>
        <w:ind w:left="0"/>
        <w:jc w:val="both"/>
      </w:pPr>
      <w:r>
        <w:rPr>
          <w:rFonts w:ascii="Times New Roman"/>
          <w:b w:val="false"/>
          <w:i w:val="false"/>
          <w:color w:val="000000"/>
          <w:sz w:val="28"/>
        </w:rPr>
        <w:t>
      накопленной амортизации долгосрочных активов;</w:t>
      </w:r>
    </w:p>
    <w:p>
      <w:pPr>
        <w:spacing w:after="0"/>
        <w:ind w:left="0"/>
        <w:jc w:val="both"/>
      </w:pPr>
      <w:r>
        <w:rPr>
          <w:rFonts w:ascii="Times New Roman"/>
          <w:b w:val="false"/>
          <w:i w:val="false"/>
          <w:color w:val="000000"/>
          <w:sz w:val="28"/>
        </w:rPr>
        <w:t>
      по расчетам с бюджетом: дебет счета 7120 "Расходы по расчетам с бюджетом" и кредит субсчета 3133 "Краткосрочная кредиторская задолженность перед бюджетом по прочим операциям";</w:t>
      </w:r>
    </w:p>
    <w:p>
      <w:pPr>
        <w:spacing w:after="0"/>
        <w:ind w:left="0"/>
        <w:jc w:val="both"/>
      </w:pPr>
      <w:r>
        <w:rPr>
          <w:rFonts w:ascii="Times New Roman"/>
          <w:b w:val="false"/>
          <w:i w:val="false"/>
          <w:color w:val="000000"/>
          <w:sz w:val="28"/>
        </w:rPr>
        <w:t>
      по аренде: дебет счета 7130 "Расходы по аренде" и кредит счета 3260 "Краткосрочная кредиторская задолженность по аренде".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415 -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08.04.2024 </w:t>
      </w:r>
      <w:r>
        <w:rPr>
          <w:rFonts w:ascii="Times New Roman"/>
          <w:b w:val="false"/>
          <w:i w:val="false"/>
          <w:color w:val="000000"/>
          <w:sz w:val="28"/>
        </w:rPr>
        <w:t>№ 190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2" w:id="1324"/>
    <w:p>
      <w:pPr>
        <w:spacing w:after="0"/>
        <w:ind w:left="0"/>
        <w:jc w:val="both"/>
      </w:pPr>
      <w:r>
        <w:rPr>
          <w:rFonts w:ascii="Times New Roman"/>
          <w:b w:val="false"/>
          <w:i w:val="false"/>
          <w:color w:val="000000"/>
          <w:sz w:val="28"/>
        </w:rPr>
        <w:t>
      416. На счетах подраздела 7200 "Расходы по бюджетным выплатам" учитываются расходы государственного учреждения по трансфертам, субсидиям, выплатам пенсий и пособий, по уменьшению налоговых и неналоговых поступлений в бюджет.</w:t>
      </w:r>
    </w:p>
    <w:bookmarkEnd w:id="1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416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43" w:id="1325"/>
    <w:p>
      <w:pPr>
        <w:spacing w:after="0"/>
        <w:ind w:left="0"/>
        <w:jc w:val="both"/>
      </w:pPr>
      <w:r>
        <w:rPr>
          <w:rFonts w:ascii="Times New Roman"/>
          <w:b w:val="false"/>
          <w:i w:val="false"/>
          <w:color w:val="000000"/>
          <w:sz w:val="28"/>
        </w:rPr>
        <w:t>
      417. Списание расходов, произведенных за счет средств полученных трансфертов, осуществляется на основании отчетов администраторов бюджетных программ нижестоящего бюджета записью: дебет счета 7210 "Расходы по трансфертам" и кредит соответствующего субсчета счета 1210 "Краткосрочная дебиторская задолженность по бюджетным выплатам".</w:t>
      </w:r>
    </w:p>
    <w:bookmarkEnd w:id="1325"/>
    <w:bookmarkStart w:name="z1444" w:id="1326"/>
    <w:p>
      <w:pPr>
        <w:spacing w:after="0"/>
        <w:ind w:left="0"/>
        <w:jc w:val="both"/>
      </w:pPr>
      <w:r>
        <w:rPr>
          <w:rFonts w:ascii="Times New Roman"/>
          <w:b w:val="false"/>
          <w:i w:val="false"/>
          <w:color w:val="000000"/>
          <w:sz w:val="28"/>
        </w:rPr>
        <w:t>
      418. Фактически произведенные расходы по выплате пенсий и государственных социальных пособий учитываются по дебету счета 7220 "Расходы по выплатам пенсий и пособий" и кредиту субсчета 1216 "Краткосрочная дебиторская задолженность по выплате пенсий и пособий".</w:t>
      </w:r>
    </w:p>
    <w:bookmarkEnd w:id="1326"/>
    <w:bookmarkStart w:name="z1445" w:id="1327"/>
    <w:p>
      <w:pPr>
        <w:spacing w:after="0"/>
        <w:ind w:left="0"/>
        <w:jc w:val="both"/>
      </w:pPr>
      <w:r>
        <w:rPr>
          <w:rFonts w:ascii="Times New Roman"/>
          <w:b w:val="false"/>
          <w:i w:val="false"/>
          <w:color w:val="000000"/>
          <w:sz w:val="28"/>
        </w:rPr>
        <w:t>
      419. Списание расходов по субсидиям, выплаченным физическим и юридическим лицам, отражается записью: дебет субсчета 7230 "Расходы по субсидиям" и кредит субсчета 3114 "Краткосрочная кредиторская задолженность по субсидиям физическим лицам", 3115 "Краткосрочная кредиторская задолженность по субсидиям юридическим лицам".</w:t>
      </w:r>
    </w:p>
    <w:bookmarkEnd w:id="1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419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46" w:id="1328"/>
    <w:p>
      <w:pPr>
        <w:spacing w:after="0"/>
        <w:ind w:left="0"/>
        <w:jc w:val="both"/>
      </w:pPr>
      <w:r>
        <w:rPr>
          <w:rFonts w:ascii="Times New Roman"/>
          <w:b w:val="false"/>
          <w:i w:val="false"/>
          <w:color w:val="000000"/>
          <w:sz w:val="28"/>
        </w:rPr>
        <w:t>
       420. Государственное учреждение отражает начисление вознаграждения:</w:t>
      </w:r>
    </w:p>
    <w:bookmarkEnd w:id="1328"/>
    <w:bookmarkStart w:name="z1447" w:id="1329"/>
    <w:p>
      <w:pPr>
        <w:spacing w:after="0"/>
        <w:ind w:left="0"/>
        <w:jc w:val="both"/>
      </w:pPr>
      <w:r>
        <w:rPr>
          <w:rFonts w:ascii="Times New Roman"/>
          <w:b w:val="false"/>
          <w:i w:val="false"/>
          <w:color w:val="000000"/>
          <w:sz w:val="28"/>
        </w:rPr>
        <w:t>
      по займам полученным: дебет счета 7310 "Расходы по вознаграждениям" и кредит счета 3250 "Краткосрочные вознаграждения к выплате";</w:t>
      </w:r>
    </w:p>
    <w:bookmarkEnd w:id="1329"/>
    <w:bookmarkStart w:name="z1448" w:id="1330"/>
    <w:p>
      <w:pPr>
        <w:spacing w:after="0"/>
        <w:ind w:left="0"/>
        <w:jc w:val="both"/>
      </w:pPr>
      <w:r>
        <w:rPr>
          <w:rFonts w:ascii="Times New Roman"/>
          <w:b w:val="false"/>
          <w:i w:val="false"/>
          <w:color w:val="000000"/>
          <w:sz w:val="28"/>
        </w:rPr>
        <w:t>
      по финансовой аренде: дебет счета 7310 "Расходы по вознаграждениям" и кредит счета 3250 "Краткосрочные вознаграждения к выплате".</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420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49" w:id="1331"/>
    <w:p>
      <w:pPr>
        <w:spacing w:after="0"/>
        <w:ind w:left="0"/>
        <w:jc w:val="both"/>
      </w:pPr>
      <w:r>
        <w:rPr>
          <w:rFonts w:ascii="Times New Roman"/>
          <w:b w:val="false"/>
          <w:i w:val="false"/>
          <w:color w:val="000000"/>
          <w:sz w:val="28"/>
        </w:rPr>
        <w:t>
       421. При применении метода долевого участия по учету инвестиций в субъекты квазигосударственного сектора, ассоциированные организации или совместные предприятия отражение участия государственного учреждения в доли убытков объекта инвестиции осуществляется по решению общего собрания акционеров/участников (единственного акционера/участника) или органа государственного управления по дебету счета 7320 "Прочие расходы по управлению активами" и кредиту счета 2120 "Долгосрочные финансовые инвестиции".</w:t>
      </w:r>
    </w:p>
    <w:bookmarkEnd w:id="1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421 -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0" w:id="1332"/>
    <w:p>
      <w:pPr>
        <w:spacing w:after="0"/>
        <w:ind w:left="0"/>
        <w:jc w:val="both"/>
      </w:pPr>
      <w:r>
        <w:rPr>
          <w:rFonts w:ascii="Times New Roman"/>
          <w:b w:val="false"/>
          <w:i w:val="false"/>
          <w:color w:val="000000"/>
          <w:sz w:val="28"/>
        </w:rPr>
        <w:t>
       422. На счетах подраздела "Прочие расходы" Плана счетов учитываются расходы от изменения справедливой стоимости долгосрочных активов, выбытия долгосрочных активов, курсовой разницы, от обесценения активов, по созданию резервов и прочие.</w:t>
      </w:r>
    </w:p>
    <w:bookmarkEnd w:id="1332"/>
    <w:bookmarkStart w:name="z1451" w:id="1333"/>
    <w:p>
      <w:pPr>
        <w:spacing w:after="0"/>
        <w:ind w:left="0"/>
        <w:jc w:val="both"/>
      </w:pPr>
      <w:r>
        <w:rPr>
          <w:rFonts w:ascii="Times New Roman"/>
          <w:b w:val="false"/>
          <w:i w:val="false"/>
          <w:color w:val="000000"/>
          <w:sz w:val="28"/>
        </w:rPr>
        <w:t>
      423. Признание расхода от изменения справедливой стоимости долгосрочных активов отражается записью: дебет счета 7410 "Расходы от изменения справедливой стоимости" и кредит соответствующего счета долгосрочного актива.</w:t>
      </w:r>
    </w:p>
    <w:bookmarkEnd w:id="1333"/>
    <w:bookmarkStart w:name="z1452" w:id="1334"/>
    <w:p>
      <w:pPr>
        <w:spacing w:after="0"/>
        <w:ind w:left="0"/>
        <w:jc w:val="both"/>
      </w:pPr>
      <w:r>
        <w:rPr>
          <w:rFonts w:ascii="Times New Roman"/>
          <w:b w:val="false"/>
          <w:i w:val="false"/>
          <w:color w:val="000000"/>
          <w:sz w:val="28"/>
        </w:rPr>
        <w:t>
      424. Расходы от курсовой разницы государственное учреждение отражает записями:</w:t>
      </w:r>
    </w:p>
    <w:bookmarkEnd w:id="1334"/>
    <w:bookmarkStart w:name="z1453" w:id="1335"/>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1335"/>
    <w:bookmarkStart w:name="z1454" w:id="1336"/>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1336"/>
    <w:bookmarkStart w:name="z1455" w:id="1337"/>
    <w:p>
      <w:pPr>
        <w:spacing w:after="0"/>
        <w:ind w:left="0"/>
        <w:jc w:val="both"/>
      </w:pPr>
      <w:r>
        <w:rPr>
          <w:rFonts w:ascii="Times New Roman"/>
          <w:b w:val="false"/>
          <w:i w:val="false"/>
          <w:color w:val="000000"/>
          <w:sz w:val="28"/>
        </w:rPr>
        <w:t>
      425. Расходы от обесценения активов отражаются по дебету счета 7440 "Расходы от обесценения активов" и кредиту соответствующего счета по учету резервов на обесценение активов.</w:t>
      </w:r>
    </w:p>
    <w:bookmarkEnd w:id="1337"/>
    <w:bookmarkStart w:name="z1456" w:id="1338"/>
    <w:p>
      <w:pPr>
        <w:spacing w:after="0"/>
        <w:ind w:left="0"/>
        <w:jc w:val="both"/>
      </w:pPr>
      <w:r>
        <w:rPr>
          <w:rFonts w:ascii="Times New Roman"/>
          <w:b w:val="false"/>
          <w:i w:val="false"/>
          <w:color w:val="000000"/>
          <w:sz w:val="28"/>
        </w:rPr>
        <w:t>
      426. Расходы по созданию резервов государственное учреждение отражает корреспонденцией: дебет счета 7450 "Расходы по созданию резервов" и кредит счета 1290 "Резерв по сомнительной дебиторской задолженности".</w:t>
      </w:r>
    </w:p>
    <w:bookmarkEnd w:id="1338"/>
    <w:bookmarkStart w:name="z1457" w:id="1339"/>
    <w:p>
      <w:pPr>
        <w:spacing w:after="0"/>
        <w:ind w:left="0"/>
        <w:jc w:val="both"/>
      </w:pPr>
      <w:r>
        <w:rPr>
          <w:rFonts w:ascii="Times New Roman"/>
          <w:b w:val="false"/>
          <w:i w:val="false"/>
          <w:color w:val="000000"/>
          <w:sz w:val="28"/>
        </w:rPr>
        <w:t>
      427. Прочие расходы отражаются в учете государственного учреждения проводками: дебет счета 7460 "Прочие расходы" и кредит соответствующего субсчета счета подраздела "Запасы" Плана счетов (при потере запасов от порчи), счета 2610 "Животные", 2620 "Многолетние насаждения".</w:t>
      </w:r>
    </w:p>
    <w:bookmarkEnd w:id="1339"/>
    <w:p>
      <w:pPr>
        <w:spacing w:after="0"/>
        <w:ind w:left="0"/>
        <w:jc w:val="both"/>
      </w:pPr>
      <w:r>
        <w:rPr>
          <w:rFonts w:ascii="Times New Roman"/>
          <w:b w:val="false"/>
          <w:i w:val="false"/>
          <w:color w:val="000000"/>
          <w:sz w:val="28"/>
        </w:rPr>
        <w:t>
      Расходы по КСН республиканского и местных бюджетов в учете государственного учреждения отражаются проводками: по дебету счета 7470 "Расходы по КСН республиканского и местных бюджетов" и кредиту субсчетов 1046 "КСН республиканского бюджета", 1047 "КСН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427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58" w:id="1340"/>
    <w:p>
      <w:pPr>
        <w:spacing w:after="0"/>
        <w:ind w:left="0"/>
        <w:jc w:val="both"/>
      </w:pPr>
      <w:r>
        <w:rPr>
          <w:rFonts w:ascii="Times New Roman"/>
          <w:b w:val="false"/>
          <w:i w:val="false"/>
          <w:color w:val="000000"/>
          <w:sz w:val="28"/>
        </w:rPr>
        <w:t>
      428. По окончании года государственное учреждение производит закрытие счетов расходов на финансовый результат отчетного года, при этом дебетуются счета 5210 "Финансовый результат отчетного года", 5230 "Финансовый результат отчетного периода по поступлениям в бюджет" и кредитуются соответствующие счета расходов.</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428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59" w:id="1341"/>
    <w:p>
      <w:pPr>
        <w:spacing w:after="0"/>
        <w:ind w:left="0"/>
        <w:jc w:val="both"/>
      </w:pPr>
      <w:r>
        <w:rPr>
          <w:rFonts w:ascii="Times New Roman"/>
          <w:b w:val="false"/>
          <w:i w:val="false"/>
          <w:color w:val="000000"/>
          <w:sz w:val="28"/>
        </w:rPr>
        <w:t>
      429. Учет по накопленной амортизации основных средств и инвестиционной недвижимости ведется в инвентарных карточках учета основных средств, инвестиционной недвижимости, животных (рабочий скот), растений, не связанных с сельскохозяйственной деятельность в формах ОС-6,  ОС-8 Альбома форм, где записывается накопленная сумма амортизации в тенге, месяц и год, в котором последний раз начисляется износ. Ежемесячное начисление амортизации отражается с нарастающим итогом в Разработочной таблице расчета сумм амортизации долгосрочных активов формы 459 Альбома форм.</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60" w:id="1342"/>
    <w:p>
      <w:pPr>
        <w:spacing w:after="0"/>
        <w:ind w:left="0"/>
        <w:jc w:val="both"/>
      </w:pPr>
      <w:r>
        <w:rPr>
          <w:rFonts w:ascii="Times New Roman"/>
          <w:b w:val="false"/>
          <w:i w:val="false"/>
          <w:color w:val="000000"/>
          <w:sz w:val="28"/>
        </w:rPr>
        <w:t>
       430. Учет по накопленной амортизации нематериальных активов ведется в инвентарных карточках учета активов форме НОС-6 Альбома форм, где записывается накопленная сумма амортизации в тенге, месяц и год, в котором последний раз начисляется износ.</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430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61" w:id="1343"/>
    <w:p>
      <w:pPr>
        <w:spacing w:after="0"/>
        <w:ind w:left="0"/>
        <w:jc w:val="both"/>
      </w:pPr>
      <w:r>
        <w:rPr>
          <w:rFonts w:ascii="Times New Roman"/>
          <w:b w:val="false"/>
          <w:i w:val="false"/>
          <w:color w:val="000000"/>
          <w:sz w:val="28"/>
        </w:rPr>
        <w:t xml:space="preserve">
       431. Учет расходов на командировки ведется в накопительной ведомости по расчетам с подотчетными лицами формы 386 Альбома форм (мемориальный ордер 8). </w:t>
      </w:r>
    </w:p>
    <w:bookmarkEnd w:id="1343"/>
    <w:p>
      <w:pPr>
        <w:spacing w:after="0"/>
        <w:ind w:left="0"/>
        <w:jc w:val="both"/>
      </w:pPr>
      <w:r>
        <w:rPr>
          <w:rFonts w:ascii="Times New Roman"/>
          <w:b w:val="false"/>
          <w:i w:val="false"/>
          <w:color w:val="000000"/>
          <w:sz w:val="28"/>
        </w:rPr>
        <w:t>
      В государственных учреждениях с незначительным количеством подотчетных лиц аналитический учет расчетов ведется по каждому подотчетному лицу на карточках формы 292-а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431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761" w:id="1344"/>
    <w:p>
      <w:pPr>
        <w:spacing w:after="0"/>
        <w:ind w:left="0"/>
        <w:jc w:val="both"/>
      </w:pPr>
      <w:r>
        <w:rPr>
          <w:rFonts w:ascii="Times New Roman"/>
          <w:b w:val="false"/>
          <w:i w:val="false"/>
          <w:color w:val="000000"/>
          <w:sz w:val="28"/>
        </w:rPr>
        <w:t>
      431-1. Учет начисленных расходов по уменьшению поступлений в бюджет ведется в мемориальном ордере 27 - накопительная ведомость начисления расходов по уменьшению поступлений в бюджет форма 458-д Альбома форм.</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431-1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63" w:id="1345"/>
    <w:p>
      <w:pPr>
        <w:spacing w:after="0"/>
        <w:ind w:left="0"/>
        <w:jc w:val="both"/>
      </w:pPr>
      <w:r>
        <w:rPr>
          <w:rFonts w:ascii="Times New Roman"/>
          <w:b w:val="false"/>
          <w:i w:val="false"/>
          <w:color w:val="000000"/>
          <w:sz w:val="28"/>
        </w:rPr>
        <w:t>
      432. Учет расходов ведется в мемориальном ордере 19 - накопительная ведомость начисления операционных расходов форма 458 Альбома форм;</w:t>
      </w:r>
    </w:p>
    <w:bookmarkEnd w:id="1345"/>
    <w:bookmarkStart w:name="z216" w:id="1346"/>
    <w:p>
      <w:pPr>
        <w:spacing w:after="0"/>
        <w:ind w:left="0"/>
        <w:jc w:val="both"/>
      </w:pPr>
      <w:r>
        <w:rPr>
          <w:rFonts w:ascii="Times New Roman"/>
          <w:b w:val="false"/>
          <w:i w:val="false"/>
          <w:color w:val="000000"/>
          <w:sz w:val="28"/>
        </w:rPr>
        <w:t>
      мемориальный ордер 20 - накопительная ведомость начисления расходов по бюджетным выплатам форма 458-а Альбома форм;</w:t>
      </w:r>
    </w:p>
    <w:bookmarkEnd w:id="1346"/>
    <w:bookmarkStart w:name="z217" w:id="1347"/>
    <w:p>
      <w:pPr>
        <w:spacing w:after="0"/>
        <w:ind w:left="0"/>
        <w:jc w:val="both"/>
      </w:pPr>
      <w:r>
        <w:rPr>
          <w:rFonts w:ascii="Times New Roman"/>
          <w:b w:val="false"/>
          <w:i w:val="false"/>
          <w:color w:val="000000"/>
          <w:sz w:val="28"/>
        </w:rPr>
        <w:t xml:space="preserve">
      мемориальный ордер 21 - накопительная ведомость начисления расходов по управлению активами форма 458-б Альбома форм; </w:t>
      </w:r>
    </w:p>
    <w:bookmarkEnd w:id="1347"/>
    <w:bookmarkStart w:name="z218" w:id="1348"/>
    <w:p>
      <w:pPr>
        <w:spacing w:after="0"/>
        <w:ind w:left="0"/>
        <w:jc w:val="both"/>
      </w:pPr>
      <w:r>
        <w:rPr>
          <w:rFonts w:ascii="Times New Roman"/>
          <w:b w:val="false"/>
          <w:i w:val="false"/>
          <w:color w:val="000000"/>
          <w:sz w:val="28"/>
        </w:rPr>
        <w:t>
      мемориальный ордер 22 - накопительная ведомость начисления расходов по прочим операциям форма 458-в Альбома форм;</w:t>
      </w:r>
    </w:p>
    <w:bookmarkEnd w:id="1348"/>
    <w:p>
      <w:pPr>
        <w:spacing w:after="0"/>
        <w:ind w:left="0"/>
        <w:jc w:val="both"/>
      </w:pPr>
      <w:r>
        <w:rPr>
          <w:rFonts w:ascii="Times New Roman"/>
          <w:b w:val="false"/>
          <w:i w:val="false"/>
          <w:color w:val="000000"/>
          <w:sz w:val="28"/>
        </w:rPr>
        <w:t>
      мемориальный ордер 27 - накопительная ведомость начисления расходов по уменьшению поступлений в бюджет форма № 458-д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432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467" w:id="1349"/>
    <w:p>
      <w:pPr>
        <w:spacing w:after="0"/>
        <w:ind w:left="0"/>
        <w:jc w:val="both"/>
      </w:pPr>
      <w:r>
        <w:rPr>
          <w:rFonts w:ascii="Times New Roman"/>
          <w:b w:val="false"/>
          <w:i w:val="false"/>
          <w:color w:val="000000"/>
          <w:sz w:val="28"/>
        </w:rPr>
        <w:t>
      433. Учет остальных видов расходов ведется на многографных карточках формы 283 Альбома форм или на карточке формы 292-а Альбома форм.</w:t>
      </w:r>
    </w:p>
    <w:bookmarkEnd w:id="1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433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468" w:id="1350"/>
    <w:p>
      <w:pPr>
        <w:spacing w:after="0"/>
        <w:ind w:left="0"/>
        <w:jc w:val="both"/>
      </w:pPr>
      <w:r>
        <w:rPr>
          <w:rFonts w:ascii="Times New Roman"/>
          <w:b w:val="false"/>
          <w:i w:val="false"/>
          <w:color w:val="000000"/>
          <w:sz w:val="28"/>
        </w:rPr>
        <w:t xml:space="preserve">
       434. Учет расходов по резервам оформляется многографной карточкой формы 283 Альбома форм. </w:t>
      </w:r>
    </w:p>
    <w:bookmarkEnd w:id="1350"/>
    <w:bookmarkStart w:name="z1469" w:id="1351"/>
    <w:p>
      <w:pPr>
        <w:spacing w:after="0"/>
        <w:ind w:left="0"/>
        <w:jc w:val="left"/>
      </w:pPr>
      <w:r>
        <w:rPr>
          <w:rFonts w:ascii="Times New Roman"/>
          <w:b/>
          <w:i w:val="false"/>
          <w:color w:val="000000"/>
        </w:rPr>
        <w:t xml:space="preserve"> Глава 17. Порядок учета затрат на производство и другие цели</w:t>
      </w:r>
    </w:p>
    <w:bookmarkEnd w:id="1351"/>
    <w:p>
      <w:pPr>
        <w:spacing w:after="0"/>
        <w:ind w:left="0"/>
        <w:jc w:val="both"/>
      </w:pPr>
      <w:r>
        <w:rPr>
          <w:rFonts w:ascii="Times New Roman"/>
          <w:b w:val="false"/>
          <w:i w:val="false"/>
          <w:color w:val="ff0000"/>
          <w:sz w:val="28"/>
        </w:rPr>
        <w:t xml:space="preserve">
      Сноска. Заголовок главы 17 -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0" w:id="1352"/>
    <w:p>
      <w:pPr>
        <w:spacing w:after="0"/>
        <w:ind w:left="0"/>
        <w:jc w:val="both"/>
      </w:pPr>
      <w:r>
        <w:rPr>
          <w:rFonts w:ascii="Times New Roman"/>
          <w:b w:val="false"/>
          <w:i w:val="false"/>
          <w:color w:val="000000"/>
          <w:sz w:val="28"/>
        </w:rPr>
        <w:t>
      435. Затраты на производство и переработку запасов подразделяются на прямые и накладные (косвенные) расходы:</w:t>
      </w:r>
    </w:p>
    <w:bookmarkEnd w:id="1352"/>
    <w:bookmarkStart w:name="z1471" w:id="1353"/>
    <w:p>
      <w:pPr>
        <w:spacing w:after="0"/>
        <w:ind w:left="0"/>
        <w:jc w:val="both"/>
      </w:pPr>
      <w:r>
        <w:rPr>
          <w:rFonts w:ascii="Times New Roman"/>
          <w:b w:val="false"/>
          <w:i w:val="false"/>
          <w:color w:val="000000"/>
          <w:sz w:val="28"/>
        </w:rPr>
        <w:t xml:space="preserve">
      к прямым расходам относятся затраты, непосредственно связанные с единицами продукции: материалы, заработная плата производственных рабочих, научных сотрудников и другие расходы, электроэнергия, затраты прошлых лет, относимые на стоимость продукции отчетного года, и прочие прямые затраты; </w:t>
      </w:r>
    </w:p>
    <w:bookmarkEnd w:id="1353"/>
    <w:bookmarkStart w:name="z1472" w:id="1354"/>
    <w:p>
      <w:pPr>
        <w:spacing w:after="0"/>
        <w:ind w:left="0"/>
        <w:jc w:val="both"/>
      </w:pPr>
      <w:r>
        <w:rPr>
          <w:rFonts w:ascii="Times New Roman"/>
          <w:b w:val="false"/>
          <w:i w:val="false"/>
          <w:color w:val="000000"/>
          <w:sz w:val="28"/>
        </w:rPr>
        <w:t xml:space="preserve">
      к накладным (косвенным) расходам относятся: заработная плата аппарата управления и обслуживающего персонала, аренда помещений, отопление, текущий ремонт и прочие косвенные расходы. </w:t>
      </w:r>
    </w:p>
    <w:bookmarkEnd w:id="1354"/>
    <w:bookmarkStart w:name="z1473" w:id="1355"/>
    <w:p>
      <w:pPr>
        <w:spacing w:after="0"/>
        <w:ind w:left="0"/>
        <w:jc w:val="both"/>
      </w:pPr>
      <w:r>
        <w:rPr>
          <w:rFonts w:ascii="Times New Roman"/>
          <w:b w:val="false"/>
          <w:i w:val="false"/>
          <w:color w:val="000000"/>
          <w:sz w:val="28"/>
        </w:rPr>
        <w:t>
      436. Для учета затрат на производство и другие цели предназначены следующие субсчета счета 8010 "Затраты на производство и другие цели":</w:t>
      </w:r>
    </w:p>
    <w:bookmarkEnd w:id="1355"/>
    <w:bookmarkStart w:name="z1474" w:id="1356"/>
    <w:p>
      <w:pPr>
        <w:spacing w:after="0"/>
        <w:ind w:left="0"/>
        <w:jc w:val="both"/>
      </w:pPr>
      <w:r>
        <w:rPr>
          <w:rFonts w:ascii="Times New Roman"/>
          <w:b w:val="false"/>
          <w:i w:val="false"/>
          <w:color w:val="000000"/>
          <w:sz w:val="28"/>
        </w:rPr>
        <w:t>
      8011 "Материалы";</w:t>
      </w:r>
    </w:p>
    <w:bookmarkEnd w:id="1356"/>
    <w:bookmarkStart w:name="z1475" w:id="1357"/>
    <w:p>
      <w:pPr>
        <w:spacing w:after="0"/>
        <w:ind w:left="0"/>
        <w:jc w:val="both"/>
      </w:pPr>
      <w:r>
        <w:rPr>
          <w:rFonts w:ascii="Times New Roman"/>
          <w:b w:val="false"/>
          <w:i w:val="false"/>
          <w:color w:val="000000"/>
          <w:sz w:val="28"/>
        </w:rPr>
        <w:t>
      8012 "Оплата труда";</w:t>
      </w:r>
    </w:p>
    <w:bookmarkEnd w:id="1357"/>
    <w:bookmarkStart w:name="z1476" w:id="1358"/>
    <w:p>
      <w:pPr>
        <w:spacing w:after="0"/>
        <w:ind w:left="0"/>
        <w:jc w:val="both"/>
      </w:pPr>
      <w:r>
        <w:rPr>
          <w:rFonts w:ascii="Times New Roman"/>
          <w:b w:val="false"/>
          <w:i w:val="false"/>
          <w:color w:val="000000"/>
          <w:sz w:val="28"/>
        </w:rPr>
        <w:t>
      8013 "Отчисления от оплаты труда";</w:t>
      </w:r>
    </w:p>
    <w:bookmarkEnd w:id="1358"/>
    <w:bookmarkStart w:name="z1477" w:id="1359"/>
    <w:p>
      <w:pPr>
        <w:spacing w:after="0"/>
        <w:ind w:left="0"/>
        <w:jc w:val="both"/>
      </w:pPr>
      <w:r>
        <w:rPr>
          <w:rFonts w:ascii="Times New Roman"/>
          <w:b w:val="false"/>
          <w:i w:val="false"/>
          <w:color w:val="000000"/>
          <w:sz w:val="28"/>
        </w:rPr>
        <w:t>
      8014 "Накладные расходы".</w:t>
      </w:r>
    </w:p>
    <w:bookmarkEnd w:id="1359"/>
    <w:bookmarkStart w:name="z1478" w:id="1360"/>
    <w:p>
      <w:pPr>
        <w:spacing w:after="0"/>
        <w:ind w:left="0"/>
        <w:jc w:val="both"/>
      </w:pPr>
      <w:r>
        <w:rPr>
          <w:rFonts w:ascii="Times New Roman"/>
          <w:b w:val="false"/>
          <w:i w:val="false"/>
          <w:color w:val="000000"/>
          <w:sz w:val="28"/>
        </w:rPr>
        <w:t xml:space="preserve">
      437. Если государственное учреждение вырабатывает один вид продукции, все расходы являются прямыми. При наличии нескольких объектов калькуляции накладные расходы предварительно учитываются на субсчете 8014 "Накладные расходы". </w:t>
      </w:r>
    </w:p>
    <w:bookmarkEnd w:id="1360"/>
    <w:bookmarkStart w:name="z1479" w:id="1361"/>
    <w:p>
      <w:pPr>
        <w:spacing w:after="0"/>
        <w:ind w:left="0"/>
        <w:jc w:val="both"/>
      </w:pPr>
      <w:r>
        <w:rPr>
          <w:rFonts w:ascii="Times New Roman"/>
          <w:b w:val="false"/>
          <w:i w:val="false"/>
          <w:color w:val="000000"/>
          <w:sz w:val="28"/>
        </w:rPr>
        <w:t xml:space="preserve">
      Распределение накладных расходов в производственных (учебных) мастерских и при изготовлении печатной продукции производится ежемесячно, а в подсобных сельских и учебно-опытных хозяйствах в конце года. Накладные расходы в зависимости от конкретных условий распределяются по отдельным изделиям, видам сельхозпродукции или отраслям производства пропорционально заработной плате производственных рабочих, научных сотрудников и других работников, занятых в производстве, или израсходованным материалам, или совокупности прямых затрат. </w:t>
      </w:r>
    </w:p>
    <w:bookmarkEnd w:id="1361"/>
    <w:bookmarkStart w:name="z1480" w:id="1362"/>
    <w:p>
      <w:pPr>
        <w:spacing w:after="0"/>
        <w:ind w:left="0"/>
        <w:jc w:val="both"/>
      </w:pPr>
      <w:r>
        <w:rPr>
          <w:rFonts w:ascii="Times New Roman"/>
          <w:b w:val="false"/>
          <w:i w:val="false"/>
          <w:color w:val="000000"/>
          <w:sz w:val="28"/>
        </w:rPr>
        <w:t>
      438. При отражении операций по производству в начале месяца переносится сальдо незавершенного производства на счета производственного учета: дебет счета 8010 "Затраты на производство и другие цели" и кредит счета 1320 "Незавершенное производство".</w:t>
      </w:r>
    </w:p>
    <w:bookmarkEnd w:id="1362"/>
    <w:bookmarkStart w:name="z1481" w:id="1363"/>
    <w:p>
      <w:pPr>
        <w:spacing w:after="0"/>
        <w:ind w:left="0"/>
        <w:jc w:val="both"/>
      </w:pPr>
      <w:r>
        <w:rPr>
          <w:rFonts w:ascii="Times New Roman"/>
          <w:b w:val="false"/>
          <w:i w:val="false"/>
          <w:color w:val="000000"/>
          <w:sz w:val="28"/>
        </w:rPr>
        <w:t>
      Прямые производственные расходы относятся непосредственно на соответствующий счет 8010 "Затраты на производство и другие цели":</w:t>
      </w:r>
    </w:p>
    <w:bookmarkEnd w:id="1363"/>
    <w:bookmarkStart w:name="z1482" w:id="1364"/>
    <w:p>
      <w:pPr>
        <w:spacing w:after="0"/>
        <w:ind w:left="0"/>
        <w:jc w:val="both"/>
      </w:pPr>
      <w:r>
        <w:rPr>
          <w:rFonts w:ascii="Times New Roman"/>
          <w:b w:val="false"/>
          <w:i w:val="false"/>
          <w:color w:val="000000"/>
          <w:sz w:val="28"/>
        </w:rPr>
        <w:t>
      списание запасов: дебет субсчета 8011 "Материалы" и кредит соответствующего субсчета счета подраздела "Запасы" Плана счетов;</w:t>
      </w:r>
    </w:p>
    <w:bookmarkEnd w:id="1364"/>
    <w:bookmarkStart w:name="z1483" w:id="1365"/>
    <w:p>
      <w:pPr>
        <w:spacing w:after="0"/>
        <w:ind w:left="0"/>
        <w:jc w:val="both"/>
      </w:pPr>
      <w:r>
        <w:rPr>
          <w:rFonts w:ascii="Times New Roman"/>
          <w:b w:val="false"/>
          <w:i w:val="false"/>
          <w:color w:val="000000"/>
          <w:sz w:val="28"/>
        </w:rPr>
        <w:t>
      начисление заработной платы производственных работников: дебет субсчета 8012 "Оплата труда" и кредит субсчета 3241 "Краткосрочная кредиторская задолженность работникам по оплате труда";</w:t>
      </w:r>
    </w:p>
    <w:bookmarkEnd w:id="1365"/>
    <w:bookmarkStart w:name="z1484" w:id="1366"/>
    <w:p>
      <w:pPr>
        <w:spacing w:after="0"/>
        <w:ind w:left="0"/>
        <w:jc w:val="both"/>
      </w:pPr>
      <w:r>
        <w:rPr>
          <w:rFonts w:ascii="Times New Roman"/>
          <w:b w:val="false"/>
          <w:i w:val="false"/>
          <w:color w:val="000000"/>
          <w:sz w:val="28"/>
        </w:rPr>
        <w:t>
      отчисления от оплаты труда: дебет субсчета 8013 "Отчисления от оплаты труда" и кредит субсчетов 3122 "Краткосрочная кредиторская задолженность по социальному налогу".</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485" w:id="1367"/>
    <w:p>
      <w:pPr>
        <w:spacing w:after="0"/>
        <w:ind w:left="0"/>
        <w:jc w:val="both"/>
      </w:pPr>
      <w:r>
        <w:rPr>
          <w:rFonts w:ascii="Times New Roman"/>
          <w:b w:val="false"/>
          <w:i w:val="false"/>
          <w:color w:val="000000"/>
          <w:sz w:val="28"/>
        </w:rPr>
        <w:t>
       439. В конце отчетного периода производится обобщение производственных затрат. При этом осуществляется следующая корреспонденция счетов: дебет счета 8010 "Затраты на производства и другие цели" и кредит соответствующих субсчетов 8011 "Материалы", 8012 "Оплата труда", 8013 "Отчисления от оплаты труда", 8014 "Накладные расходы".</w:t>
      </w:r>
    </w:p>
    <w:bookmarkEnd w:id="1367"/>
    <w:bookmarkStart w:name="z1486" w:id="1368"/>
    <w:p>
      <w:pPr>
        <w:spacing w:after="0"/>
        <w:ind w:left="0"/>
        <w:jc w:val="both"/>
      </w:pPr>
      <w:r>
        <w:rPr>
          <w:rFonts w:ascii="Times New Roman"/>
          <w:b w:val="false"/>
          <w:i w:val="false"/>
          <w:color w:val="000000"/>
          <w:sz w:val="28"/>
        </w:rPr>
        <w:t>
      В конце отчетного периода сальдо с производственных счетов переносится на готовую продукцию и незавершенное производство для определения остатков незавершенного производства на конец месяца: дебет счета 1330 "Готовая продукция" и кредит счета 8010 "Затраты на производство и другие цели", дебет счета 1320 "Незавершенное производство", кредит счета 8010 "Затраты на производство и другие цели".</w:t>
      </w:r>
    </w:p>
    <w:bookmarkEnd w:id="1368"/>
    <w:bookmarkStart w:name="z1487" w:id="1369"/>
    <w:p>
      <w:pPr>
        <w:spacing w:after="0"/>
        <w:ind w:left="0"/>
        <w:jc w:val="both"/>
      </w:pPr>
      <w:r>
        <w:rPr>
          <w:rFonts w:ascii="Times New Roman"/>
          <w:b w:val="false"/>
          <w:i w:val="false"/>
          <w:color w:val="000000"/>
          <w:sz w:val="28"/>
        </w:rPr>
        <w:t>
      440. Аналитический учет производственных затрат ведется по каждому виду заготовок и переработок (пошив белья, заготовка топлива, переработка овощей, и другие виды заготовок и переработок) на карточках формы 292-а Альбома форм. По видам изделий, по спецификам затрат, на каждое наименование сельскохозяйственных культур или на каждую группу животных аналитический учет ведется на многографных карточках формы 283 Альбома форм. По растениеводству учитываются раздельно затраты полеводства, луговодства, садоводства, овощеводства. В случае необходимости учет ведется по отдельным культурам (зерно, овощи, картофель, фрукты и другие культуры). По животноводству учитываются отдельно затраты по крупному рогатому скоту, овцеводству, свиноводству, птицеводству.</w:t>
      </w:r>
    </w:p>
    <w:bookmarkEnd w:id="1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440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488" w:id="1370"/>
    <w:p>
      <w:pPr>
        <w:spacing w:after="0"/>
        <w:ind w:left="0"/>
        <w:jc w:val="both"/>
      </w:pPr>
      <w:r>
        <w:rPr>
          <w:rFonts w:ascii="Times New Roman"/>
          <w:b w:val="false"/>
          <w:i w:val="false"/>
          <w:color w:val="000000"/>
          <w:sz w:val="28"/>
        </w:rPr>
        <w:t>
       441. Аналитический учет по изготовлению экспериментальных устройств ведется по каждому экспериментальному устройству на многографных карточках формы 283 Альбома форм.</w:t>
      </w:r>
    </w:p>
    <w:bookmarkEnd w:id="1370"/>
    <w:bookmarkStart w:name="z1489" w:id="1371"/>
    <w:p>
      <w:pPr>
        <w:spacing w:after="0"/>
        <w:ind w:left="0"/>
        <w:jc w:val="both"/>
      </w:pPr>
      <w:r>
        <w:rPr>
          <w:rFonts w:ascii="Times New Roman"/>
          <w:b w:val="false"/>
          <w:i w:val="false"/>
          <w:color w:val="000000"/>
          <w:sz w:val="28"/>
        </w:rPr>
        <w:t>
      Если после завершения работ экспериментальное устройство не оприходуется, а демонтируется, то составляется акт и оприходуются по цене возможного использования материалы, приборы, полученные при демонтаже устройства.</w:t>
      </w:r>
    </w:p>
    <w:bookmarkEnd w:id="1371"/>
    <w:bookmarkStart w:name="z1490" w:id="1372"/>
    <w:p>
      <w:pPr>
        <w:spacing w:after="0"/>
        <w:ind w:left="0"/>
        <w:jc w:val="both"/>
      </w:pPr>
      <w:r>
        <w:rPr>
          <w:rFonts w:ascii="Times New Roman"/>
          <w:b w:val="false"/>
          <w:i w:val="false"/>
          <w:color w:val="000000"/>
          <w:sz w:val="28"/>
        </w:rPr>
        <w:t>
      442. По окончании заготовки и переработки того или другого вида материалов составляется акт за подписью соответствующих лиц, в котором указывается количество ценностей, полученных при переработке или от заготовки, затраты на эти работы и их себестоимость. Акт утверждается руководителем государственного учреждения или уполномоченным им лицом и служит документом на право списания с этого счета сумм затрат и оприходования полученных ценностей по соответствующим счетам.</w:t>
      </w:r>
    </w:p>
    <w:bookmarkEnd w:id="1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442 -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1" w:id="1373"/>
    <w:p>
      <w:pPr>
        <w:spacing w:after="0"/>
        <w:ind w:left="0"/>
        <w:jc w:val="left"/>
      </w:pPr>
      <w:r>
        <w:rPr>
          <w:rFonts w:ascii="Times New Roman"/>
          <w:b/>
          <w:i w:val="false"/>
          <w:color w:val="000000"/>
        </w:rPr>
        <w:t xml:space="preserve"> Глава 18. Определение оценочных обязательств, условных обязательств и условных активов</w:t>
      </w:r>
    </w:p>
    <w:bookmarkEnd w:id="1373"/>
    <w:p>
      <w:pPr>
        <w:spacing w:after="0"/>
        <w:ind w:left="0"/>
        <w:jc w:val="both"/>
      </w:pPr>
      <w:r>
        <w:rPr>
          <w:rFonts w:ascii="Times New Roman"/>
          <w:b w:val="false"/>
          <w:i w:val="false"/>
          <w:color w:val="ff0000"/>
          <w:sz w:val="28"/>
        </w:rPr>
        <w:t xml:space="preserve">
      Сноска. Заголовок главы 18 -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2" w:id="1374"/>
    <w:p>
      <w:pPr>
        <w:spacing w:after="0"/>
        <w:ind w:left="0"/>
        <w:jc w:val="both"/>
      </w:pPr>
      <w:r>
        <w:rPr>
          <w:rFonts w:ascii="Times New Roman"/>
          <w:b w:val="false"/>
          <w:i w:val="false"/>
          <w:color w:val="000000"/>
          <w:sz w:val="28"/>
        </w:rPr>
        <w:t>
      443. Амортизация, обесценение активов и сомнительные долги не относятся к оценочным обязательствам, эти статьи представляют собой корректировки балансовой стоимости активов и не рассматриваются в настоящем подразделе.</w:t>
      </w:r>
    </w:p>
    <w:bookmarkEnd w:id="1374"/>
    <w:bookmarkStart w:name="z1493" w:id="1375"/>
    <w:p>
      <w:pPr>
        <w:spacing w:after="0"/>
        <w:ind w:left="0"/>
        <w:jc w:val="both"/>
      </w:pPr>
      <w:r>
        <w:rPr>
          <w:rFonts w:ascii="Times New Roman"/>
          <w:b w:val="false"/>
          <w:i w:val="false"/>
          <w:color w:val="000000"/>
          <w:sz w:val="28"/>
        </w:rPr>
        <w:t>
      444. Для учета оценочных обязательств государственного учреждения предназначены счета:</w:t>
      </w:r>
    </w:p>
    <w:bookmarkEnd w:id="1375"/>
    <w:bookmarkStart w:name="z1494" w:id="1376"/>
    <w:p>
      <w:pPr>
        <w:spacing w:after="0"/>
        <w:ind w:left="0"/>
        <w:jc w:val="both"/>
      </w:pPr>
      <w:r>
        <w:rPr>
          <w:rFonts w:ascii="Times New Roman"/>
          <w:b w:val="false"/>
          <w:i w:val="false"/>
          <w:color w:val="000000"/>
          <w:sz w:val="28"/>
        </w:rPr>
        <w:t>
      3310 "Краткосрочные оценочные обязательства";</w:t>
      </w:r>
    </w:p>
    <w:bookmarkEnd w:id="1376"/>
    <w:bookmarkStart w:name="z1495" w:id="1377"/>
    <w:p>
      <w:pPr>
        <w:spacing w:after="0"/>
        <w:ind w:left="0"/>
        <w:jc w:val="both"/>
      </w:pPr>
      <w:r>
        <w:rPr>
          <w:rFonts w:ascii="Times New Roman"/>
          <w:b w:val="false"/>
          <w:i w:val="false"/>
          <w:color w:val="000000"/>
          <w:sz w:val="28"/>
        </w:rPr>
        <w:t>
      3320 "Краткосрочные гарантийные обязательства";</w:t>
      </w:r>
    </w:p>
    <w:bookmarkEnd w:id="1377"/>
    <w:bookmarkStart w:name="z1496" w:id="1378"/>
    <w:p>
      <w:pPr>
        <w:spacing w:after="0"/>
        <w:ind w:left="0"/>
        <w:jc w:val="both"/>
      </w:pPr>
      <w:r>
        <w:rPr>
          <w:rFonts w:ascii="Times New Roman"/>
          <w:b w:val="false"/>
          <w:i w:val="false"/>
          <w:color w:val="000000"/>
          <w:sz w:val="28"/>
        </w:rPr>
        <w:t>
      4210 "Долгосрочные оценочные обязательства";</w:t>
      </w:r>
    </w:p>
    <w:bookmarkEnd w:id="1378"/>
    <w:bookmarkStart w:name="z1497" w:id="1379"/>
    <w:p>
      <w:pPr>
        <w:spacing w:after="0"/>
        <w:ind w:left="0"/>
        <w:jc w:val="both"/>
      </w:pPr>
      <w:r>
        <w:rPr>
          <w:rFonts w:ascii="Times New Roman"/>
          <w:b w:val="false"/>
          <w:i w:val="false"/>
          <w:color w:val="000000"/>
          <w:sz w:val="28"/>
        </w:rPr>
        <w:t>
      4220 "Долгосрочные гарантийные обязательства".</w:t>
      </w:r>
    </w:p>
    <w:bookmarkEnd w:id="1379"/>
    <w:bookmarkStart w:name="z1498" w:id="1380"/>
    <w:p>
      <w:pPr>
        <w:spacing w:after="0"/>
        <w:ind w:left="0"/>
        <w:jc w:val="both"/>
      </w:pPr>
      <w:r>
        <w:rPr>
          <w:rFonts w:ascii="Times New Roman"/>
          <w:b w:val="false"/>
          <w:i w:val="false"/>
          <w:color w:val="000000"/>
          <w:sz w:val="28"/>
        </w:rPr>
        <w:t xml:space="preserve">
      445. Оценочные обязательства признаются в случаях, когда: </w:t>
      </w:r>
    </w:p>
    <w:bookmarkEnd w:id="1380"/>
    <w:bookmarkStart w:name="z1499" w:id="1381"/>
    <w:p>
      <w:pPr>
        <w:spacing w:after="0"/>
        <w:ind w:left="0"/>
        <w:jc w:val="both"/>
      </w:pPr>
      <w:r>
        <w:rPr>
          <w:rFonts w:ascii="Times New Roman"/>
          <w:b w:val="false"/>
          <w:i w:val="false"/>
          <w:color w:val="000000"/>
          <w:sz w:val="28"/>
        </w:rPr>
        <w:t>
      у государственного учреждения есть существующее обязательство (юридическое или вытекающее из практики), возникшее в результате какого-либо прошлого события;</w:t>
      </w:r>
    </w:p>
    <w:bookmarkEnd w:id="1381"/>
    <w:bookmarkStart w:name="z1500" w:id="1382"/>
    <w:p>
      <w:pPr>
        <w:spacing w:after="0"/>
        <w:ind w:left="0"/>
        <w:jc w:val="both"/>
      </w:pPr>
      <w:r>
        <w:rPr>
          <w:rFonts w:ascii="Times New Roman"/>
          <w:b w:val="false"/>
          <w:i w:val="false"/>
          <w:color w:val="000000"/>
          <w:sz w:val="28"/>
        </w:rPr>
        <w:t>
      представляется вероятным, что для урегулирования обязательства потребуется выбытие ресурсов, содержащих экономические выгоды; и</w:t>
      </w:r>
    </w:p>
    <w:bookmarkEnd w:id="1382"/>
    <w:bookmarkStart w:name="z1501" w:id="1383"/>
    <w:p>
      <w:pPr>
        <w:spacing w:after="0"/>
        <w:ind w:left="0"/>
        <w:jc w:val="both"/>
      </w:pPr>
      <w:r>
        <w:rPr>
          <w:rFonts w:ascii="Times New Roman"/>
          <w:b w:val="false"/>
          <w:i w:val="false"/>
          <w:color w:val="000000"/>
          <w:sz w:val="28"/>
        </w:rPr>
        <w:t xml:space="preserve">
      возможно привести надежную расчетную оценку величины обязательства. </w:t>
      </w:r>
    </w:p>
    <w:bookmarkEnd w:id="1383"/>
    <w:bookmarkStart w:name="z1502" w:id="1384"/>
    <w:p>
      <w:pPr>
        <w:spacing w:after="0"/>
        <w:ind w:left="0"/>
        <w:jc w:val="both"/>
      </w:pPr>
      <w:r>
        <w:rPr>
          <w:rFonts w:ascii="Times New Roman"/>
          <w:b w:val="false"/>
          <w:i w:val="false"/>
          <w:color w:val="000000"/>
          <w:sz w:val="28"/>
        </w:rPr>
        <w:t>
      Если эти условия не выполняются, то оценочные обязательства признаваться не должны.</w:t>
      </w:r>
    </w:p>
    <w:bookmarkEnd w:id="1384"/>
    <w:bookmarkStart w:name="z1503" w:id="1385"/>
    <w:p>
      <w:pPr>
        <w:spacing w:after="0"/>
        <w:ind w:left="0"/>
        <w:jc w:val="both"/>
      </w:pPr>
      <w:r>
        <w:rPr>
          <w:rFonts w:ascii="Times New Roman"/>
          <w:b w:val="false"/>
          <w:i w:val="false"/>
          <w:color w:val="000000"/>
          <w:sz w:val="28"/>
        </w:rPr>
        <w:t xml:space="preserve">
      Юридическое обязательство обычно возникает в результате договора или действия законодательства. </w:t>
      </w:r>
    </w:p>
    <w:bookmarkEnd w:id="1385"/>
    <w:bookmarkStart w:name="z1504" w:id="1386"/>
    <w:p>
      <w:pPr>
        <w:spacing w:after="0"/>
        <w:ind w:left="0"/>
        <w:jc w:val="both"/>
      </w:pPr>
      <w:r>
        <w:rPr>
          <w:rFonts w:ascii="Times New Roman"/>
          <w:b w:val="false"/>
          <w:i w:val="false"/>
          <w:color w:val="000000"/>
          <w:sz w:val="28"/>
        </w:rPr>
        <w:t>
      446. При признании оценочного обязательства в бухгалтерском учете дается следующая проводка: дебет счета 7450 "Расходы по созданию резервов" и кредит счета 3310 "Краткосрочные оценочные обязательства", 4210 "Долгосрочные оценочные обязательства".</w:t>
      </w:r>
    </w:p>
    <w:bookmarkEnd w:id="1386"/>
    <w:bookmarkStart w:name="z1505" w:id="1387"/>
    <w:p>
      <w:pPr>
        <w:spacing w:after="0"/>
        <w:ind w:left="0"/>
        <w:jc w:val="both"/>
      </w:pPr>
      <w:r>
        <w:rPr>
          <w:rFonts w:ascii="Times New Roman"/>
          <w:b w:val="false"/>
          <w:i w:val="false"/>
          <w:color w:val="000000"/>
          <w:sz w:val="28"/>
        </w:rPr>
        <w:t>
      447. Сумма, признанная в качестве оценочного обязательства, должна представлять собой наилучшую расчетную оценку затрат, необходимых для погашения текущего обязательства на отчетную дату.</w:t>
      </w:r>
    </w:p>
    <w:bookmarkEnd w:id="1387"/>
    <w:bookmarkStart w:name="z1506" w:id="1388"/>
    <w:p>
      <w:pPr>
        <w:spacing w:after="0"/>
        <w:ind w:left="0"/>
        <w:jc w:val="both"/>
      </w:pPr>
      <w:r>
        <w:rPr>
          <w:rFonts w:ascii="Times New Roman"/>
          <w:b w:val="false"/>
          <w:i w:val="false"/>
          <w:color w:val="000000"/>
          <w:sz w:val="28"/>
        </w:rPr>
        <w:t>
      Наилучшая расчетная оценка затрат, необходимых для погашения текущего обязательства, - это сумма, которую субъект разумно уплатил бы для погашения обязательства на отчетную дату или перевел третьей стороне на эту дату.</w:t>
      </w:r>
    </w:p>
    <w:bookmarkEnd w:id="1388"/>
    <w:bookmarkStart w:name="z1507" w:id="1389"/>
    <w:p>
      <w:pPr>
        <w:spacing w:after="0"/>
        <w:ind w:left="0"/>
        <w:jc w:val="both"/>
      </w:pPr>
      <w:r>
        <w:rPr>
          <w:rFonts w:ascii="Times New Roman"/>
          <w:b w:val="false"/>
          <w:i w:val="false"/>
          <w:color w:val="000000"/>
          <w:sz w:val="28"/>
        </w:rPr>
        <w:t xml:space="preserve">
      Когда ожидается, что некоторые или все затраты, необходимые для погашения оценочного обязательства, будут возмещены другой стороной, возмещение должно признаваться, когда практически несомненно, что возмещение будет получено, если субъект погасит обязательство. Возмещение должно учитываться как отдельный актив. Сумма, признанная в отношении возмещения, не должна превышать сумму оценочного обязательства. </w:t>
      </w:r>
    </w:p>
    <w:bookmarkEnd w:id="1389"/>
    <w:bookmarkStart w:name="z1508" w:id="1390"/>
    <w:p>
      <w:pPr>
        <w:spacing w:after="0"/>
        <w:ind w:left="0"/>
        <w:jc w:val="both"/>
      </w:pPr>
      <w:r>
        <w:rPr>
          <w:rFonts w:ascii="Times New Roman"/>
          <w:b w:val="false"/>
          <w:i w:val="false"/>
          <w:color w:val="000000"/>
          <w:sz w:val="28"/>
        </w:rPr>
        <w:t>
      В отчете о результатах финансовой деятельности расход, относящийся к оценочному обязательству, может представляться за вычетом суммы, признанной в отношении возмещения.</w:t>
      </w:r>
    </w:p>
    <w:bookmarkEnd w:id="1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447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09" w:id="1391"/>
    <w:p>
      <w:pPr>
        <w:spacing w:after="0"/>
        <w:ind w:left="0"/>
        <w:jc w:val="both"/>
      </w:pPr>
      <w:r>
        <w:rPr>
          <w:rFonts w:ascii="Times New Roman"/>
          <w:b w:val="false"/>
          <w:i w:val="false"/>
          <w:color w:val="000000"/>
          <w:sz w:val="28"/>
        </w:rPr>
        <w:t>
       448. Оценочные обязательства должны пересматриваться на конец года и корректироваться для отражения текущей наилучшей расчетной оценки. Если больше не существует вероятности того, что для погашения обязательства потребуется выбытие ресурсов, заключающих в себе экономические выгоды или сервисный потенциал, то оценочные обязательства должны сторнироваться.</w:t>
      </w:r>
    </w:p>
    <w:bookmarkEnd w:id="1391"/>
    <w:bookmarkStart w:name="z1510" w:id="1392"/>
    <w:p>
      <w:pPr>
        <w:spacing w:after="0"/>
        <w:ind w:left="0"/>
        <w:jc w:val="both"/>
      </w:pPr>
      <w:r>
        <w:rPr>
          <w:rFonts w:ascii="Times New Roman"/>
          <w:b w:val="false"/>
          <w:i w:val="false"/>
          <w:color w:val="000000"/>
          <w:sz w:val="28"/>
        </w:rPr>
        <w:t>
      При аннулировании начисленного резерва по оценочному обязательству дается следующая проводка: дебет 3310 "Краткосрочные оценочные обязательства" и кредит счета 7450 "Расходы по созданию резервов".</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448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11" w:id="1393"/>
    <w:p>
      <w:pPr>
        <w:spacing w:after="0"/>
        <w:ind w:left="0"/>
        <w:jc w:val="both"/>
      </w:pPr>
      <w:r>
        <w:rPr>
          <w:rFonts w:ascii="Times New Roman"/>
          <w:b w:val="false"/>
          <w:i w:val="false"/>
          <w:color w:val="000000"/>
          <w:sz w:val="28"/>
        </w:rPr>
        <w:t>
       449. Против оценочного обязательства зачитываются только те затраты, в отношении которых оно первоначально создавалось.</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449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12" w:id="1394"/>
    <w:p>
      <w:pPr>
        <w:spacing w:after="0"/>
        <w:ind w:left="0"/>
        <w:jc w:val="both"/>
      </w:pPr>
      <w:r>
        <w:rPr>
          <w:rFonts w:ascii="Times New Roman"/>
          <w:b w:val="false"/>
          <w:i w:val="false"/>
          <w:color w:val="000000"/>
          <w:sz w:val="28"/>
        </w:rPr>
        <w:t>
       450. Оценочные обязательства не признаются по затратам, которые когда-то будут понесены, поскольку финансовая отчетность отражает положение на конец отчетного периода, а не возможное положение в будущем.</w:t>
      </w:r>
    </w:p>
    <w:bookmarkEnd w:id="1394"/>
    <w:bookmarkStart w:name="z1513" w:id="1395"/>
    <w:p>
      <w:pPr>
        <w:spacing w:after="0"/>
        <w:ind w:left="0"/>
        <w:jc w:val="both"/>
      </w:pPr>
      <w:r>
        <w:rPr>
          <w:rFonts w:ascii="Times New Roman"/>
          <w:b w:val="false"/>
          <w:i w:val="false"/>
          <w:color w:val="000000"/>
          <w:sz w:val="28"/>
        </w:rPr>
        <w:t xml:space="preserve">
      451. В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приведены различные ситуации по возникновению оценочных обязательств.</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451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514" w:id="1396"/>
    <w:p>
      <w:pPr>
        <w:spacing w:after="0"/>
        <w:ind w:left="0"/>
        <w:jc w:val="both"/>
      </w:pPr>
      <w:r>
        <w:rPr>
          <w:rFonts w:ascii="Times New Roman"/>
          <w:b w:val="false"/>
          <w:i w:val="false"/>
          <w:color w:val="000000"/>
          <w:sz w:val="28"/>
        </w:rPr>
        <w:t>
       452. Государственное учреждение не признает условное обязательство, а раскрывает (представляет информацию) условное обязательство в пояснительной записке к финансовой отчетности, кроме случаев, когда возможность выбытия ресурсов, заключающих экономические выгоды, является отдаленной.</w:t>
      </w:r>
    </w:p>
    <w:bookmarkEnd w:id="1396"/>
    <w:bookmarkStart w:name="z1515" w:id="1397"/>
    <w:p>
      <w:pPr>
        <w:spacing w:after="0"/>
        <w:ind w:left="0"/>
        <w:jc w:val="both"/>
      </w:pPr>
      <w:r>
        <w:rPr>
          <w:rFonts w:ascii="Times New Roman"/>
          <w:b w:val="false"/>
          <w:i w:val="false"/>
          <w:color w:val="000000"/>
          <w:sz w:val="28"/>
        </w:rPr>
        <w:t>
      453. Условные активы не признаются в финансовой отчетности, поскольку это может привести к признанию дохода, который может быть никогда и не будет получен. Государственное учреждение представляет информацию об условных активах в пояснительной записке к финансовой отчетности.</w:t>
      </w:r>
    </w:p>
    <w:bookmarkEnd w:id="1397"/>
    <w:bookmarkStart w:name="z1516" w:id="1398"/>
    <w:p>
      <w:pPr>
        <w:spacing w:after="0"/>
        <w:ind w:left="0"/>
        <w:jc w:val="both"/>
      </w:pPr>
      <w:r>
        <w:rPr>
          <w:rFonts w:ascii="Times New Roman"/>
          <w:b w:val="false"/>
          <w:i w:val="false"/>
          <w:color w:val="000000"/>
          <w:sz w:val="28"/>
        </w:rPr>
        <w:t>
      Условный актив следует раскрывать, если существует вероятность поступления в государственное учреждение экономических выгод. Если реализация дохода действительно определена, то соответствующий актив не является условным активом и его признание происходит в соответствии с принципами подготовки и представления финансовой отчетности.</w:t>
      </w:r>
    </w:p>
    <w:bookmarkEnd w:id="1398"/>
    <w:bookmarkStart w:name="z1517" w:id="1399"/>
    <w:p>
      <w:pPr>
        <w:spacing w:after="0"/>
        <w:ind w:left="0"/>
        <w:jc w:val="left"/>
      </w:pPr>
      <w:r>
        <w:rPr>
          <w:rFonts w:ascii="Times New Roman"/>
          <w:b/>
          <w:i w:val="false"/>
          <w:color w:val="000000"/>
        </w:rPr>
        <w:t xml:space="preserve"> Глава 19. Влияние изменений валютных курсов</w:t>
      </w:r>
    </w:p>
    <w:bookmarkEnd w:id="1399"/>
    <w:p>
      <w:pPr>
        <w:spacing w:after="0"/>
        <w:ind w:left="0"/>
        <w:jc w:val="both"/>
      </w:pPr>
      <w:r>
        <w:rPr>
          <w:rFonts w:ascii="Times New Roman"/>
          <w:b w:val="false"/>
          <w:i w:val="false"/>
          <w:color w:val="ff0000"/>
          <w:sz w:val="28"/>
        </w:rPr>
        <w:t xml:space="preserve">
      Сноска. Заголовок главы 19 -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18" w:id="1400"/>
    <w:p>
      <w:pPr>
        <w:spacing w:after="0"/>
        <w:ind w:left="0"/>
        <w:jc w:val="both"/>
      </w:pPr>
      <w:r>
        <w:rPr>
          <w:rFonts w:ascii="Times New Roman"/>
          <w:b w:val="false"/>
          <w:i w:val="false"/>
          <w:color w:val="000000"/>
          <w:sz w:val="28"/>
        </w:rPr>
        <w:t>
      454. Функциональной валютой и валютой представления финансовой отчетности в Республике Казахстан является тенге.</w:t>
      </w:r>
    </w:p>
    <w:bookmarkEnd w:id="1400"/>
    <w:bookmarkStart w:name="z1519" w:id="1401"/>
    <w:p>
      <w:pPr>
        <w:spacing w:after="0"/>
        <w:ind w:left="0"/>
        <w:jc w:val="both"/>
      </w:pPr>
      <w:r>
        <w:rPr>
          <w:rFonts w:ascii="Times New Roman"/>
          <w:b w:val="false"/>
          <w:i w:val="false"/>
          <w:color w:val="000000"/>
          <w:sz w:val="28"/>
        </w:rPr>
        <w:t>
      455. Порядок совершения и оформления операций по счетам в иностранной валюте осуществляется в соответствии с законодательством Республики Казахстан о валютном регулировании.</w:t>
      </w:r>
    </w:p>
    <w:bookmarkEnd w:id="1401"/>
    <w:bookmarkStart w:name="z1520" w:id="1402"/>
    <w:p>
      <w:pPr>
        <w:spacing w:after="0"/>
        <w:ind w:left="0"/>
        <w:jc w:val="both"/>
      </w:pPr>
      <w:r>
        <w:rPr>
          <w:rFonts w:ascii="Times New Roman"/>
          <w:b w:val="false"/>
          <w:i w:val="false"/>
          <w:color w:val="000000"/>
          <w:sz w:val="28"/>
        </w:rPr>
        <w:t xml:space="preserve">
      456. При первоначальном отражении в бухгалтерском учете операции в иностранной валюте отражаются в функциональной валюте (валюте Республики Казахстан) путем применения к сумме в иностранной валюте рыночного курса обмена валют на дату совершения операции. Одновременно учет этих операций ведется в валюте расчетов и платежей. </w:t>
      </w:r>
    </w:p>
    <w:bookmarkEnd w:id="1402"/>
    <w:bookmarkStart w:name="z1521" w:id="1403"/>
    <w:p>
      <w:pPr>
        <w:spacing w:after="0"/>
        <w:ind w:left="0"/>
        <w:jc w:val="both"/>
      </w:pPr>
      <w:r>
        <w:rPr>
          <w:rFonts w:ascii="Times New Roman"/>
          <w:b w:val="false"/>
          <w:i w:val="false"/>
          <w:color w:val="000000"/>
          <w:sz w:val="28"/>
        </w:rPr>
        <w:t>
      Датой операции является дата, на которую впервые констатируется соответствие данной операции критерию признания.</w:t>
      </w:r>
    </w:p>
    <w:bookmarkEnd w:id="1403"/>
    <w:bookmarkStart w:name="z1522" w:id="1404"/>
    <w:p>
      <w:pPr>
        <w:spacing w:after="0"/>
        <w:ind w:left="0"/>
        <w:jc w:val="both"/>
      </w:pPr>
      <w:r>
        <w:rPr>
          <w:rFonts w:ascii="Times New Roman"/>
          <w:b w:val="false"/>
          <w:i w:val="false"/>
          <w:color w:val="000000"/>
          <w:sz w:val="28"/>
        </w:rPr>
        <w:t>
      457. Покупка государственным учреждением иностранной валюты за счет бюджетного финансирования отражается следующими корреспонденциями:</w:t>
      </w:r>
    </w:p>
    <w:bookmarkEnd w:id="1404"/>
    <w:bookmarkStart w:name="z1523" w:id="1405"/>
    <w:p>
      <w:pPr>
        <w:spacing w:after="0"/>
        <w:ind w:left="0"/>
        <w:jc w:val="both"/>
      </w:pPr>
      <w:r>
        <w:rPr>
          <w:rFonts w:ascii="Times New Roman"/>
          <w:b w:val="false"/>
          <w:i w:val="false"/>
          <w:color w:val="000000"/>
          <w:sz w:val="28"/>
        </w:rPr>
        <w:t>
      при перечислении денежных средств на приобретение иностранной валюты: дебет счета 1280 "Прочая краткосрочная дебиторская задолженность" и кредит соответствующего счета подраздела "Денежные средства и их эквиваленты" Плана счетов;</w:t>
      </w:r>
    </w:p>
    <w:bookmarkEnd w:id="1405"/>
    <w:bookmarkStart w:name="z1524" w:id="1406"/>
    <w:p>
      <w:pPr>
        <w:spacing w:after="0"/>
        <w:ind w:left="0"/>
        <w:jc w:val="both"/>
      </w:pPr>
      <w:r>
        <w:rPr>
          <w:rFonts w:ascii="Times New Roman"/>
          <w:b w:val="false"/>
          <w:i w:val="false"/>
          <w:color w:val="000000"/>
          <w:sz w:val="28"/>
        </w:rPr>
        <w:t>
      при поступлении иностранной валюты на счет в иностранной валюте: дебет счета 1050 "Счет в иностранной валюте" и кредит субсчета 1280 "Прочая краткосрочная дебиторская задолженность", одновременно относится на расходы сумма комиссионного сбора: дебет счета 7140 "Прочие операционные расходы" и кредит субсчета 1280 "Прочая краткосрочная дебиторская задолженность".</w:t>
      </w:r>
    </w:p>
    <w:bookmarkEnd w:id="1406"/>
    <w:bookmarkStart w:name="z1525" w:id="1407"/>
    <w:p>
      <w:pPr>
        <w:spacing w:after="0"/>
        <w:ind w:left="0"/>
        <w:jc w:val="both"/>
      </w:pPr>
      <w:r>
        <w:rPr>
          <w:rFonts w:ascii="Times New Roman"/>
          <w:b w:val="false"/>
          <w:i w:val="false"/>
          <w:color w:val="000000"/>
          <w:sz w:val="28"/>
        </w:rPr>
        <w:t>
      458. При поступлении иностранной валюты в кассу осуществляется следующая корреспонденция: дебет счета 1010 "Денежные средства в кассе" и кредит счета 1050 "Счет в иностранной валюте".</w:t>
      </w:r>
    </w:p>
    <w:bookmarkEnd w:id="1407"/>
    <w:bookmarkStart w:name="z1526" w:id="1408"/>
    <w:p>
      <w:pPr>
        <w:spacing w:after="0"/>
        <w:ind w:left="0"/>
        <w:jc w:val="both"/>
      </w:pPr>
      <w:r>
        <w:rPr>
          <w:rFonts w:ascii="Times New Roman"/>
          <w:b w:val="false"/>
          <w:i w:val="false"/>
          <w:color w:val="000000"/>
          <w:sz w:val="28"/>
        </w:rPr>
        <w:t>
      459. Расчеты с поставщиками и подрядчиками в иностранной валюте отражаются записью по дебету счета 3210 "Краткосрочная кредиторская задолженность поставщикам и подрядчикам" и кредиту счета 1050 "Счет в иностранной валюте".</w:t>
      </w:r>
    </w:p>
    <w:bookmarkEnd w:id="1408"/>
    <w:bookmarkStart w:name="z1527" w:id="1409"/>
    <w:p>
      <w:pPr>
        <w:spacing w:after="0"/>
        <w:ind w:left="0"/>
        <w:jc w:val="both"/>
      </w:pPr>
      <w:r>
        <w:rPr>
          <w:rFonts w:ascii="Times New Roman"/>
          <w:b w:val="false"/>
          <w:i w:val="false"/>
          <w:color w:val="000000"/>
          <w:sz w:val="28"/>
        </w:rPr>
        <w:t>
      460. Выдача денежных средств в иностранной валюте в подотчет отражается по курсу на дату совершения операции по дебету субсчета 1261 "Краткосрочная дебиторская задолженность работников по подотчетным суммам", 1263 "Краткосрочная дебиторская задолженность прочих подотчетных лиц" и кредиту счета 1010 "Денежные средства в кассе".</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460 -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8" w:id="1410"/>
    <w:p>
      <w:pPr>
        <w:spacing w:after="0"/>
        <w:ind w:left="0"/>
        <w:jc w:val="both"/>
      </w:pPr>
      <w:r>
        <w:rPr>
          <w:rFonts w:ascii="Times New Roman"/>
          <w:b w:val="false"/>
          <w:i w:val="false"/>
          <w:color w:val="000000"/>
          <w:sz w:val="28"/>
        </w:rPr>
        <w:t>
      461. На каждую отчетную дату государственное учреждение отражает в учете:</w:t>
      </w:r>
    </w:p>
    <w:bookmarkEnd w:id="1410"/>
    <w:bookmarkStart w:name="z1529" w:id="1411"/>
    <w:p>
      <w:pPr>
        <w:spacing w:after="0"/>
        <w:ind w:left="0"/>
        <w:jc w:val="both"/>
      </w:pPr>
      <w:r>
        <w:rPr>
          <w:rFonts w:ascii="Times New Roman"/>
          <w:b w:val="false"/>
          <w:i w:val="false"/>
          <w:color w:val="000000"/>
          <w:sz w:val="28"/>
        </w:rPr>
        <w:t>
      денежные (монетарные) статьи в иностранной валюте - пересчитанные с использованием конечного курса (текущего валютного курса на отчетную дату);</w:t>
      </w:r>
    </w:p>
    <w:bookmarkEnd w:id="1411"/>
    <w:bookmarkStart w:name="z1530" w:id="1412"/>
    <w:p>
      <w:pPr>
        <w:spacing w:after="0"/>
        <w:ind w:left="0"/>
        <w:jc w:val="both"/>
      </w:pPr>
      <w:r>
        <w:rPr>
          <w:rFonts w:ascii="Times New Roman"/>
          <w:b w:val="false"/>
          <w:i w:val="false"/>
          <w:color w:val="000000"/>
          <w:sz w:val="28"/>
        </w:rPr>
        <w:t>
      неденежные (немонетарные) статьи в иностранной валюте - по обменному курсу на дату совершения операции;</w:t>
      </w:r>
    </w:p>
    <w:bookmarkEnd w:id="1412"/>
    <w:bookmarkStart w:name="z1531" w:id="1413"/>
    <w:p>
      <w:pPr>
        <w:spacing w:after="0"/>
        <w:ind w:left="0"/>
        <w:jc w:val="both"/>
      </w:pPr>
      <w:r>
        <w:rPr>
          <w:rFonts w:ascii="Times New Roman"/>
          <w:b w:val="false"/>
          <w:i w:val="false"/>
          <w:color w:val="000000"/>
          <w:sz w:val="28"/>
        </w:rPr>
        <w:t>
      неденежные (немонетарные) статьи в иностранной валюте, оцененные по справедливой стоимости, - пересчитанные по обменным курсам, которые действовали на дату определения справедливой стоимости.</w:t>
      </w:r>
    </w:p>
    <w:bookmarkEnd w:id="1413"/>
    <w:bookmarkStart w:name="z1532" w:id="1414"/>
    <w:p>
      <w:pPr>
        <w:spacing w:after="0"/>
        <w:ind w:left="0"/>
        <w:jc w:val="both"/>
      </w:pPr>
      <w:r>
        <w:rPr>
          <w:rFonts w:ascii="Times New Roman"/>
          <w:b w:val="false"/>
          <w:i w:val="false"/>
          <w:color w:val="000000"/>
          <w:sz w:val="28"/>
        </w:rPr>
        <w:t xml:space="preserve">
      Денежными (монетарными) статьями являются: денежные средства, пенсии и другие вознаграждения работникам, подлежащие выплате в виде денежных средств, резервы, подлежащие погашению денежными средствами. </w:t>
      </w:r>
    </w:p>
    <w:bookmarkEnd w:id="1414"/>
    <w:bookmarkStart w:name="z1533" w:id="1415"/>
    <w:p>
      <w:pPr>
        <w:spacing w:after="0"/>
        <w:ind w:left="0"/>
        <w:jc w:val="both"/>
      </w:pPr>
      <w:r>
        <w:rPr>
          <w:rFonts w:ascii="Times New Roman"/>
          <w:b w:val="false"/>
          <w:i w:val="false"/>
          <w:color w:val="000000"/>
          <w:sz w:val="28"/>
        </w:rPr>
        <w:t>
      Неденежными (немонетарными) статьями являются: суммы авансовых платежей за товары и услуги, нематериальные активы, запасы, основные средства, а также резервы/обязательства, подлежащие урегулированию путем предоставления неденежного (немонетарного) актива.</w:t>
      </w:r>
    </w:p>
    <w:bookmarkEnd w:id="1415"/>
    <w:bookmarkStart w:name="z1534" w:id="1416"/>
    <w:p>
      <w:pPr>
        <w:spacing w:after="0"/>
        <w:ind w:left="0"/>
        <w:jc w:val="both"/>
      </w:pPr>
      <w:r>
        <w:rPr>
          <w:rFonts w:ascii="Times New Roman"/>
          <w:b w:val="false"/>
          <w:i w:val="false"/>
          <w:color w:val="000000"/>
          <w:sz w:val="28"/>
        </w:rPr>
        <w:t xml:space="preserve">
      462. В результате изменения обменного курса в период между датой совершения операции и датой погашения денежных (монетарных) статей по операции в иностранной валюте возникает курсовая разница. </w:t>
      </w:r>
    </w:p>
    <w:bookmarkEnd w:id="1416"/>
    <w:bookmarkStart w:name="z1535" w:id="1417"/>
    <w:p>
      <w:pPr>
        <w:spacing w:after="0"/>
        <w:ind w:left="0"/>
        <w:jc w:val="both"/>
      </w:pPr>
      <w:r>
        <w:rPr>
          <w:rFonts w:ascii="Times New Roman"/>
          <w:b w:val="false"/>
          <w:i w:val="false"/>
          <w:color w:val="000000"/>
          <w:sz w:val="28"/>
        </w:rPr>
        <w:t xml:space="preserve">
      Когда операция и расчет по ней осуществляются в течение одного и того же отчетного периода, то вся курсовая разница признается в этом отчетном периоде. </w:t>
      </w:r>
    </w:p>
    <w:bookmarkEnd w:id="1417"/>
    <w:bookmarkStart w:name="z1536" w:id="1418"/>
    <w:p>
      <w:pPr>
        <w:spacing w:after="0"/>
        <w:ind w:left="0"/>
        <w:jc w:val="both"/>
      </w:pPr>
      <w:r>
        <w:rPr>
          <w:rFonts w:ascii="Times New Roman"/>
          <w:b w:val="false"/>
          <w:i w:val="false"/>
          <w:color w:val="000000"/>
          <w:sz w:val="28"/>
        </w:rPr>
        <w:t>
      Когда расчет по операции производится в отчетном периоде, следующем за периодом ее совершения, курсовая разница, признаваемая в каждом промежуточном отчетном периоде вплоть до периода расчета, определяется изменением валютных курсов в течение этого периода.</w:t>
      </w:r>
    </w:p>
    <w:bookmarkEnd w:id="1418"/>
    <w:bookmarkStart w:name="z1537" w:id="1419"/>
    <w:p>
      <w:pPr>
        <w:spacing w:after="0"/>
        <w:ind w:left="0"/>
        <w:jc w:val="both"/>
      </w:pPr>
      <w:r>
        <w:rPr>
          <w:rFonts w:ascii="Times New Roman"/>
          <w:b w:val="false"/>
          <w:i w:val="false"/>
          <w:color w:val="000000"/>
          <w:sz w:val="28"/>
        </w:rPr>
        <w:t>
      463. Изменение курсовой разницы в учете отражается следующими корреспонденциями:</w:t>
      </w:r>
    </w:p>
    <w:bookmarkEnd w:id="1419"/>
    <w:bookmarkStart w:name="z1538" w:id="1420"/>
    <w:p>
      <w:pPr>
        <w:spacing w:after="0"/>
        <w:ind w:left="0"/>
        <w:jc w:val="both"/>
      </w:pPr>
      <w:r>
        <w:rPr>
          <w:rFonts w:ascii="Times New Roman"/>
          <w:b w:val="false"/>
          <w:i w:val="false"/>
          <w:color w:val="000000"/>
          <w:sz w:val="28"/>
        </w:rPr>
        <w:t>
      по счетам активов:</w:t>
      </w:r>
    </w:p>
    <w:bookmarkEnd w:id="1420"/>
    <w:bookmarkStart w:name="z1539" w:id="1421"/>
    <w:p>
      <w:pPr>
        <w:spacing w:after="0"/>
        <w:ind w:left="0"/>
        <w:jc w:val="both"/>
      </w:pPr>
      <w:r>
        <w:rPr>
          <w:rFonts w:ascii="Times New Roman"/>
          <w:b w:val="false"/>
          <w:i w:val="false"/>
          <w:color w:val="000000"/>
          <w:sz w:val="28"/>
        </w:rPr>
        <w:t>
      при повышении курса: дебет соответствующего субсчета/счета актива Плана счетов и кредит счета 6340 "Доходы от курсовой разницы";</w:t>
      </w:r>
    </w:p>
    <w:bookmarkEnd w:id="1421"/>
    <w:bookmarkStart w:name="z1540" w:id="1422"/>
    <w:p>
      <w:pPr>
        <w:spacing w:after="0"/>
        <w:ind w:left="0"/>
        <w:jc w:val="both"/>
      </w:pPr>
      <w:r>
        <w:rPr>
          <w:rFonts w:ascii="Times New Roman"/>
          <w:b w:val="false"/>
          <w:i w:val="false"/>
          <w:color w:val="000000"/>
          <w:sz w:val="28"/>
        </w:rPr>
        <w:t>
      при понижении курса: дебет счета 7430 "Расходы по курсовой разнице", кредит соответствующего субсчета/счета актива Плана счетов;</w:t>
      </w:r>
    </w:p>
    <w:bookmarkEnd w:id="1422"/>
    <w:bookmarkStart w:name="z1541" w:id="1423"/>
    <w:p>
      <w:pPr>
        <w:spacing w:after="0"/>
        <w:ind w:left="0"/>
        <w:jc w:val="both"/>
      </w:pPr>
      <w:r>
        <w:rPr>
          <w:rFonts w:ascii="Times New Roman"/>
          <w:b w:val="false"/>
          <w:i w:val="false"/>
          <w:color w:val="000000"/>
          <w:sz w:val="28"/>
        </w:rPr>
        <w:t>
      по счетам обязательств:</w:t>
      </w:r>
    </w:p>
    <w:bookmarkEnd w:id="1423"/>
    <w:bookmarkStart w:name="z1542" w:id="1424"/>
    <w:p>
      <w:pPr>
        <w:spacing w:after="0"/>
        <w:ind w:left="0"/>
        <w:jc w:val="both"/>
      </w:pPr>
      <w:r>
        <w:rPr>
          <w:rFonts w:ascii="Times New Roman"/>
          <w:b w:val="false"/>
          <w:i w:val="false"/>
          <w:color w:val="000000"/>
          <w:sz w:val="28"/>
        </w:rPr>
        <w:t>
      при повышении курса: дебет счета 7430 "Расходы по курсовой разнице", кредит соответствующего субсчета/счета обязательства Плана счетов;</w:t>
      </w:r>
    </w:p>
    <w:bookmarkEnd w:id="1424"/>
    <w:bookmarkStart w:name="z1543" w:id="1425"/>
    <w:p>
      <w:pPr>
        <w:spacing w:after="0"/>
        <w:ind w:left="0"/>
        <w:jc w:val="both"/>
      </w:pPr>
      <w:r>
        <w:rPr>
          <w:rFonts w:ascii="Times New Roman"/>
          <w:b w:val="false"/>
          <w:i w:val="false"/>
          <w:color w:val="000000"/>
          <w:sz w:val="28"/>
        </w:rPr>
        <w:t>
      при понижении курса: дебет соответствующего субсчета/счета обязательства Плана счетов, кредит счета 6340 "Доходы от курсовой разницы".</w:t>
      </w:r>
    </w:p>
    <w:bookmarkEnd w:id="1425"/>
    <w:bookmarkStart w:name="z1544" w:id="1426"/>
    <w:p>
      <w:pPr>
        <w:spacing w:after="0"/>
        <w:ind w:left="0"/>
        <w:jc w:val="both"/>
      </w:pPr>
      <w:r>
        <w:rPr>
          <w:rFonts w:ascii="Times New Roman"/>
          <w:b w:val="false"/>
          <w:i w:val="false"/>
          <w:color w:val="000000"/>
          <w:sz w:val="28"/>
        </w:rPr>
        <w:t xml:space="preserve">
      464. К зарубежной деятельности относятся находящиеся за рубежом дипломатические и приравненные к ним представительства, консульские и другие государственные учреждения Республики Казахстан, осуществляющие свою деятельность за пределами Республики Казахстан в валюте, отличной от валюты органа, представляющего консолидированную финансовую отчетность. </w:t>
      </w:r>
    </w:p>
    <w:bookmarkEnd w:id="1426"/>
    <w:bookmarkStart w:name="z1545" w:id="1427"/>
    <w:p>
      <w:pPr>
        <w:spacing w:after="0"/>
        <w:ind w:left="0"/>
        <w:jc w:val="both"/>
      </w:pPr>
      <w:r>
        <w:rPr>
          <w:rFonts w:ascii="Times New Roman"/>
          <w:b w:val="false"/>
          <w:i w:val="false"/>
          <w:color w:val="000000"/>
          <w:sz w:val="28"/>
        </w:rPr>
        <w:t>
      465. Функциональной валютой для учреждений, осуществляющих зарубежную деятельность, является валюта основной экономической среды, в которой генерируется и расходуется основная часть денежных средств. При определении функциональной валюты необходимо руководствоваться следующими факторами, валюта:</w:t>
      </w:r>
    </w:p>
    <w:bookmarkEnd w:id="1427"/>
    <w:bookmarkStart w:name="z1546" w:id="1428"/>
    <w:p>
      <w:pPr>
        <w:spacing w:after="0"/>
        <w:ind w:left="0"/>
        <w:jc w:val="both"/>
      </w:pPr>
      <w:r>
        <w:rPr>
          <w:rFonts w:ascii="Times New Roman"/>
          <w:b w:val="false"/>
          <w:i w:val="false"/>
          <w:color w:val="000000"/>
          <w:sz w:val="28"/>
        </w:rPr>
        <w:t>
      в которой представляются поступления;</w:t>
      </w:r>
    </w:p>
    <w:bookmarkEnd w:id="1428"/>
    <w:bookmarkStart w:name="z1547" w:id="1429"/>
    <w:p>
      <w:pPr>
        <w:spacing w:after="0"/>
        <w:ind w:left="0"/>
        <w:jc w:val="both"/>
      </w:pPr>
      <w:r>
        <w:rPr>
          <w:rFonts w:ascii="Times New Roman"/>
          <w:b w:val="false"/>
          <w:i w:val="false"/>
          <w:color w:val="000000"/>
          <w:sz w:val="28"/>
        </w:rPr>
        <w:t>
      в которой производятся расчеты.</w:t>
      </w:r>
    </w:p>
    <w:bookmarkEnd w:id="1429"/>
    <w:bookmarkStart w:name="z1548" w:id="1430"/>
    <w:p>
      <w:pPr>
        <w:spacing w:after="0"/>
        <w:ind w:left="0"/>
        <w:jc w:val="both"/>
      </w:pPr>
      <w:r>
        <w:rPr>
          <w:rFonts w:ascii="Times New Roman"/>
          <w:b w:val="false"/>
          <w:i w:val="false"/>
          <w:color w:val="000000"/>
          <w:sz w:val="28"/>
        </w:rPr>
        <w:t>
      Дополнительными факторами при определении функциональной валюты являются:</w:t>
      </w:r>
    </w:p>
    <w:bookmarkEnd w:id="1430"/>
    <w:bookmarkStart w:name="z1549" w:id="1431"/>
    <w:p>
      <w:pPr>
        <w:spacing w:after="0"/>
        <w:ind w:left="0"/>
        <w:jc w:val="both"/>
      </w:pPr>
      <w:r>
        <w:rPr>
          <w:rFonts w:ascii="Times New Roman"/>
          <w:b w:val="false"/>
          <w:i w:val="false"/>
          <w:color w:val="000000"/>
          <w:sz w:val="28"/>
        </w:rPr>
        <w:t>
      осуществление деятельности как продолжение деятельности органа, представляющего консолидированную финансовую отчетность или как деятельность, обладающая значительной степенью автономности;</w:t>
      </w:r>
    </w:p>
    <w:bookmarkEnd w:id="1431"/>
    <w:bookmarkStart w:name="z1550" w:id="1432"/>
    <w:p>
      <w:pPr>
        <w:spacing w:after="0"/>
        <w:ind w:left="0"/>
        <w:jc w:val="both"/>
      </w:pPr>
      <w:r>
        <w:rPr>
          <w:rFonts w:ascii="Times New Roman"/>
          <w:b w:val="false"/>
          <w:i w:val="false"/>
          <w:color w:val="000000"/>
          <w:sz w:val="28"/>
        </w:rPr>
        <w:t>
      составляют ли операции с органом, представляющим консолидированную финансовую отчетность значительную или незначительную долю в зарубежной деятельности;</w:t>
      </w:r>
    </w:p>
    <w:bookmarkEnd w:id="1432"/>
    <w:bookmarkStart w:name="z1551" w:id="1433"/>
    <w:p>
      <w:pPr>
        <w:spacing w:after="0"/>
        <w:ind w:left="0"/>
        <w:jc w:val="both"/>
      </w:pPr>
      <w:r>
        <w:rPr>
          <w:rFonts w:ascii="Times New Roman"/>
          <w:b w:val="false"/>
          <w:i w:val="false"/>
          <w:color w:val="000000"/>
          <w:sz w:val="28"/>
        </w:rPr>
        <w:t>
      оказывают ли поступающие от зарубежной деятельности потоки денежных средств прямое воздействие на денежные потоки органа, представляющего консолидированную финансовую отчетность.</w:t>
      </w:r>
    </w:p>
    <w:bookmarkEnd w:id="1433"/>
    <w:bookmarkStart w:name="z1552" w:id="1434"/>
    <w:p>
      <w:pPr>
        <w:spacing w:after="0"/>
        <w:ind w:left="0"/>
        <w:jc w:val="both"/>
      </w:pPr>
      <w:r>
        <w:rPr>
          <w:rFonts w:ascii="Times New Roman"/>
          <w:b w:val="false"/>
          <w:i w:val="false"/>
          <w:color w:val="000000"/>
          <w:sz w:val="28"/>
        </w:rPr>
        <w:t>
      466. Результаты и финансовые показатели за отчетный период подлежат пересчету из функциональной валюты в валюту представления с использованием следующих процедур:</w:t>
      </w:r>
    </w:p>
    <w:bookmarkEnd w:id="1434"/>
    <w:p>
      <w:pPr>
        <w:spacing w:after="0"/>
        <w:ind w:left="0"/>
        <w:jc w:val="both"/>
      </w:pPr>
      <w:r>
        <w:rPr>
          <w:rFonts w:ascii="Times New Roman"/>
          <w:b w:val="false"/>
          <w:i w:val="false"/>
          <w:color w:val="000000"/>
          <w:sz w:val="28"/>
        </w:rPr>
        <w:t>
      1) активы и обязательства по каждому представленному бухгалтерскому балансу (то есть включая сравнительные данные) подлежат пересчету по конечному курсу на дату этого бухгалтерского баланса;</w:t>
      </w:r>
    </w:p>
    <w:p>
      <w:pPr>
        <w:spacing w:after="0"/>
        <w:ind w:left="0"/>
        <w:jc w:val="both"/>
      </w:pPr>
      <w:r>
        <w:rPr>
          <w:rFonts w:ascii="Times New Roman"/>
          <w:b w:val="false"/>
          <w:i w:val="false"/>
          <w:color w:val="000000"/>
          <w:sz w:val="28"/>
        </w:rPr>
        <w:t>
      2) валовые доходы и расходы по каждому отчету о результатах финансовой деятельности (включая сравнительные данные) подлежат пересчету по курсам на дату осуществления операций;</w:t>
      </w:r>
    </w:p>
    <w:p>
      <w:pPr>
        <w:spacing w:after="0"/>
        <w:ind w:left="0"/>
        <w:jc w:val="both"/>
      </w:pPr>
      <w:r>
        <w:rPr>
          <w:rFonts w:ascii="Times New Roman"/>
          <w:b w:val="false"/>
          <w:i w:val="false"/>
          <w:color w:val="000000"/>
          <w:sz w:val="28"/>
        </w:rPr>
        <w:t>
      3) все возникшие курсовые разницы подлежат признанию в качестве отдельного компонента чистых активов/капитала. Положительная курсовая разница отражается по кредиту субсчета 5114 "Резерв на пересчет иностранной валюты по зарубежной деятельности", отрицательная курсовая разница по дебету субсчета 5114 "Резерв на пересчет иностранной валюты по зарубежной деятельности" при наличии ранее начисленного резерва.</w:t>
      </w:r>
    </w:p>
    <w:p>
      <w:pPr>
        <w:spacing w:after="0"/>
        <w:ind w:left="0"/>
        <w:jc w:val="both"/>
      </w:pPr>
      <w:r>
        <w:rPr>
          <w:rFonts w:ascii="Times New Roman"/>
          <w:b w:val="false"/>
          <w:i w:val="false"/>
          <w:color w:val="000000"/>
          <w:sz w:val="28"/>
        </w:rPr>
        <w:t>
      При отсутствии ранее начисленного резерва отрицательная курсовая разница отражается по дебету субсчета 5220 "Финансовый результат предыдущих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466 - в редакции приказа Министра финансов РК от 26.02.2021 </w:t>
      </w:r>
      <w:r>
        <w:rPr>
          <w:rFonts w:ascii="Times New Roman"/>
          <w:b w:val="false"/>
          <w:i w:val="false"/>
          <w:color w:val="000000"/>
          <w:sz w:val="28"/>
        </w:rPr>
        <w:t>№ 158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7" w:id="1435"/>
    <w:p>
      <w:pPr>
        <w:spacing w:after="0"/>
        <w:ind w:left="0"/>
        <w:jc w:val="both"/>
      </w:pPr>
      <w:r>
        <w:rPr>
          <w:rFonts w:ascii="Times New Roman"/>
          <w:b w:val="false"/>
          <w:i w:val="false"/>
          <w:color w:val="000000"/>
          <w:sz w:val="28"/>
        </w:rPr>
        <w:t>
       467. В случае изменения функциональной валюты учреждения, осуществляющего зарубежную деятельность, последнее должно следовать процедурам пересчета, которые перспективно применяются к новым функциональным валютам с момента смены. Иными словами необходимо произвести пересчет всех статей в новую функциональную валюту по курсу, существующему на дату смены валюты.</w:t>
      </w:r>
    </w:p>
    <w:bookmarkEnd w:id="1435"/>
    <w:bookmarkStart w:name="z1558" w:id="1436"/>
    <w:p>
      <w:pPr>
        <w:spacing w:after="0"/>
        <w:ind w:left="0"/>
        <w:jc w:val="both"/>
      </w:pPr>
      <w:r>
        <w:rPr>
          <w:rFonts w:ascii="Times New Roman"/>
          <w:b w:val="false"/>
          <w:i w:val="false"/>
          <w:color w:val="000000"/>
          <w:sz w:val="28"/>
        </w:rPr>
        <w:t xml:space="preserve">
      При выбытии зарубежной деятельности совокупная сумма курсовых разниц, признанная в качестве отдельного компонента, относящегося к этой зарубежной деятельности, должна признаваться в консолидированной финансовой отчетности в том же периоде, когда признается доход от выбытия. </w:t>
      </w:r>
    </w:p>
    <w:bookmarkEnd w:id="1436"/>
    <w:bookmarkStart w:name="z1559" w:id="1437"/>
    <w:p>
      <w:pPr>
        <w:spacing w:after="0"/>
        <w:ind w:left="0"/>
        <w:jc w:val="both"/>
      </w:pPr>
      <w:r>
        <w:rPr>
          <w:rFonts w:ascii="Times New Roman"/>
          <w:b w:val="false"/>
          <w:i w:val="false"/>
          <w:color w:val="000000"/>
          <w:sz w:val="28"/>
        </w:rPr>
        <w:t xml:space="preserve">
      468. Учет операций по движению денежных средств по счетам 1010 "Денежные средства в кассе" и 1050 "Счет в иностранной валюте" ведется в тенге в накопительной ведомости формы 381 Альбома форм (мемориальный ордер 3), а аналитический учет операций - на карточках формы 292-а Альбома форм или в книге формы 292 Альбома форм. </w:t>
      </w:r>
    </w:p>
    <w:bookmarkEnd w:id="1437"/>
    <w:bookmarkStart w:name="z1560" w:id="1438"/>
    <w:p>
      <w:pPr>
        <w:spacing w:after="0"/>
        <w:ind w:left="0"/>
        <w:jc w:val="both"/>
      </w:pPr>
      <w:r>
        <w:rPr>
          <w:rFonts w:ascii="Times New Roman"/>
          <w:b w:val="false"/>
          <w:i w:val="false"/>
          <w:color w:val="000000"/>
          <w:sz w:val="28"/>
        </w:rPr>
        <w:t>
      469. По каждому виду валюты ведется отдельная кассовая книга, в которой совершаемые операции отражаются в иностранной валюте (по номиналу).</w:t>
      </w:r>
    </w:p>
    <w:bookmarkEnd w:id="1438"/>
    <w:bookmarkStart w:name="z1561" w:id="1439"/>
    <w:p>
      <w:pPr>
        <w:spacing w:after="0"/>
        <w:ind w:left="0"/>
        <w:jc w:val="left"/>
      </w:pPr>
      <w:r>
        <w:rPr>
          <w:rFonts w:ascii="Times New Roman"/>
          <w:b/>
          <w:i w:val="false"/>
          <w:color w:val="000000"/>
        </w:rPr>
        <w:t xml:space="preserve"> Глава 20. Порядок учета чистых активов/капитала</w:t>
      </w:r>
    </w:p>
    <w:bookmarkEnd w:id="1439"/>
    <w:p>
      <w:pPr>
        <w:spacing w:after="0"/>
        <w:ind w:left="0"/>
        <w:jc w:val="both"/>
      </w:pPr>
      <w:r>
        <w:rPr>
          <w:rFonts w:ascii="Times New Roman"/>
          <w:b w:val="false"/>
          <w:i w:val="false"/>
          <w:color w:val="ff0000"/>
          <w:sz w:val="28"/>
        </w:rPr>
        <w:t xml:space="preserve">
      Сноска. Заголовок главы 20 -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62" w:id="1440"/>
    <w:p>
      <w:pPr>
        <w:spacing w:after="0"/>
        <w:ind w:left="0"/>
        <w:jc w:val="both"/>
      </w:pPr>
      <w:r>
        <w:rPr>
          <w:rFonts w:ascii="Times New Roman"/>
          <w:b w:val="false"/>
          <w:i w:val="false"/>
          <w:color w:val="000000"/>
          <w:sz w:val="28"/>
        </w:rPr>
        <w:t>
      470. Настоящий раздел Правил определяет порядок учета операций на счетах раздела "Чистые активы/капитал" Плана счетов:</w:t>
      </w:r>
    </w:p>
    <w:bookmarkEnd w:id="1440"/>
    <w:bookmarkStart w:name="z222" w:id="1441"/>
    <w:p>
      <w:pPr>
        <w:spacing w:after="0"/>
        <w:ind w:left="0"/>
        <w:jc w:val="both"/>
      </w:pPr>
      <w:r>
        <w:rPr>
          <w:rFonts w:ascii="Times New Roman"/>
          <w:b w:val="false"/>
          <w:i w:val="false"/>
          <w:color w:val="000000"/>
          <w:sz w:val="28"/>
        </w:rPr>
        <w:t>
      5010 "Финансирование капитальных вложений";</w:t>
      </w:r>
    </w:p>
    <w:bookmarkEnd w:id="1441"/>
    <w:bookmarkStart w:name="z223" w:id="1442"/>
    <w:p>
      <w:pPr>
        <w:spacing w:after="0"/>
        <w:ind w:left="0"/>
        <w:jc w:val="both"/>
      </w:pPr>
      <w:r>
        <w:rPr>
          <w:rFonts w:ascii="Times New Roman"/>
          <w:b w:val="false"/>
          <w:i w:val="false"/>
          <w:color w:val="000000"/>
          <w:sz w:val="28"/>
        </w:rPr>
        <w:t>
      5110 "Резервы";</w:t>
      </w:r>
    </w:p>
    <w:bookmarkEnd w:id="1442"/>
    <w:bookmarkStart w:name="z224" w:id="1443"/>
    <w:p>
      <w:pPr>
        <w:spacing w:after="0"/>
        <w:ind w:left="0"/>
        <w:jc w:val="both"/>
      </w:pPr>
      <w:r>
        <w:rPr>
          <w:rFonts w:ascii="Times New Roman"/>
          <w:b w:val="false"/>
          <w:i w:val="false"/>
          <w:color w:val="000000"/>
          <w:sz w:val="28"/>
        </w:rPr>
        <w:t>
      5210 "Финансовый результат отчетного года";</w:t>
      </w:r>
    </w:p>
    <w:bookmarkEnd w:id="1443"/>
    <w:bookmarkStart w:name="z225" w:id="1444"/>
    <w:p>
      <w:pPr>
        <w:spacing w:after="0"/>
        <w:ind w:left="0"/>
        <w:jc w:val="both"/>
      </w:pPr>
      <w:r>
        <w:rPr>
          <w:rFonts w:ascii="Times New Roman"/>
          <w:b w:val="false"/>
          <w:i w:val="false"/>
          <w:color w:val="000000"/>
          <w:sz w:val="28"/>
        </w:rPr>
        <w:t>
      5220 "Финансовый результат предыдущих лет";</w:t>
      </w:r>
    </w:p>
    <w:bookmarkEnd w:id="1444"/>
    <w:p>
      <w:pPr>
        <w:spacing w:after="0"/>
        <w:ind w:left="0"/>
        <w:jc w:val="both"/>
      </w:pPr>
      <w:r>
        <w:rPr>
          <w:rFonts w:ascii="Times New Roman"/>
          <w:b w:val="false"/>
          <w:i w:val="false"/>
          <w:color w:val="000000"/>
          <w:sz w:val="28"/>
        </w:rPr>
        <w:t>
      5230 "Финансовый результат отчетного периода по поступлениям в бюджет";</w:t>
      </w:r>
    </w:p>
    <w:p>
      <w:pPr>
        <w:spacing w:after="0"/>
        <w:ind w:left="0"/>
        <w:jc w:val="both"/>
      </w:pPr>
      <w:r>
        <w:rPr>
          <w:rFonts w:ascii="Times New Roman"/>
          <w:b w:val="false"/>
          <w:i w:val="false"/>
          <w:color w:val="000000"/>
          <w:sz w:val="28"/>
        </w:rPr>
        <w:t>
      5240 "Финансовый результат предыдущих лет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470 в редакции приказа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67" w:id="1445"/>
    <w:p>
      <w:pPr>
        <w:spacing w:after="0"/>
        <w:ind w:left="0"/>
        <w:jc w:val="both"/>
      </w:pPr>
      <w:r>
        <w:rPr>
          <w:rFonts w:ascii="Times New Roman"/>
          <w:b w:val="false"/>
          <w:i w:val="false"/>
          <w:color w:val="000000"/>
          <w:sz w:val="28"/>
        </w:rPr>
        <w:t>
      471. Финансирование капитальных вложений признается при выделении государственному учреждению плановых назначений на принятие обязательств по капитальным вложениям и отражается записью: дебет субсчета 1082 "Плановые назначения на принятие обязательств по капитальным вложениям", 1092 "Плановые назначения на принятие обязательств по капитальным вложениям" и кредит субсчета счета 6020 "Доходы от финансирования капитальных вложений".</w:t>
      </w:r>
    </w:p>
    <w:bookmarkEnd w:id="1445"/>
    <w:p>
      <w:pPr>
        <w:spacing w:after="0"/>
        <w:ind w:left="0"/>
        <w:jc w:val="both"/>
      </w:pPr>
      <w:r>
        <w:rPr>
          <w:rFonts w:ascii="Times New Roman"/>
          <w:b w:val="false"/>
          <w:i w:val="false"/>
          <w:color w:val="000000"/>
          <w:sz w:val="28"/>
        </w:rPr>
        <w:t>
      Поступление финансирования за счет внешних займов и связанных грантов на сумму плановых назначений на принятие обязательств отражается по дебету субсчета 1087 "Плановые назначения на принятие обязательств за счет внешних займов и связанных грантов" и кредиту субсчета 5012 "Финансирование капитальных вложений за счет внешних займов и связанных грантов". По окончании финансового года суммы плановых назначений на принятие обязательств за счет внешних займов и связанных грантов закрываются обратной корреспонденцией счетов.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 с изменениями, внесенными приказами Министра финансов РК от 28.12.2015 </w:t>
      </w:r>
      <w:r>
        <w:rPr>
          <w:rFonts w:ascii="Times New Roman"/>
          <w:b w:val="false"/>
          <w:i w:val="false"/>
          <w:color w:val="000000"/>
          <w:sz w:val="28"/>
        </w:rPr>
        <w:t>№ 695</w:t>
      </w:r>
      <w:r>
        <w:rPr>
          <w:rFonts w:ascii="Times New Roman"/>
          <w:b w:val="false"/>
          <w:i w:val="false"/>
          <w:color w:val="ff0000"/>
          <w:sz w:val="28"/>
        </w:rPr>
        <w:t xml:space="preserve">;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472.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Start w:name="z1569" w:id="1446"/>
    <w:p>
      <w:pPr>
        <w:spacing w:after="0"/>
        <w:ind w:left="0"/>
        <w:jc w:val="both"/>
      </w:pPr>
      <w:r>
        <w:rPr>
          <w:rFonts w:ascii="Times New Roman"/>
          <w:b w:val="false"/>
          <w:i w:val="false"/>
          <w:color w:val="000000"/>
          <w:sz w:val="28"/>
        </w:rPr>
        <w:t>
      473. В конце отчетного года остатки на счетах планового назначения на капитальные вложения подлежат закрытию: дебет счета 6090 "Возврат остатков бюджетных средств" и кредит субсчетов 1082 "Плановые назначения на принятие обязательств по капитальным вложениям" или 1092 "Плановые назначения на принятие обязательств по капитальным вложениям".</w:t>
      </w:r>
    </w:p>
    <w:bookmarkEnd w:id="1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473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570" w:id="1447"/>
    <w:p>
      <w:pPr>
        <w:spacing w:after="0"/>
        <w:ind w:left="0"/>
        <w:jc w:val="both"/>
      </w:pPr>
      <w:r>
        <w:rPr>
          <w:rFonts w:ascii="Times New Roman"/>
          <w:b w:val="false"/>
          <w:i w:val="false"/>
          <w:color w:val="000000"/>
          <w:sz w:val="28"/>
        </w:rPr>
        <w:t>
       474. На счетах подраздела 5100 "Резервы" отражаются суммы резервов на переоценку долгосрочных активов, начисляемые при использовании модели учета активов по переоцененной стоимости, на пересчет иностранной валюты по зарубежной деятельности и прочие резервы.</w:t>
      </w:r>
    </w:p>
    <w:bookmarkEnd w:id="1447"/>
    <w:bookmarkStart w:name="z1571" w:id="1448"/>
    <w:p>
      <w:pPr>
        <w:spacing w:after="0"/>
        <w:ind w:left="0"/>
        <w:jc w:val="both"/>
      </w:pPr>
      <w:r>
        <w:rPr>
          <w:rFonts w:ascii="Times New Roman"/>
          <w:b w:val="false"/>
          <w:i w:val="false"/>
          <w:color w:val="000000"/>
          <w:sz w:val="28"/>
        </w:rPr>
        <w:t>
      Порядок начисления и списания резервов на переоценку долгосрочных активов определен в соответствующих подразделах настоящих Правил.</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474 с изменениями, внесенными приказом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572" w:id="1449"/>
    <w:p>
      <w:pPr>
        <w:spacing w:after="0"/>
        <w:ind w:left="0"/>
        <w:jc w:val="both"/>
      </w:pPr>
      <w:r>
        <w:rPr>
          <w:rFonts w:ascii="Times New Roman"/>
          <w:b w:val="false"/>
          <w:i w:val="false"/>
          <w:color w:val="000000"/>
          <w:sz w:val="28"/>
        </w:rPr>
        <w:t>
       475. На счете 5210 "Финансовый результат отчетного года"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1449"/>
    <w:bookmarkStart w:name="z1573" w:id="1450"/>
    <w:p>
      <w:pPr>
        <w:spacing w:after="0"/>
        <w:ind w:left="0"/>
        <w:jc w:val="both"/>
      </w:pPr>
      <w:r>
        <w:rPr>
          <w:rFonts w:ascii="Times New Roman"/>
          <w:b w:val="false"/>
          <w:i w:val="false"/>
          <w:color w:val="000000"/>
          <w:sz w:val="28"/>
        </w:rPr>
        <w:t>
      дебет счета 5210 "Финансовый результат отчетного года" и кредит соответствующего субсчета/счета расходов Плана счетов;</w:t>
      </w:r>
    </w:p>
    <w:bookmarkEnd w:id="1450"/>
    <w:bookmarkStart w:name="z1574" w:id="1451"/>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5210 "Финансовый результат отчетного года".</w:t>
      </w:r>
    </w:p>
    <w:bookmarkEnd w:id="1451"/>
    <w:bookmarkStart w:name="z229" w:id="1452"/>
    <w:p>
      <w:pPr>
        <w:spacing w:after="0"/>
        <w:ind w:left="0"/>
        <w:jc w:val="both"/>
      </w:pPr>
      <w:r>
        <w:rPr>
          <w:rFonts w:ascii="Times New Roman"/>
          <w:b w:val="false"/>
          <w:i w:val="false"/>
          <w:color w:val="000000"/>
          <w:sz w:val="28"/>
        </w:rPr>
        <w:t>
      475-1. На счете 5230 "Финансовый результат отчетного периода по поступлениям в бюджет", показывается результат закрытия сумм доходов и расходов государственного учреждения за отчетный год, при этом осуществляются корреспонденции:</w:t>
      </w:r>
    </w:p>
    <w:bookmarkEnd w:id="1452"/>
    <w:bookmarkStart w:name="z230" w:id="1453"/>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соответствующего субсчета/счета расходов Плана счетов;</w:t>
      </w:r>
    </w:p>
    <w:bookmarkEnd w:id="1453"/>
    <w:p>
      <w:pPr>
        <w:spacing w:after="0"/>
        <w:ind w:left="0"/>
        <w:jc w:val="both"/>
      </w:pPr>
      <w:r>
        <w:rPr>
          <w:rFonts w:ascii="Times New Roman"/>
          <w:b w:val="false"/>
          <w:i w:val="false"/>
          <w:color w:val="000000"/>
          <w:sz w:val="28"/>
        </w:rPr>
        <w:t>
      дебет соответствующего субсчета/счета доходов Плана счетов и кредит счета 5230 "Финансовый результат отчетного периода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475-1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75" w:id="1454"/>
    <w:p>
      <w:pPr>
        <w:spacing w:after="0"/>
        <w:ind w:left="0"/>
        <w:jc w:val="both"/>
      </w:pPr>
      <w:r>
        <w:rPr>
          <w:rFonts w:ascii="Times New Roman"/>
          <w:b w:val="false"/>
          <w:i w:val="false"/>
          <w:color w:val="000000"/>
          <w:sz w:val="28"/>
        </w:rPr>
        <w:t>
      476. На счете 5220 "Финансовый результат предыдущих лет"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1454"/>
    <w:bookmarkStart w:name="z1576" w:id="1455"/>
    <w:p>
      <w:pPr>
        <w:spacing w:after="0"/>
        <w:ind w:left="0"/>
        <w:jc w:val="both"/>
      </w:pPr>
      <w:r>
        <w:rPr>
          <w:rFonts w:ascii="Times New Roman"/>
          <w:b w:val="false"/>
          <w:i w:val="false"/>
          <w:color w:val="000000"/>
          <w:sz w:val="28"/>
        </w:rPr>
        <w:t>
      дебет счета 5220 "Финансовый результат предыдущих лет" и кредит счета 5210 "Финансовый результат отчетного года" при наличии отрицательного финансового результата отчетного года;</w:t>
      </w:r>
    </w:p>
    <w:bookmarkEnd w:id="1455"/>
    <w:bookmarkStart w:name="z1577" w:id="1456"/>
    <w:p>
      <w:pPr>
        <w:spacing w:after="0"/>
        <w:ind w:left="0"/>
        <w:jc w:val="both"/>
      </w:pPr>
      <w:r>
        <w:rPr>
          <w:rFonts w:ascii="Times New Roman"/>
          <w:b w:val="false"/>
          <w:i w:val="false"/>
          <w:color w:val="000000"/>
          <w:sz w:val="28"/>
        </w:rPr>
        <w:t>
      дебет счета 5210 "Финансовый результат отчетного года" и кредит счета 5220 "Финансовый результат предыдущих лет" при наличии положительного финансового результата отчетного года.</w:t>
      </w:r>
    </w:p>
    <w:bookmarkEnd w:id="1456"/>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5220 "Финансовый результат предыдущих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476 с изменением, внесенным приказом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233" w:id="1457"/>
    <w:p>
      <w:pPr>
        <w:spacing w:after="0"/>
        <w:ind w:left="0"/>
        <w:jc w:val="both"/>
      </w:pPr>
      <w:r>
        <w:rPr>
          <w:rFonts w:ascii="Times New Roman"/>
          <w:b w:val="false"/>
          <w:i w:val="false"/>
          <w:color w:val="000000"/>
          <w:sz w:val="28"/>
        </w:rPr>
        <w:t>
      476-1. На счете 5240 "Финансовый результат предыдущих лет по поступлениям в бюджет" показывается финансовый результат с нарастающим итогом за весь период деятельности государственного учреждения, включая отчетный год и отражается записями:</w:t>
      </w:r>
    </w:p>
    <w:bookmarkEnd w:id="1457"/>
    <w:bookmarkStart w:name="z234" w:id="1458"/>
    <w:p>
      <w:pPr>
        <w:spacing w:after="0"/>
        <w:ind w:left="0"/>
        <w:jc w:val="both"/>
      </w:pPr>
      <w:r>
        <w:rPr>
          <w:rFonts w:ascii="Times New Roman"/>
          <w:b w:val="false"/>
          <w:i w:val="false"/>
          <w:color w:val="000000"/>
          <w:sz w:val="28"/>
        </w:rPr>
        <w:t>
      дебет счета 5240 "Финансовый результат предыдущих лет по поступлениям в бюджет" и кредит счета 5230 "Финансовый результат отчетного периода по поступлениям в бюджет" при наличии отрицательного финансового результата отчетного года;</w:t>
      </w:r>
    </w:p>
    <w:bookmarkEnd w:id="1458"/>
    <w:bookmarkStart w:name="z235" w:id="1459"/>
    <w:p>
      <w:pPr>
        <w:spacing w:after="0"/>
        <w:ind w:left="0"/>
        <w:jc w:val="both"/>
      </w:pPr>
      <w:r>
        <w:rPr>
          <w:rFonts w:ascii="Times New Roman"/>
          <w:b w:val="false"/>
          <w:i w:val="false"/>
          <w:color w:val="000000"/>
          <w:sz w:val="28"/>
        </w:rPr>
        <w:t>
      дебет счета 5230 "Финансовый результат отчетного периода по поступлениям в бюджет" и кредит счета 5240 "Финансовый результат предыдущих лет по поступлениям в бюджет", при наличии положительного финансового результата отчетного года.</w:t>
      </w:r>
    </w:p>
    <w:bookmarkEnd w:id="1459"/>
    <w:p>
      <w:pPr>
        <w:spacing w:after="0"/>
        <w:ind w:left="0"/>
        <w:jc w:val="both"/>
      </w:pPr>
      <w:r>
        <w:rPr>
          <w:rFonts w:ascii="Times New Roman"/>
          <w:b w:val="false"/>
          <w:i w:val="false"/>
          <w:color w:val="000000"/>
          <w:sz w:val="28"/>
        </w:rPr>
        <w:t>
      Корректировка ошибок прошлых лет в текущем периоде осуществляется с применением счета 5240 "Финансовый результат предыдущих лет по поступлениям в бюджет".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476-1 в соответствии с приказом Министра финансов РК от 03.05.2017 </w:t>
      </w:r>
      <w:r>
        <w:rPr>
          <w:rFonts w:ascii="Times New Roman"/>
          <w:b w:val="false"/>
          <w:i w:val="false"/>
          <w:color w:val="000000"/>
          <w:sz w:val="28"/>
        </w:rPr>
        <w:t>№ 289</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578" w:id="1460"/>
    <w:p>
      <w:pPr>
        <w:spacing w:after="0"/>
        <w:ind w:left="0"/>
        <w:jc w:val="both"/>
      </w:pPr>
      <w:r>
        <w:rPr>
          <w:rFonts w:ascii="Times New Roman"/>
          <w:b w:val="false"/>
          <w:i w:val="false"/>
          <w:color w:val="000000"/>
          <w:sz w:val="28"/>
        </w:rPr>
        <w:t>
      477. Учет по субсчетам 5010 "Финансирование капитальных вложений" ведется на карточках формы 292-а Альбома форм.</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477 в редакции приказа Министра финансов РК от 12.10.2013 </w:t>
      </w:r>
      <w:r>
        <w:rPr>
          <w:rFonts w:ascii="Times New Roman"/>
          <w:b w:val="false"/>
          <w:i w:val="false"/>
          <w:color w:val="000000"/>
          <w:sz w:val="28"/>
        </w:rPr>
        <w:t>№ 481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p>
    <w:bookmarkStart w:name="z1579" w:id="1461"/>
    <w:p>
      <w:pPr>
        <w:spacing w:after="0"/>
        <w:ind w:left="0"/>
        <w:jc w:val="left"/>
      </w:pPr>
      <w:r>
        <w:rPr>
          <w:rFonts w:ascii="Times New Roman"/>
          <w:b/>
          <w:i w:val="false"/>
          <w:color w:val="000000"/>
        </w:rPr>
        <w:t xml:space="preserve">  Глава 21. Порядок учета на забалансовых счетах</w:t>
      </w:r>
    </w:p>
    <w:bookmarkEnd w:id="1461"/>
    <w:p>
      <w:pPr>
        <w:spacing w:after="0"/>
        <w:ind w:left="0"/>
        <w:jc w:val="both"/>
      </w:pPr>
      <w:r>
        <w:rPr>
          <w:rFonts w:ascii="Times New Roman"/>
          <w:b w:val="false"/>
          <w:i w:val="false"/>
          <w:color w:val="ff0000"/>
          <w:sz w:val="28"/>
        </w:rPr>
        <w:t xml:space="preserve">
      Сноска. Заголовок главы 21 -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0" w:id="1462"/>
    <w:p>
      <w:pPr>
        <w:spacing w:after="0"/>
        <w:ind w:left="0"/>
        <w:jc w:val="both"/>
      </w:pPr>
      <w:r>
        <w:rPr>
          <w:rFonts w:ascii="Times New Roman"/>
          <w:b w:val="false"/>
          <w:i w:val="false"/>
          <w:color w:val="000000"/>
          <w:sz w:val="28"/>
        </w:rPr>
        <w:t>
      478. Государственное учреждение ведет учет активов, временно находящихся в государственном учреждении и не принадлежащих ему (арендованные активы, бланки строгой отчетности, и другие активы, не принадлежащие государственному учреждению), на забалансовых счетах.</w:t>
      </w:r>
    </w:p>
    <w:bookmarkEnd w:id="1462"/>
    <w:bookmarkStart w:name="z1581" w:id="1463"/>
    <w:p>
      <w:pPr>
        <w:spacing w:after="0"/>
        <w:ind w:left="0"/>
        <w:jc w:val="both"/>
      </w:pPr>
      <w:r>
        <w:rPr>
          <w:rFonts w:ascii="Times New Roman"/>
          <w:b w:val="false"/>
          <w:i w:val="false"/>
          <w:color w:val="000000"/>
          <w:sz w:val="28"/>
        </w:rPr>
        <w:t>
      Учет на забалансовых счетах ведется по одинарной записи (простой). Активы, учтенные на забалансовых счетах, подлежат инвентаризации в установленном порядке.</w:t>
      </w:r>
    </w:p>
    <w:bookmarkEnd w:id="1463"/>
    <w:bookmarkStart w:name="z1582" w:id="1464"/>
    <w:p>
      <w:pPr>
        <w:spacing w:after="0"/>
        <w:ind w:left="0"/>
        <w:jc w:val="both"/>
      </w:pPr>
      <w:r>
        <w:rPr>
          <w:rFonts w:ascii="Times New Roman"/>
          <w:b w:val="false"/>
          <w:i w:val="false"/>
          <w:color w:val="000000"/>
          <w:sz w:val="28"/>
        </w:rPr>
        <w:t>
      479. Для учета указанных ценностей применяются следующие забалансовые счета:</w:t>
      </w:r>
    </w:p>
    <w:bookmarkEnd w:id="1464"/>
    <w:bookmarkStart w:name="z2550" w:id="1465"/>
    <w:p>
      <w:pPr>
        <w:spacing w:after="0"/>
        <w:ind w:left="0"/>
        <w:jc w:val="both"/>
      </w:pPr>
      <w:r>
        <w:rPr>
          <w:rFonts w:ascii="Times New Roman"/>
          <w:b w:val="false"/>
          <w:i w:val="false"/>
          <w:color w:val="000000"/>
          <w:sz w:val="28"/>
        </w:rPr>
        <w:t>
      01 "Арендованные активы" – учитываются активы, принятые по договору в операционную аренду, в стоимости, предусмотренной договором на аренду;</w:t>
      </w:r>
    </w:p>
    <w:bookmarkEnd w:id="1465"/>
    <w:bookmarkStart w:name="z2551" w:id="1466"/>
    <w:p>
      <w:pPr>
        <w:spacing w:after="0"/>
        <w:ind w:left="0"/>
        <w:jc w:val="both"/>
      </w:pPr>
      <w:r>
        <w:rPr>
          <w:rFonts w:ascii="Times New Roman"/>
          <w:b w:val="false"/>
          <w:i w:val="false"/>
          <w:color w:val="000000"/>
          <w:sz w:val="28"/>
        </w:rPr>
        <w:t>
      02 "Запасы, принятые на ответственное хранение или оплаченные по централизованному снабжению" – учитываются запасы, принятые государственным учреждением на ответственное хранение, включая спецоборудование, полученное от заказчиков для выполнения научно-исследовательских и конструкторских работ по договорам, а также запасы, оплаченные по централизованному снабжению;</w:t>
      </w:r>
    </w:p>
    <w:bookmarkEnd w:id="1466"/>
    <w:bookmarkStart w:name="z2552" w:id="1467"/>
    <w:p>
      <w:pPr>
        <w:spacing w:after="0"/>
        <w:ind w:left="0"/>
        <w:jc w:val="both"/>
      </w:pPr>
      <w:r>
        <w:rPr>
          <w:rFonts w:ascii="Times New Roman"/>
          <w:b w:val="false"/>
          <w:i w:val="false"/>
          <w:color w:val="000000"/>
          <w:sz w:val="28"/>
        </w:rPr>
        <w:t>
      03 "Бланки строгой отчетности" – учитываются находящиеся на хранении и выдаваемые под отчет бланки строгой отчетности (расчетные чековые книжки, квитанционные книжки, аттестаты, дипломы, бланки удостоверений, фирменные бланки государственных учреждений, оплаченные талоны на питание, оплаченные путевки в дома отдыха, санатории и туристические базы, полученные извещения на почтовые переводы, почтовые марки и марки госпошлины) и другие бланки строгой отчетности;</w:t>
      </w:r>
    </w:p>
    <w:bookmarkEnd w:id="1467"/>
    <w:bookmarkStart w:name="z2553" w:id="1468"/>
    <w:p>
      <w:pPr>
        <w:spacing w:after="0"/>
        <w:ind w:left="0"/>
        <w:jc w:val="both"/>
      </w:pPr>
      <w:r>
        <w:rPr>
          <w:rFonts w:ascii="Times New Roman"/>
          <w:b w:val="false"/>
          <w:i w:val="false"/>
          <w:color w:val="000000"/>
          <w:sz w:val="28"/>
        </w:rPr>
        <w:t>
      04 "Списанная задолженность неплатежеспособных дебиторов" – учитывается задолженность неплатежеспособных дебиторов в течение пяти лет с момента признания безнадежной к взысканию в порядке, установленном пунктом 2 статьи 5 Закона Республики Казахстан "О реабилитации и банкротстве", списания с баланса для наблюдения за возможностью ее взыскания в случае изменения имущественного положения должников. Суммы, полученные в погашение этой задолженности, восстанавливаются на балансовый счет и признаются как обязательство государственного учреждения перед бюджетом по передаче в доход соответствующего бюджета;</w:t>
      </w:r>
    </w:p>
    <w:bookmarkEnd w:id="1468"/>
    <w:bookmarkStart w:name="z2554" w:id="1469"/>
    <w:p>
      <w:pPr>
        <w:spacing w:after="0"/>
        <w:ind w:left="0"/>
        <w:jc w:val="both"/>
      </w:pPr>
      <w:r>
        <w:rPr>
          <w:rFonts w:ascii="Times New Roman"/>
          <w:b w:val="false"/>
          <w:i w:val="false"/>
          <w:color w:val="000000"/>
          <w:sz w:val="28"/>
        </w:rPr>
        <w:t>
      05 "Задолженность учащихся и студентов за невозвращенные материальные ценности" – учитывается задолженность за учащимися и студентами за невозвращенное ими обмундирование, белье, инструменты и другие ценности. Списание с баланса учебного заведения материальных ценностей, числящихся за выбывшими учащимися и студентами, производится на основании приказа об их отчислении. Не возвращенные учащимися и студентами материальные ценности принимаются на забалансовый учет. Истребование такого имущества производится в соответствии со статьей 260 Гражданского кодекса Республики Казахстан;</w:t>
      </w:r>
    </w:p>
    <w:bookmarkEnd w:id="1469"/>
    <w:bookmarkStart w:name="z2555" w:id="1470"/>
    <w:p>
      <w:pPr>
        <w:spacing w:after="0"/>
        <w:ind w:left="0"/>
        <w:jc w:val="both"/>
      </w:pPr>
      <w:r>
        <w:rPr>
          <w:rFonts w:ascii="Times New Roman"/>
          <w:b w:val="false"/>
          <w:i w:val="false"/>
          <w:color w:val="000000"/>
          <w:sz w:val="28"/>
        </w:rPr>
        <w:t>
      06 "Переходящие спортивные призы и кубки" – учитываются переходящие призы, знамена, кубки, учрежденные разными государственными учреждениями и получаемые от них для награждения команд-победителей (в течение всего периода их нахождения в данном государственном учреждении);</w:t>
      </w:r>
    </w:p>
    <w:bookmarkEnd w:id="1470"/>
    <w:bookmarkStart w:name="z2556" w:id="1471"/>
    <w:p>
      <w:pPr>
        <w:spacing w:after="0"/>
        <w:ind w:left="0"/>
        <w:jc w:val="both"/>
      </w:pPr>
      <w:r>
        <w:rPr>
          <w:rFonts w:ascii="Times New Roman"/>
          <w:b w:val="false"/>
          <w:i w:val="false"/>
          <w:color w:val="000000"/>
          <w:sz w:val="28"/>
        </w:rPr>
        <w:t>
      07 "Путевки" – учитываются путевки, полученные безвозмездно от общественных, профсоюзных и других организаций;</w:t>
      </w:r>
    </w:p>
    <w:bookmarkEnd w:id="1471"/>
    <w:bookmarkStart w:name="z2557" w:id="1472"/>
    <w:p>
      <w:pPr>
        <w:spacing w:after="0"/>
        <w:ind w:left="0"/>
        <w:jc w:val="both"/>
      </w:pPr>
      <w:r>
        <w:rPr>
          <w:rFonts w:ascii="Times New Roman"/>
          <w:b w:val="false"/>
          <w:i w:val="false"/>
          <w:color w:val="000000"/>
          <w:sz w:val="28"/>
        </w:rPr>
        <w:t>
      08 "Учебные предметы военной техники" – учитываются все виды оборудования и предметы, находящиеся в тирах, на спортивных стрельбищах, в кабинетах военных дисциплин учебных заведений;</w:t>
      </w:r>
    </w:p>
    <w:bookmarkEnd w:id="1472"/>
    <w:bookmarkStart w:name="z2558" w:id="1473"/>
    <w:p>
      <w:pPr>
        <w:spacing w:after="0"/>
        <w:ind w:left="0"/>
        <w:jc w:val="both"/>
      </w:pPr>
      <w:r>
        <w:rPr>
          <w:rFonts w:ascii="Times New Roman"/>
          <w:b w:val="false"/>
          <w:i w:val="false"/>
          <w:color w:val="000000"/>
          <w:sz w:val="28"/>
        </w:rPr>
        <w:t>
      09 "Активы культурного наследия" – учитываются активы культурного наследия (исторические здания и монументы, места археологических раскопок, заповедники и природные охраняемые территории, а также произведения искусства);</w:t>
      </w:r>
    </w:p>
    <w:bookmarkEnd w:id="1473"/>
    <w:bookmarkStart w:name="z2559" w:id="1474"/>
    <w:p>
      <w:pPr>
        <w:spacing w:after="0"/>
        <w:ind w:left="0"/>
        <w:jc w:val="both"/>
      </w:pPr>
      <w:r>
        <w:rPr>
          <w:rFonts w:ascii="Times New Roman"/>
          <w:b w:val="false"/>
          <w:i w:val="false"/>
          <w:color w:val="000000"/>
          <w:sz w:val="28"/>
        </w:rPr>
        <w:t>
      10 "Имущество, обращенное (поступившее) в собственность государства" – учитывается итоговая сумма оцененного имущества, обращенного (поступившего) в собственность государства по отдельным основаниям, предусмотренным статьей 21 Закона Республики Казахстан "О государственном имуществе", подтвержденная данными Реестра государственного имущества на отчетную дату.</w:t>
      </w:r>
    </w:p>
    <w:bookmarkEnd w:id="1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479 - в редакции приказа Министра финансов РК от 14.02.2025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2" w:id="1475"/>
    <w:p>
      <w:pPr>
        <w:spacing w:after="0"/>
        <w:ind w:left="0"/>
        <w:jc w:val="both"/>
      </w:pPr>
      <w:r>
        <w:rPr>
          <w:rFonts w:ascii="Times New Roman"/>
          <w:b w:val="false"/>
          <w:i w:val="false"/>
          <w:color w:val="000000"/>
          <w:sz w:val="28"/>
        </w:rPr>
        <w:t>
      480. Аналитический учет ведется на карточках формы 296-а Альбома форм:</w:t>
      </w:r>
    </w:p>
    <w:bookmarkEnd w:id="1475"/>
    <w:bookmarkStart w:name="z1593" w:id="1476"/>
    <w:p>
      <w:pPr>
        <w:spacing w:after="0"/>
        <w:ind w:left="0"/>
        <w:jc w:val="both"/>
      </w:pPr>
      <w:r>
        <w:rPr>
          <w:rFonts w:ascii="Times New Roman"/>
          <w:b w:val="false"/>
          <w:i w:val="false"/>
          <w:color w:val="000000"/>
          <w:sz w:val="28"/>
        </w:rPr>
        <w:t>
      арендованных активов - по арендодателям по каждому объекту активов (по инвентарным номерам арендодателя);</w:t>
      </w:r>
    </w:p>
    <w:bookmarkEnd w:id="1476"/>
    <w:bookmarkStart w:name="z1594" w:id="1477"/>
    <w:p>
      <w:pPr>
        <w:spacing w:after="0"/>
        <w:ind w:left="0"/>
        <w:jc w:val="both"/>
      </w:pPr>
      <w:r>
        <w:rPr>
          <w:rFonts w:ascii="Times New Roman"/>
          <w:b w:val="false"/>
          <w:i w:val="false"/>
          <w:color w:val="000000"/>
          <w:sz w:val="28"/>
        </w:rPr>
        <w:t>
      запасов, принятых на ответственное хранение или оплаченным по централизованному снабжению, - по государственным учреждениям-владельцам, заказчикам, видам, сортам и местам хранения, по договорным ценам или ценам приобретения;</w:t>
      </w:r>
    </w:p>
    <w:bookmarkEnd w:id="1477"/>
    <w:bookmarkStart w:name="z1595" w:id="1478"/>
    <w:p>
      <w:pPr>
        <w:spacing w:after="0"/>
        <w:ind w:left="0"/>
        <w:jc w:val="both"/>
      </w:pPr>
      <w:r>
        <w:rPr>
          <w:rFonts w:ascii="Times New Roman"/>
          <w:b w:val="false"/>
          <w:i w:val="false"/>
          <w:color w:val="000000"/>
          <w:sz w:val="28"/>
        </w:rPr>
        <w:t>
      задолженность неплатежеспособных дебиторов - с указанием фамилии, имени и отчества должника;</w:t>
      </w:r>
    </w:p>
    <w:bookmarkEnd w:id="1478"/>
    <w:bookmarkStart w:name="z1596" w:id="1479"/>
    <w:p>
      <w:pPr>
        <w:spacing w:after="0"/>
        <w:ind w:left="0"/>
        <w:jc w:val="both"/>
      </w:pPr>
      <w:r>
        <w:rPr>
          <w:rFonts w:ascii="Times New Roman"/>
          <w:b w:val="false"/>
          <w:i w:val="false"/>
          <w:color w:val="000000"/>
          <w:sz w:val="28"/>
        </w:rPr>
        <w:t>
      задолженность за учащимися и студентами - по каждому учащемуся и студенту;</w:t>
      </w:r>
    </w:p>
    <w:bookmarkEnd w:id="1479"/>
    <w:bookmarkStart w:name="z1597" w:id="1480"/>
    <w:p>
      <w:pPr>
        <w:spacing w:after="0"/>
        <w:ind w:left="0"/>
        <w:jc w:val="both"/>
      </w:pPr>
      <w:r>
        <w:rPr>
          <w:rFonts w:ascii="Times New Roman"/>
          <w:b w:val="false"/>
          <w:i w:val="false"/>
          <w:color w:val="000000"/>
          <w:sz w:val="28"/>
        </w:rPr>
        <w:t>
      переходящие спортивные призы и кубки - по каждому предмету и его стоимости;</w:t>
      </w:r>
    </w:p>
    <w:bookmarkEnd w:id="1480"/>
    <w:bookmarkStart w:name="z1598" w:id="1481"/>
    <w:p>
      <w:pPr>
        <w:spacing w:after="0"/>
        <w:ind w:left="0"/>
        <w:jc w:val="both"/>
      </w:pPr>
      <w:r>
        <w:rPr>
          <w:rFonts w:ascii="Times New Roman"/>
          <w:b w:val="false"/>
          <w:i w:val="false"/>
          <w:color w:val="000000"/>
          <w:sz w:val="28"/>
        </w:rPr>
        <w:t>
      путевки - по видам путевок, их количеству и номинальной стоимости (путевки должны храниться в кассе вместе с денежными документами);</w:t>
      </w:r>
    </w:p>
    <w:bookmarkEnd w:id="1481"/>
    <w:bookmarkStart w:name="z1599" w:id="1482"/>
    <w:p>
      <w:pPr>
        <w:spacing w:after="0"/>
        <w:ind w:left="0"/>
        <w:jc w:val="both"/>
      </w:pPr>
      <w:r>
        <w:rPr>
          <w:rFonts w:ascii="Times New Roman"/>
          <w:b w:val="false"/>
          <w:i w:val="false"/>
          <w:color w:val="000000"/>
          <w:sz w:val="28"/>
        </w:rPr>
        <w:t>
      учебные предметы военной техники - по наименованиям, местам их нахождения и материально-ответственным лицам.</w:t>
      </w:r>
    </w:p>
    <w:bookmarkEnd w:id="1482"/>
    <w:bookmarkStart w:name="z1601" w:id="1483"/>
    <w:p>
      <w:pPr>
        <w:spacing w:after="0"/>
        <w:ind w:left="0"/>
        <w:jc w:val="both"/>
      </w:pPr>
      <w:r>
        <w:rPr>
          <w:rFonts w:ascii="Times New Roman"/>
          <w:b w:val="false"/>
          <w:i w:val="false"/>
          <w:color w:val="000000"/>
          <w:sz w:val="28"/>
        </w:rPr>
        <w:t>
      Аналитический учет бланков строгой отчетности ведется по каждому виду бланков и местам их хранения в книге учета бланков строгой отчетности формы 448формы 401 Альбома форм.</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480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02" w:id="1484"/>
    <w:p>
      <w:pPr>
        <w:spacing w:after="0"/>
        <w:ind w:left="0"/>
        <w:jc w:val="left"/>
      </w:pPr>
      <w:r>
        <w:rPr>
          <w:rFonts w:ascii="Times New Roman"/>
          <w:b/>
          <w:i w:val="false"/>
          <w:color w:val="000000"/>
        </w:rPr>
        <w:t xml:space="preserve">  Раздел 3. Отдельные принципы учета</w:t>
      </w:r>
      <w:r>
        <w:br/>
      </w:r>
      <w:r>
        <w:rPr>
          <w:rFonts w:ascii="Times New Roman"/>
          <w:b/>
          <w:i w:val="false"/>
          <w:color w:val="000000"/>
        </w:rPr>
        <w:t>Глава 22. События после отчетной даты</w:t>
      </w:r>
    </w:p>
    <w:bookmarkEnd w:id="1484"/>
    <w:p>
      <w:pPr>
        <w:spacing w:after="0"/>
        <w:ind w:left="0"/>
        <w:jc w:val="both"/>
      </w:pPr>
      <w:r>
        <w:rPr>
          <w:rFonts w:ascii="Times New Roman"/>
          <w:b w:val="false"/>
          <w:i w:val="false"/>
          <w:color w:val="ff0000"/>
          <w:sz w:val="28"/>
        </w:rPr>
        <w:t xml:space="preserve">
      Сноска. Заголовок главы 22 -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4" w:id="1485"/>
    <w:p>
      <w:pPr>
        <w:spacing w:after="0"/>
        <w:ind w:left="0"/>
        <w:jc w:val="both"/>
      </w:pPr>
      <w:r>
        <w:rPr>
          <w:rFonts w:ascii="Times New Roman"/>
          <w:b w:val="false"/>
          <w:i w:val="false"/>
          <w:color w:val="000000"/>
          <w:sz w:val="28"/>
        </w:rPr>
        <w:t>
      481. Отчетной датой считается дата последнего дня отчетного периода, к которому относится финансовая отчетность.</w:t>
      </w:r>
    </w:p>
    <w:bookmarkEnd w:id="1485"/>
    <w:bookmarkStart w:name="z1605" w:id="1486"/>
    <w:p>
      <w:pPr>
        <w:spacing w:after="0"/>
        <w:ind w:left="0"/>
        <w:jc w:val="both"/>
      </w:pPr>
      <w:r>
        <w:rPr>
          <w:rFonts w:ascii="Times New Roman"/>
          <w:b w:val="false"/>
          <w:i w:val="false"/>
          <w:color w:val="000000"/>
          <w:sz w:val="28"/>
        </w:rPr>
        <w:t>
      События после отчетной даты, которые происходят в период между отчетной датой и датой представления финансовой отчетности подразделяются на два типа:</w:t>
      </w:r>
    </w:p>
    <w:bookmarkEnd w:id="1486"/>
    <w:p>
      <w:pPr>
        <w:spacing w:after="0"/>
        <w:ind w:left="0"/>
        <w:jc w:val="both"/>
      </w:pPr>
      <w:r>
        <w:rPr>
          <w:rFonts w:ascii="Times New Roman"/>
          <w:b w:val="false"/>
          <w:i w:val="false"/>
          <w:color w:val="000000"/>
          <w:sz w:val="28"/>
        </w:rPr>
        <w:t>
      1) корректирующие события после отчетной даты, к которым относятся события, подтверждающие условия, существовавшие на отчетную дату;</w:t>
      </w:r>
    </w:p>
    <w:p>
      <w:pPr>
        <w:spacing w:after="0"/>
        <w:ind w:left="0"/>
        <w:jc w:val="both"/>
      </w:pPr>
      <w:r>
        <w:rPr>
          <w:rFonts w:ascii="Times New Roman"/>
          <w:b w:val="false"/>
          <w:i w:val="false"/>
          <w:color w:val="000000"/>
          <w:sz w:val="28"/>
        </w:rPr>
        <w:t>
      2) некорректирующие события после отчетной даты, к которым относятся события, свидетельствующие о возникших после отчетной даты условиях.</w:t>
      </w:r>
    </w:p>
    <w:p>
      <w:pPr>
        <w:spacing w:after="0"/>
        <w:ind w:left="0"/>
        <w:jc w:val="both"/>
      </w:pPr>
      <w:r>
        <w:rPr>
          <w:rFonts w:ascii="Times New Roman"/>
          <w:b w:val="false"/>
          <w:i w:val="false"/>
          <w:color w:val="000000"/>
          <w:sz w:val="28"/>
        </w:rPr>
        <w:t>
      Некорректирующие события после отчетной даты, оказывающих существенное влияние на оценку финансовой отчетности, отражаются путем раскрытия соответствующей информации в пояснительной записке к финансовой отчетности.</w:t>
      </w:r>
    </w:p>
    <w:bookmarkStart w:name="z1606" w:id="1487"/>
    <w:p>
      <w:pPr>
        <w:spacing w:after="0"/>
        <w:ind w:left="0"/>
        <w:jc w:val="both"/>
      </w:pPr>
      <w:r>
        <w:rPr>
          <w:rFonts w:ascii="Times New Roman"/>
          <w:b w:val="false"/>
          <w:i w:val="false"/>
          <w:color w:val="000000"/>
          <w:sz w:val="28"/>
        </w:rPr>
        <w:t>
      Информация, раскрываемая в пояснительной записке к финансовой отчетности, включает краткое, но исчерпывающее описание характера каждого существенного события после отчетной даты и оценку последствий в его стоимостном выражении.</w:t>
      </w:r>
    </w:p>
    <w:bookmarkEnd w:id="1487"/>
    <w:p>
      <w:pPr>
        <w:spacing w:after="0"/>
        <w:ind w:left="0"/>
        <w:jc w:val="both"/>
      </w:pPr>
      <w:r>
        <w:rPr>
          <w:rFonts w:ascii="Times New Roman"/>
          <w:b w:val="false"/>
          <w:i w:val="false"/>
          <w:color w:val="000000"/>
          <w:sz w:val="28"/>
        </w:rPr>
        <w:t>
      Суммы, признанные в финансовой отчетности для отражения корректирующих событий после отчетной даты, подлежат корректировке.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481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07" w:id="1488"/>
    <w:p>
      <w:pPr>
        <w:spacing w:after="0"/>
        <w:ind w:left="0"/>
        <w:jc w:val="left"/>
      </w:pPr>
      <w:r>
        <w:rPr>
          <w:rFonts w:ascii="Times New Roman"/>
          <w:b/>
          <w:i w:val="false"/>
          <w:color w:val="000000"/>
        </w:rPr>
        <w:t xml:space="preserve">  Глава 23. Справедливая стоимость</w:t>
      </w:r>
    </w:p>
    <w:bookmarkEnd w:id="1488"/>
    <w:p>
      <w:pPr>
        <w:spacing w:after="0"/>
        <w:ind w:left="0"/>
        <w:jc w:val="both"/>
      </w:pPr>
      <w:r>
        <w:rPr>
          <w:rFonts w:ascii="Times New Roman"/>
          <w:b w:val="false"/>
          <w:i w:val="false"/>
          <w:color w:val="ff0000"/>
          <w:sz w:val="28"/>
        </w:rPr>
        <w:t xml:space="preserve">
      Сноска. Заголовок главы 23 -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08" w:id="1489"/>
    <w:p>
      <w:pPr>
        <w:spacing w:after="0"/>
        <w:ind w:left="0"/>
        <w:jc w:val="both"/>
      </w:pPr>
      <w:r>
        <w:rPr>
          <w:rFonts w:ascii="Times New Roman"/>
          <w:b w:val="false"/>
          <w:i w:val="false"/>
          <w:color w:val="000000"/>
          <w:sz w:val="28"/>
        </w:rPr>
        <w:t>
      482. К справедливой стоимости относится сумма, на которую можно обменять актив или погасить обязательство, между хорошо осведомленными желающими совершить такую сделку независимыми сторонами.</w:t>
      </w:r>
    </w:p>
    <w:bookmarkEnd w:id="1489"/>
    <w:bookmarkStart w:name="z1609" w:id="1490"/>
    <w:p>
      <w:pPr>
        <w:spacing w:after="0"/>
        <w:ind w:left="0"/>
        <w:jc w:val="both"/>
      </w:pPr>
      <w:r>
        <w:rPr>
          <w:rFonts w:ascii="Times New Roman"/>
          <w:b w:val="false"/>
          <w:i w:val="false"/>
          <w:color w:val="000000"/>
          <w:sz w:val="28"/>
        </w:rPr>
        <w:t xml:space="preserve">
      483. При наличии активного рынка справедливая стоимость определяется как рыночная котировочная цена. </w:t>
      </w:r>
    </w:p>
    <w:bookmarkEnd w:id="1490"/>
    <w:bookmarkStart w:name="z1610" w:id="1491"/>
    <w:p>
      <w:pPr>
        <w:spacing w:after="0"/>
        <w:ind w:left="0"/>
        <w:jc w:val="both"/>
      </w:pPr>
      <w:r>
        <w:rPr>
          <w:rFonts w:ascii="Times New Roman"/>
          <w:b w:val="false"/>
          <w:i w:val="false"/>
          <w:color w:val="000000"/>
          <w:sz w:val="28"/>
        </w:rPr>
        <w:t>
      484. При отсутствии активного рынка для определения справедливой стоимости используется один или несколько следующих показателей:</w:t>
      </w:r>
    </w:p>
    <w:bookmarkEnd w:id="1491"/>
    <w:bookmarkStart w:name="z1611" w:id="1492"/>
    <w:p>
      <w:pPr>
        <w:spacing w:after="0"/>
        <w:ind w:left="0"/>
        <w:jc w:val="both"/>
      </w:pPr>
      <w:r>
        <w:rPr>
          <w:rFonts w:ascii="Times New Roman"/>
          <w:b w:val="false"/>
          <w:i w:val="false"/>
          <w:color w:val="000000"/>
          <w:sz w:val="28"/>
        </w:rPr>
        <w:t>
      1) цена последней операции на рынке, учитывая, что между датой совершения операции и отчетной датой не произошло существенных изменений хозяйственных условий;</w:t>
      </w:r>
    </w:p>
    <w:bookmarkEnd w:id="1492"/>
    <w:bookmarkStart w:name="z1612" w:id="1493"/>
    <w:p>
      <w:pPr>
        <w:spacing w:after="0"/>
        <w:ind w:left="0"/>
        <w:jc w:val="both"/>
      </w:pPr>
      <w:r>
        <w:rPr>
          <w:rFonts w:ascii="Times New Roman"/>
          <w:b w:val="false"/>
          <w:i w:val="false"/>
          <w:color w:val="000000"/>
          <w:sz w:val="28"/>
        </w:rPr>
        <w:t>
      2) рыночные цены на аналогичные активы;</w:t>
      </w:r>
    </w:p>
    <w:bookmarkEnd w:id="1493"/>
    <w:bookmarkStart w:name="z1613" w:id="1494"/>
    <w:p>
      <w:pPr>
        <w:spacing w:after="0"/>
        <w:ind w:left="0"/>
        <w:jc w:val="both"/>
      </w:pPr>
      <w:r>
        <w:rPr>
          <w:rFonts w:ascii="Times New Roman"/>
          <w:b w:val="false"/>
          <w:i w:val="false"/>
          <w:color w:val="000000"/>
          <w:sz w:val="28"/>
        </w:rPr>
        <w:t>
      3) отраслевые показатели.</w:t>
      </w:r>
    </w:p>
    <w:bookmarkEnd w:id="1494"/>
    <w:bookmarkStart w:name="z1614" w:id="1495"/>
    <w:p>
      <w:pPr>
        <w:spacing w:after="0"/>
        <w:ind w:left="0"/>
        <w:jc w:val="both"/>
      </w:pPr>
      <w:r>
        <w:rPr>
          <w:rFonts w:ascii="Times New Roman"/>
          <w:b w:val="false"/>
          <w:i w:val="false"/>
          <w:color w:val="000000"/>
          <w:sz w:val="28"/>
        </w:rPr>
        <w:t xml:space="preserve">
      485. Для определения справедливой стоимости в случае отсутствия рыночных цен или других стоимостных показателей актива используется приведенная стоимость ожидаемых от актива чистых потоков денежных средств. Расчет производится для определения справедливой стоимости актива, находящегося в определенном месте и состоянии. Данные факторы учитываются при определении ставки дисконтирования и при расчете ожидаемых чистых денежных потоков. </w:t>
      </w:r>
    </w:p>
    <w:bookmarkEnd w:id="1495"/>
    <w:bookmarkStart w:name="z1615" w:id="1496"/>
    <w:p>
      <w:pPr>
        <w:spacing w:after="0"/>
        <w:ind w:left="0"/>
        <w:jc w:val="left"/>
      </w:pPr>
      <w:r>
        <w:rPr>
          <w:rFonts w:ascii="Times New Roman"/>
          <w:b/>
          <w:i w:val="false"/>
          <w:color w:val="000000"/>
        </w:rPr>
        <w:t xml:space="preserve"> Глава 24. Обесценение активов</w:t>
      </w:r>
    </w:p>
    <w:bookmarkEnd w:id="1496"/>
    <w:p>
      <w:pPr>
        <w:spacing w:after="0"/>
        <w:ind w:left="0"/>
        <w:jc w:val="both"/>
      </w:pPr>
      <w:r>
        <w:rPr>
          <w:rFonts w:ascii="Times New Roman"/>
          <w:b w:val="false"/>
          <w:i w:val="false"/>
          <w:color w:val="ff0000"/>
          <w:sz w:val="28"/>
        </w:rPr>
        <w:t xml:space="preserve">
      Сноска. Заголовок главы 24 -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16" w:id="1497"/>
    <w:p>
      <w:pPr>
        <w:spacing w:after="0"/>
        <w:ind w:left="0"/>
        <w:jc w:val="both"/>
      </w:pPr>
      <w:r>
        <w:rPr>
          <w:rFonts w:ascii="Times New Roman"/>
          <w:b w:val="false"/>
          <w:i w:val="false"/>
          <w:color w:val="000000"/>
          <w:sz w:val="28"/>
        </w:rPr>
        <w:t>
      486. Обесценением актива являются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497"/>
    <w:bookmarkStart w:name="z1617" w:id="1498"/>
    <w:p>
      <w:pPr>
        <w:spacing w:after="0"/>
        <w:ind w:left="0"/>
        <w:jc w:val="both"/>
      </w:pPr>
      <w:r>
        <w:rPr>
          <w:rFonts w:ascii="Times New Roman"/>
          <w:b w:val="false"/>
          <w:i w:val="false"/>
          <w:color w:val="000000"/>
          <w:sz w:val="28"/>
        </w:rPr>
        <w:t>
      Актив считается обесценившимся, когда балансовая стоимость превышает возмещаемую стоимость актива.</w:t>
      </w:r>
    </w:p>
    <w:bookmarkEnd w:id="1498"/>
    <w:p>
      <w:pPr>
        <w:spacing w:after="0"/>
        <w:ind w:left="0"/>
        <w:jc w:val="both"/>
      </w:pPr>
      <w:r>
        <w:rPr>
          <w:rFonts w:ascii="Times New Roman"/>
          <w:b w:val="false"/>
          <w:i w:val="false"/>
          <w:color w:val="000000"/>
          <w:sz w:val="28"/>
        </w:rPr>
        <w:t>
      Возмещаемая стоимость актива определяется как наибольшее значение из справедливой стоимости актива за вычетом затрат на продажу и ценности от его использования.</w:t>
      </w:r>
    </w:p>
    <w:p>
      <w:pPr>
        <w:spacing w:after="0"/>
        <w:ind w:left="0"/>
        <w:jc w:val="both"/>
      </w:pPr>
      <w:r>
        <w:rPr>
          <w:rFonts w:ascii="Times New Roman"/>
          <w:b w:val="false"/>
          <w:i w:val="false"/>
          <w:color w:val="000000"/>
          <w:sz w:val="28"/>
        </w:rPr>
        <w:t>
      Ценность от использования актива, не генерирующего денежные средства, определяется как дисконтированная стоимость остаточного сервисного потенциала актива. Дисконтированная стоимость остаточного сервисного потенциала актива определяется с использованием следующих методов:</w:t>
      </w:r>
    </w:p>
    <w:p>
      <w:pPr>
        <w:spacing w:after="0"/>
        <w:ind w:left="0"/>
        <w:jc w:val="both"/>
      </w:pPr>
      <w:r>
        <w:rPr>
          <w:rFonts w:ascii="Times New Roman"/>
          <w:b w:val="false"/>
          <w:i w:val="false"/>
          <w:color w:val="000000"/>
          <w:sz w:val="28"/>
        </w:rPr>
        <w:t>
      1) метод амортизированной стоимости замещения;</w:t>
      </w:r>
    </w:p>
    <w:p>
      <w:pPr>
        <w:spacing w:after="0"/>
        <w:ind w:left="0"/>
        <w:jc w:val="both"/>
      </w:pPr>
      <w:r>
        <w:rPr>
          <w:rFonts w:ascii="Times New Roman"/>
          <w:b w:val="false"/>
          <w:i w:val="false"/>
          <w:color w:val="000000"/>
          <w:sz w:val="28"/>
        </w:rPr>
        <w:t>
      2) метод стоимости восстановления;</w:t>
      </w:r>
    </w:p>
    <w:p>
      <w:pPr>
        <w:spacing w:after="0"/>
        <w:ind w:left="0"/>
        <w:jc w:val="both"/>
      </w:pPr>
      <w:r>
        <w:rPr>
          <w:rFonts w:ascii="Times New Roman"/>
          <w:b w:val="false"/>
          <w:i w:val="false"/>
          <w:color w:val="000000"/>
          <w:sz w:val="28"/>
        </w:rPr>
        <w:t>
      3) метод полезных единиц.</w:t>
      </w:r>
    </w:p>
    <w:p>
      <w:pPr>
        <w:spacing w:after="0"/>
        <w:ind w:left="0"/>
        <w:jc w:val="both"/>
      </w:pPr>
      <w:r>
        <w:rPr>
          <w:rFonts w:ascii="Times New Roman"/>
          <w:b w:val="false"/>
          <w:i w:val="false"/>
          <w:color w:val="000000"/>
          <w:sz w:val="28"/>
        </w:rPr>
        <w:t>
      Ценность от использования актива, генерирующего денежные средства, определяется как дисконтированная стоимость будущих потоков денежных средств, получение которых ожидается от непрерывного использования актива и его выбытия по окончании срока его полезной службы.</w:t>
      </w:r>
    </w:p>
    <w:bookmarkStart w:name="z1618" w:id="1499"/>
    <w:p>
      <w:pPr>
        <w:spacing w:after="0"/>
        <w:ind w:left="0"/>
        <w:jc w:val="both"/>
      </w:pPr>
      <w:r>
        <w:rPr>
          <w:rFonts w:ascii="Times New Roman"/>
          <w:b w:val="false"/>
          <w:i w:val="false"/>
          <w:color w:val="000000"/>
          <w:sz w:val="28"/>
        </w:rPr>
        <w:t>
      Оценка ценности использования актива, генерирующего денежные средства, включает следующие этапы:</w:t>
      </w:r>
    </w:p>
    <w:bookmarkEnd w:id="1499"/>
    <w:p>
      <w:pPr>
        <w:spacing w:after="0"/>
        <w:ind w:left="0"/>
        <w:jc w:val="both"/>
      </w:pPr>
      <w:r>
        <w:rPr>
          <w:rFonts w:ascii="Times New Roman"/>
          <w:b w:val="false"/>
          <w:i w:val="false"/>
          <w:color w:val="000000"/>
          <w:sz w:val="28"/>
        </w:rPr>
        <w:t>
      1) оценку будущих поступлений и оттоков денежных средств в связи с продолжающимся использованием актива и его окончательным выбытием; и</w:t>
      </w:r>
    </w:p>
    <w:p>
      <w:pPr>
        <w:spacing w:after="0"/>
        <w:ind w:left="0"/>
        <w:jc w:val="both"/>
      </w:pPr>
      <w:r>
        <w:rPr>
          <w:rFonts w:ascii="Times New Roman"/>
          <w:b w:val="false"/>
          <w:i w:val="false"/>
          <w:color w:val="000000"/>
          <w:sz w:val="28"/>
        </w:rPr>
        <w:t>
      2) применение соответствующей ставки дисконтирования к этим будущим потокам денежных средств.</w:t>
      </w:r>
    </w:p>
    <w:bookmarkStart w:name="z1619" w:id="1500"/>
    <w:p>
      <w:pPr>
        <w:spacing w:after="0"/>
        <w:ind w:left="0"/>
        <w:jc w:val="both"/>
      </w:pPr>
      <w:r>
        <w:rPr>
          <w:rFonts w:ascii="Times New Roman"/>
          <w:b w:val="false"/>
          <w:i w:val="false"/>
          <w:color w:val="000000"/>
          <w:sz w:val="28"/>
        </w:rPr>
        <w:t>
      Если имеется какой-либо признак обесценения актива, то для этого отдельно взятого актива надлежит произвести оценку возмещаемой стоимости. Если оценить возмещаемую стоимость для отдельного актива не представляется возможным, то государственное учреждения должен определить возмещаемую стоимость генерирующей единицы, которой принадлежит актив. Генерирующая единица, к которой принадлежит актив, представляет собой наименьшую группу активов, включающую сам актив и генерирующую притоки денежных средств, в значительной степени независимые от притоков денежных средств от других активов или групп активов.</w:t>
      </w:r>
    </w:p>
    <w:bookmarkEnd w:id="1500"/>
    <w:bookmarkStart w:name="z1620" w:id="1501"/>
    <w:p>
      <w:pPr>
        <w:spacing w:after="0"/>
        <w:ind w:left="0"/>
        <w:jc w:val="both"/>
      </w:pPr>
      <w:r>
        <w:rPr>
          <w:rFonts w:ascii="Times New Roman"/>
          <w:b w:val="false"/>
          <w:i w:val="false"/>
          <w:color w:val="000000"/>
          <w:sz w:val="28"/>
        </w:rPr>
        <w:t>
      Возмещаемая стоимость отдельного актива не может быть определена, если:</w:t>
      </w:r>
    </w:p>
    <w:bookmarkEnd w:id="1501"/>
    <w:p>
      <w:pPr>
        <w:spacing w:after="0"/>
        <w:ind w:left="0"/>
        <w:jc w:val="both"/>
      </w:pPr>
      <w:r>
        <w:rPr>
          <w:rFonts w:ascii="Times New Roman"/>
          <w:b w:val="false"/>
          <w:i w:val="false"/>
          <w:color w:val="000000"/>
          <w:sz w:val="28"/>
        </w:rPr>
        <w:t>
      1) ценность использования актива не может оцениваться как близкая по значению к его справедливой стоимости за вычетом затрат на продажу (например, когда будущие потоки денежных средств от продолжающегося использования актива не могут оцениваться как незначительные); и</w:t>
      </w:r>
    </w:p>
    <w:p>
      <w:pPr>
        <w:spacing w:after="0"/>
        <w:ind w:left="0"/>
        <w:jc w:val="both"/>
      </w:pPr>
      <w:r>
        <w:rPr>
          <w:rFonts w:ascii="Times New Roman"/>
          <w:b w:val="false"/>
          <w:i w:val="false"/>
          <w:color w:val="000000"/>
          <w:sz w:val="28"/>
        </w:rPr>
        <w:t>
      2) актив не генерирует притоки денежных средств, в значительной степени не зависящие от денежных потоков, генерируемых другими активами, и не может отдельно генерировать потоки денежных средств.</w:t>
      </w:r>
    </w:p>
    <w:p>
      <w:pPr>
        <w:spacing w:after="0"/>
        <w:ind w:left="0"/>
        <w:jc w:val="both"/>
      </w:pPr>
      <w:r>
        <w:rPr>
          <w:rFonts w:ascii="Times New Roman"/>
          <w:b w:val="false"/>
          <w:i w:val="false"/>
          <w:color w:val="000000"/>
          <w:sz w:val="28"/>
        </w:rPr>
        <w:t>
      В таких случаях ценность использования и возмещаемая стоимость, может определяться только для генерирующей единицы данного актива.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486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21" w:id="1502"/>
    <w:p>
      <w:pPr>
        <w:spacing w:after="0"/>
        <w:ind w:left="0"/>
        <w:jc w:val="both"/>
      </w:pPr>
      <w:r>
        <w:rPr>
          <w:rFonts w:ascii="Times New Roman"/>
          <w:b w:val="false"/>
          <w:i w:val="false"/>
          <w:color w:val="000000"/>
          <w:sz w:val="28"/>
        </w:rPr>
        <w:t xml:space="preserve">
       487. В конце отчетного года по результатам проведенной инвентаризации на основании согласованного с администратором бюджетных программ акта инвентаризационной комиссии, созданной в соответствии с приказом руководителя государственного учреждения, в учете фиксируется факт обесценения имеющихся активов, если возмещаемая стоимость окажется ниже балансовой стоимости данного актива. В акте инвентаризации должны быть указаны причины обесценения. </w:t>
      </w:r>
    </w:p>
    <w:bookmarkEnd w:id="1502"/>
    <w:bookmarkStart w:name="z1622" w:id="1503"/>
    <w:p>
      <w:pPr>
        <w:spacing w:after="0"/>
        <w:ind w:left="0"/>
        <w:jc w:val="both"/>
      </w:pPr>
      <w:r>
        <w:rPr>
          <w:rFonts w:ascii="Times New Roman"/>
          <w:b w:val="false"/>
          <w:i w:val="false"/>
          <w:color w:val="000000"/>
          <w:sz w:val="28"/>
        </w:rPr>
        <w:t xml:space="preserve">
      488. Во время проведения годовой инвентаризации инвентаризационной комиссией по местонахождению активов и ответственным лицам, на хранении у которых эти ценности находятся проводится тест на обесценение. </w:t>
      </w:r>
    </w:p>
    <w:bookmarkEnd w:id="1503"/>
    <w:bookmarkStart w:name="z1623" w:id="1504"/>
    <w:p>
      <w:pPr>
        <w:spacing w:after="0"/>
        <w:ind w:left="0"/>
        <w:jc w:val="both"/>
      </w:pPr>
      <w:r>
        <w:rPr>
          <w:rFonts w:ascii="Times New Roman"/>
          <w:b w:val="false"/>
          <w:i w:val="false"/>
          <w:color w:val="000000"/>
          <w:sz w:val="28"/>
        </w:rPr>
        <w:t>
      489. Наименования тестируемых ценностей и объектов и их количество показываются в отдельных инвентаризационных описях (сличительных ведомостях) формы 401 Альбома форм по номенклатуре и в единицах измерения, принятых в учете. Описи составляются в одном экземпляре, отдельно по местам нахождения материальных ценностей и лицам, ответственным за их сохранность. Описи подписываются председателем и всеми членами инвентаризационной комиссии. Работа инвентаризационной комиссии оформляется протоколом, в котором отражаются результаты проведения тестирования. Если установлены признаки обесценения актива, то факт отражения в учете резерва на обесценение оформляется бухгалтерской справкой формы 433 Альбома форм.</w:t>
      </w:r>
    </w:p>
    <w:bookmarkEnd w:id="1504"/>
    <w:bookmarkStart w:name="z1624" w:id="1505"/>
    <w:p>
      <w:pPr>
        <w:spacing w:after="0"/>
        <w:ind w:left="0"/>
        <w:jc w:val="both"/>
      </w:pPr>
      <w:r>
        <w:rPr>
          <w:rFonts w:ascii="Times New Roman"/>
          <w:b w:val="false"/>
          <w:i w:val="false"/>
          <w:color w:val="000000"/>
          <w:sz w:val="28"/>
        </w:rPr>
        <w:t>
      490. Вне зависимости от наличия какого-либо признака обесценения, государственное учреждение обязано ежегодно тестировать нематериальный актив с неопределенным сроком полезной службы на предмет обесценения путем сопоставления его балансовой стоимости с его возмещаемой суммой.</w:t>
      </w:r>
    </w:p>
    <w:bookmarkEnd w:id="1505"/>
    <w:bookmarkStart w:name="z1625" w:id="1506"/>
    <w:p>
      <w:pPr>
        <w:spacing w:after="0"/>
        <w:ind w:left="0"/>
        <w:jc w:val="both"/>
      </w:pPr>
      <w:r>
        <w:rPr>
          <w:rFonts w:ascii="Times New Roman"/>
          <w:b w:val="false"/>
          <w:i w:val="false"/>
          <w:color w:val="000000"/>
          <w:sz w:val="28"/>
        </w:rPr>
        <w:t xml:space="preserve">
      491. К тестам на обесценение относятся процедуры по выявлению наличия любых признаков, указывающих на возможное обесценение активов. </w:t>
      </w:r>
    </w:p>
    <w:bookmarkEnd w:id="1506"/>
    <w:bookmarkStart w:name="z1626" w:id="1507"/>
    <w:p>
      <w:pPr>
        <w:spacing w:after="0"/>
        <w:ind w:left="0"/>
        <w:jc w:val="both"/>
      </w:pPr>
      <w:r>
        <w:rPr>
          <w:rFonts w:ascii="Times New Roman"/>
          <w:b w:val="false"/>
          <w:i w:val="false"/>
          <w:color w:val="000000"/>
          <w:sz w:val="28"/>
        </w:rPr>
        <w:t>
      При проведении тестов на обесценение следует учесть как минимум следующие признаки:</w:t>
      </w:r>
    </w:p>
    <w:bookmarkEnd w:id="1507"/>
    <w:bookmarkStart w:name="z1627" w:id="1508"/>
    <w:p>
      <w:pPr>
        <w:spacing w:after="0"/>
        <w:ind w:left="0"/>
        <w:jc w:val="both"/>
      </w:pPr>
      <w:r>
        <w:rPr>
          <w:rFonts w:ascii="Times New Roman"/>
          <w:b w:val="false"/>
          <w:i w:val="false"/>
          <w:color w:val="000000"/>
          <w:sz w:val="28"/>
        </w:rPr>
        <w:t>
      внешние источники информации:</w:t>
      </w:r>
    </w:p>
    <w:bookmarkEnd w:id="1508"/>
    <w:bookmarkStart w:name="z1628" w:id="1509"/>
    <w:p>
      <w:pPr>
        <w:spacing w:after="0"/>
        <w:ind w:left="0"/>
        <w:jc w:val="both"/>
      </w:pPr>
      <w:r>
        <w:rPr>
          <w:rFonts w:ascii="Times New Roman"/>
          <w:b w:val="false"/>
          <w:i w:val="false"/>
          <w:color w:val="000000"/>
          <w:sz w:val="28"/>
        </w:rPr>
        <w:t>
      прекращение или почти полное прекращение спроса или потребности в службе, оказываемой активом;</w:t>
      </w:r>
    </w:p>
    <w:bookmarkEnd w:id="1509"/>
    <w:bookmarkStart w:name="z1629" w:id="1510"/>
    <w:p>
      <w:pPr>
        <w:spacing w:after="0"/>
        <w:ind w:left="0"/>
        <w:jc w:val="both"/>
      </w:pPr>
      <w:r>
        <w:rPr>
          <w:rFonts w:ascii="Times New Roman"/>
          <w:b w:val="false"/>
          <w:i w:val="false"/>
          <w:color w:val="000000"/>
          <w:sz w:val="28"/>
        </w:rPr>
        <w:t>
      в течение периода произошли или ожидаются в ближайшем будущем значительные долгосрочные изменения, неблагоприятно влияющие на государственное учреждение в технологической, законодательной или политической среде, в которой работает государственное учреждение;</w:t>
      </w:r>
    </w:p>
    <w:bookmarkEnd w:id="1510"/>
    <w:bookmarkStart w:name="z1630" w:id="1511"/>
    <w:p>
      <w:pPr>
        <w:spacing w:after="0"/>
        <w:ind w:left="0"/>
        <w:jc w:val="both"/>
      </w:pPr>
      <w:r>
        <w:rPr>
          <w:rFonts w:ascii="Times New Roman"/>
          <w:b w:val="false"/>
          <w:i w:val="false"/>
          <w:color w:val="000000"/>
          <w:sz w:val="28"/>
        </w:rPr>
        <w:t>
      внутренние источники информации:</w:t>
      </w:r>
    </w:p>
    <w:bookmarkEnd w:id="1511"/>
    <w:bookmarkStart w:name="z1631" w:id="1512"/>
    <w:p>
      <w:pPr>
        <w:spacing w:after="0"/>
        <w:ind w:left="0"/>
        <w:jc w:val="both"/>
      </w:pPr>
      <w:r>
        <w:rPr>
          <w:rFonts w:ascii="Times New Roman"/>
          <w:b w:val="false"/>
          <w:i w:val="false"/>
          <w:color w:val="000000"/>
          <w:sz w:val="28"/>
        </w:rPr>
        <w:t>
      имеются доказательства устаревания или физического повреждения актива;</w:t>
      </w:r>
    </w:p>
    <w:bookmarkEnd w:id="1512"/>
    <w:bookmarkStart w:name="z1632" w:id="1513"/>
    <w:p>
      <w:pPr>
        <w:spacing w:after="0"/>
        <w:ind w:left="0"/>
        <w:jc w:val="both"/>
      </w:pPr>
      <w:r>
        <w:rPr>
          <w:rFonts w:ascii="Times New Roman"/>
          <w:b w:val="false"/>
          <w:i w:val="false"/>
          <w:color w:val="000000"/>
          <w:sz w:val="28"/>
        </w:rPr>
        <w:t xml:space="preserve">
      в течение периода произошли или ожидаются в ближайшем будущем значительные долгосрочные изменения в степени или способе использования актива, неблагоприятно влияющие на государственное учреждение (в том числе: простаивание актива, планы по прекращению или реструктуризации деятельности с участием актива, или планы по выбытию актива ранее ожидаемой даты); </w:t>
      </w:r>
    </w:p>
    <w:bookmarkEnd w:id="1513"/>
    <w:bookmarkStart w:name="z1633" w:id="1514"/>
    <w:p>
      <w:pPr>
        <w:spacing w:after="0"/>
        <w:ind w:left="0"/>
        <w:jc w:val="both"/>
      </w:pPr>
      <w:r>
        <w:rPr>
          <w:rFonts w:ascii="Times New Roman"/>
          <w:b w:val="false"/>
          <w:i w:val="false"/>
          <w:color w:val="000000"/>
          <w:sz w:val="28"/>
        </w:rPr>
        <w:t>
      решение приостановить создание актива до его завершения или доведения до состояния, пригодного для использования;</w:t>
      </w:r>
    </w:p>
    <w:bookmarkEnd w:id="1514"/>
    <w:bookmarkStart w:name="z1634" w:id="1515"/>
    <w:p>
      <w:pPr>
        <w:spacing w:after="0"/>
        <w:ind w:left="0"/>
        <w:jc w:val="both"/>
      </w:pPr>
      <w:r>
        <w:rPr>
          <w:rFonts w:ascii="Times New Roman"/>
          <w:b w:val="false"/>
          <w:i w:val="false"/>
          <w:color w:val="000000"/>
          <w:sz w:val="28"/>
        </w:rPr>
        <w:t>
      имеются данные внутренней отчетности, показывающие, что служба актива ухудшилась или значительно ухудшится, чем это ожидалось.</w:t>
      </w:r>
    </w:p>
    <w:bookmarkEnd w:id="1515"/>
    <w:bookmarkStart w:name="z1635" w:id="1516"/>
    <w:p>
      <w:pPr>
        <w:spacing w:after="0"/>
        <w:ind w:left="0"/>
        <w:jc w:val="both"/>
      </w:pPr>
      <w:r>
        <w:rPr>
          <w:rFonts w:ascii="Times New Roman"/>
          <w:b w:val="false"/>
          <w:i w:val="false"/>
          <w:color w:val="000000"/>
          <w:sz w:val="28"/>
        </w:rPr>
        <w:t>
      492. На конец года государственное учреждение определяет наличие любых признаков, указывающих на то, что убыток от обесценения актива, признанный в предыдущих периодах, больше не существует или уменьшился, что приведет к возвращению убытков от обесценения и увеличению балансовой стоимости актива. В случае наличия такого признака государственное учреждение оценивает возмещаемую стоимость службы этого актива, при этом государственное учреждение учитывает как минимум следующие признаки:</w:t>
      </w:r>
    </w:p>
    <w:bookmarkEnd w:id="1516"/>
    <w:bookmarkStart w:name="z1636" w:id="1517"/>
    <w:p>
      <w:pPr>
        <w:spacing w:after="0"/>
        <w:ind w:left="0"/>
        <w:jc w:val="both"/>
      </w:pPr>
      <w:r>
        <w:rPr>
          <w:rFonts w:ascii="Times New Roman"/>
          <w:b w:val="false"/>
          <w:i w:val="false"/>
          <w:color w:val="000000"/>
          <w:sz w:val="28"/>
        </w:rPr>
        <w:t>
      внешние признаки:</w:t>
      </w:r>
    </w:p>
    <w:bookmarkEnd w:id="1517"/>
    <w:bookmarkStart w:name="z1637" w:id="1518"/>
    <w:p>
      <w:pPr>
        <w:spacing w:after="0"/>
        <w:ind w:left="0"/>
        <w:jc w:val="both"/>
      </w:pPr>
      <w:r>
        <w:rPr>
          <w:rFonts w:ascii="Times New Roman"/>
          <w:b w:val="false"/>
          <w:i w:val="false"/>
          <w:color w:val="000000"/>
          <w:sz w:val="28"/>
        </w:rPr>
        <w:t>
      возобновление спроса или потребности в службе, обеспечиваемой активом;</w:t>
      </w:r>
    </w:p>
    <w:bookmarkEnd w:id="1518"/>
    <w:bookmarkStart w:name="z1638" w:id="1519"/>
    <w:p>
      <w:pPr>
        <w:spacing w:after="0"/>
        <w:ind w:left="0"/>
        <w:jc w:val="both"/>
      </w:pPr>
      <w:r>
        <w:rPr>
          <w:rFonts w:ascii="Times New Roman"/>
          <w:b w:val="false"/>
          <w:i w:val="false"/>
          <w:color w:val="000000"/>
          <w:sz w:val="28"/>
        </w:rPr>
        <w:t>
      в течение периода произошли или ожидаются в ближайшем будущем значительные долгосрочные изменения, благоприятно влияющие на государственное учреждение, в технологической, законодательной или политической среде, в которой работает государственное учреждение;</w:t>
      </w:r>
    </w:p>
    <w:bookmarkEnd w:id="1519"/>
    <w:bookmarkStart w:name="z1639" w:id="1520"/>
    <w:p>
      <w:pPr>
        <w:spacing w:after="0"/>
        <w:ind w:left="0"/>
        <w:jc w:val="both"/>
      </w:pPr>
      <w:r>
        <w:rPr>
          <w:rFonts w:ascii="Times New Roman"/>
          <w:b w:val="false"/>
          <w:i w:val="false"/>
          <w:color w:val="000000"/>
          <w:sz w:val="28"/>
        </w:rPr>
        <w:t>
      внутренние признаки:</w:t>
      </w:r>
    </w:p>
    <w:bookmarkEnd w:id="1520"/>
    <w:bookmarkStart w:name="z1640" w:id="1521"/>
    <w:p>
      <w:pPr>
        <w:spacing w:after="0"/>
        <w:ind w:left="0"/>
        <w:jc w:val="both"/>
      </w:pPr>
      <w:r>
        <w:rPr>
          <w:rFonts w:ascii="Times New Roman"/>
          <w:b w:val="false"/>
          <w:i w:val="false"/>
          <w:color w:val="000000"/>
          <w:sz w:val="28"/>
        </w:rPr>
        <w:t>
      в течение рассматриваемого периода произошли или ожидаются в ближайшем будущем значительные долгосрочные изменения, благоприятно влияющие на государственное учреждение, в нынешней или ожидаемой степени или способе использования актива. Эти изменения включают затраты, понесенные в течение рассматриваемого периода для улучшения или усиления деятельности актива, или реструктурирования операции, связанной с активом;</w:t>
      </w:r>
    </w:p>
    <w:bookmarkEnd w:id="1521"/>
    <w:bookmarkStart w:name="z1641" w:id="1522"/>
    <w:p>
      <w:pPr>
        <w:spacing w:after="0"/>
        <w:ind w:left="0"/>
        <w:jc w:val="both"/>
      </w:pPr>
      <w:r>
        <w:rPr>
          <w:rFonts w:ascii="Times New Roman"/>
          <w:b w:val="false"/>
          <w:i w:val="false"/>
          <w:color w:val="000000"/>
          <w:sz w:val="28"/>
        </w:rPr>
        <w:t>
      решение возобновить ранее приостановленное строительство актива, и довести его до завершения или до состояния, пригодного для использования;</w:t>
      </w:r>
    </w:p>
    <w:bookmarkEnd w:id="1522"/>
    <w:bookmarkStart w:name="z1642" w:id="1523"/>
    <w:p>
      <w:pPr>
        <w:spacing w:after="0"/>
        <w:ind w:left="0"/>
        <w:jc w:val="both"/>
      </w:pPr>
      <w:r>
        <w:rPr>
          <w:rFonts w:ascii="Times New Roman"/>
          <w:b w:val="false"/>
          <w:i w:val="false"/>
          <w:color w:val="000000"/>
          <w:sz w:val="28"/>
        </w:rPr>
        <w:t>
      имеются данные внутренней отчетности, показывающие, что служба актива является или станет значительно лучше, чем ожидалось.</w:t>
      </w:r>
    </w:p>
    <w:bookmarkEnd w:id="1523"/>
    <w:bookmarkStart w:name="z1643" w:id="15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493. </w:t>
      </w:r>
      <w:r>
        <w:rPr>
          <w:rFonts w:ascii="Times New Roman"/>
          <w:b w:val="false"/>
          <w:i w:val="false"/>
          <w:color w:val="000000"/>
          <w:sz w:val="28"/>
        </w:rPr>
        <w:t xml:space="preserve">Исключен приказом Министра финансов РК от 24.07.2012 </w:t>
      </w:r>
      <w:r>
        <w:rPr>
          <w:rFonts w:ascii="Times New Roman"/>
          <w:b w:val="false"/>
          <w:i w:val="false"/>
          <w:color w:val="000000"/>
          <w:sz w:val="28"/>
        </w:rPr>
        <w:t>№ 348</w:t>
      </w:r>
      <w:r>
        <w:rPr>
          <w:rFonts w:ascii="Times New Roman"/>
          <w:b w:val="false"/>
          <w:i w:val="false"/>
          <w:color w:val="000000"/>
          <w:sz w:val="28"/>
        </w:rPr>
        <w:t xml:space="preserve"> (вводится в действие с 01.01.2013).</w:t>
      </w:r>
    </w:p>
    <w:bookmarkEnd w:id="1524"/>
    <w:bookmarkStart w:name="z1644" w:id="1525"/>
    <w:p>
      <w:pPr>
        <w:spacing w:after="0"/>
        <w:ind w:left="0"/>
        <w:jc w:val="both"/>
      </w:pPr>
      <w:r>
        <w:rPr>
          <w:rFonts w:ascii="Times New Roman"/>
          <w:b w:val="false"/>
          <w:i w:val="false"/>
          <w:color w:val="000000"/>
          <w:sz w:val="28"/>
        </w:rPr>
        <w:t>
      494. Компенсация, предоставляемая третьими лицами в связи с обесценением, утратой или передачей объектов основных средств, включается в состав финансового результата, когда такая компенсация причитается к получению.</w:t>
      </w:r>
    </w:p>
    <w:bookmarkEnd w:id="1525"/>
    <w:bookmarkStart w:name="z1645" w:id="1526"/>
    <w:p>
      <w:pPr>
        <w:spacing w:after="0"/>
        <w:ind w:left="0"/>
        <w:jc w:val="both"/>
      </w:pPr>
      <w:r>
        <w:rPr>
          <w:rFonts w:ascii="Times New Roman"/>
          <w:b w:val="false"/>
          <w:i w:val="false"/>
          <w:color w:val="000000"/>
          <w:sz w:val="28"/>
        </w:rPr>
        <w:t>
      495. Возвращение убытка от обесценения актива проводится до увеличения возмещаемой стоимости службы актива, не превышающей балансовую стоимость, которая была бы определена (за вычетом износа или амортизации), если бы в предыдущих периодах не было признано никакого убытка от обесценения. Возвращение убытка от обесценения признается в отчете о результатах финансовой деятельности.</w:t>
      </w:r>
    </w:p>
    <w:bookmarkEnd w:id="1526"/>
    <w:bookmarkStart w:name="z1646" w:id="1527"/>
    <w:p>
      <w:pPr>
        <w:spacing w:after="0"/>
        <w:ind w:left="0"/>
        <w:jc w:val="left"/>
      </w:pPr>
      <w:r>
        <w:rPr>
          <w:rFonts w:ascii="Times New Roman"/>
          <w:b/>
          <w:i w:val="false"/>
          <w:color w:val="000000"/>
        </w:rPr>
        <w:t xml:space="preserve"> Глава 25. Принципы дисконтирования</w:t>
      </w:r>
    </w:p>
    <w:bookmarkEnd w:id="1527"/>
    <w:p>
      <w:pPr>
        <w:spacing w:after="0"/>
        <w:ind w:left="0"/>
        <w:jc w:val="both"/>
      </w:pPr>
      <w:r>
        <w:rPr>
          <w:rFonts w:ascii="Times New Roman"/>
          <w:b w:val="false"/>
          <w:i w:val="false"/>
          <w:color w:val="ff0000"/>
          <w:sz w:val="28"/>
        </w:rPr>
        <w:t xml:space="preserve">
      Сноска. Заголовок главы 25 -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47" w:id="1528"/>
    <w:p>
      <w:pPr>
        <w:spacing w:after="0"/>
        <w:ind w:left="0"/>
        <w:jc w:val="both"/>
      </w:pPr>
      <w:r>
        <w:rPr>
          <w:rFonts w:ascii="Times New Roman"/>
          <w:b w:val="false"/>
          <w:i w:val="false"/>
          <w:color w:val="000000"/>
          <w:sz w:val="28"/>
        </w:rPr>
        <w:t>
      496. Дисконтированная (приведенная) стоимость применяется для определения текущей стоимости будущих денежных потоков или полезного потенциала, ожидаемых в ходе обычных операций субъекта.</w:t>
      </w:r>
    </w:p>
    <w:bookmarkEnd w:id="1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496 в редакции приказа Министра финансов РК от 24.07.2012 </w:t>
      </w:r>
      <w:r>
        <w:rPr>
          <w:rFonts w:ascii="Times New Roman"/>
          <w:b w:val="false"/>
          <w:i w:val="false"/>
          <w:color w:val="ff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48" w:id="1529"/>
    <w:p>
      <w:pPr>
        <w:spacing w:after="0"/>
        <w:ind w:left="0"/>
        <w:jc w:val="both"/>
      </w:pPr>
      <w:r>
        <w:rPr>
          <w:rFonts w:ascii="Times New Roman"/>
          <w:b w:val="false"/>
          <w:i w:val="false"/>
          <w:color w:val="000000"/>
          <w:sz w:val="28"/>
        </w:rPr>
        <w:t>
       497. К эффективной ставке процента относится такая ставка дисконтирования, которая приводит планируемые денежные потоки (основной суммы и процентов) к величине, равной первоначально признанной.</w:t>
      </w:r>
    </w:p>
    <w:bookmarkEnd w:id="1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497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52" w:id="1530"/>
    <w:p>
      <w:pPr>
        <w:spacing w:after="0"/>
        <w:ind w:left="0"/>
        <w:jc w:val="both"/>
      </w:pPr>
      <w:r>
        <w:rPr>
          <w:rFonts w:ascii="Times New Roman"/>
          <w:b w:val="false"/>
          <w:i w:val="false"/>
          <w:color w:val="000000"/>
          <w:sz w:val="28"/>
        </w:rPr>
        <w:t>
       498. Основной формулой дисконтирования денежных потоков является формула определения текущей стоимости единичного платежа:</w:t>
      </w:r>
    </w:p>
    <w:bookmarkEnd w:id="1530"/>
    <w:p>
      <w:pPr>
        <w:spacing w:after="0"/>
        <w:ind w:left="0"/>
        <w:jc w:val="both"/>
      </w:pPr>
      <w:r>
        <w:rPr>
          <w:rFonts w:ascii="Times New Roman"/>
          <w:b w:val="false"/>
          <w:i w:val="false"/>
          <w:color w:val="000000"/>
          <w:sz w:val="28"/>
        </w:rPr>
        <w:t>
      PV = FV/(1+i)</w:t>
      </w:r>
      <w:r>
        <w:rPr>
          <w:rFonts w:ascii="Times New Roman"/>
          <w:b w:val="false"/>
          <w:i w:val="false"/>
          <w:color w:val="000000"/>
          <w:vertAlign w:val="superscript"/>
        </w:rPr>
        <w:t>n</w:t>
      </w:r>
      <w:r>
        <w:rPr>
          <w:rFonts w:ascii="Times New Roman"/>
          <w:b w:val="false"/>
          <w:i w:val="false"/>
          <w:color w:val="000000"/>
          <w:sz w:val="28"/>
        </w:rPr>
        <w:t>, где:</w:t>
      </w:r>
    </w:p>
    <w:p>
      <w:pPr>
        <w:spacing w:after="0"/>
        <w:ind w:left="0"/>
        <w:jc w:val="both"/>
      </w:pPr>
      <w:r>
        <w:rPr>
          <w:rFonts w:ascii="Times New Roman"/>
          <w:b w:val="false"/>
          <w:i w:val="false"/>
          <w:color w:val="000000"/>
          <w:sz w:val="28"/>
        </w:rPr>
        <w:t>
      PV - текущая стоимость - сумма, вкладываемая в настоящий момент времени, то есть финансы, имеющиеся или инвестированные на текущую дату, или текущая стоимость финансовых средств, получаемых в будущем;</w:t>
      </w:r>
    </w:p>
    <w:p>
      <w:pPr>
        <w:spacing w:after="0"/>
        <w:ind w:left="0"/>
        <w:jc w:val="both"/>
      </w:pPr>
      <w:r>
        <w:rPr>
          <w:rFonts w:ascii="Times New Roman"/>
          <w:b w:val="false"/>
          <w:i w:val="false"/>
          <w:color w:val="000000"/>
          <w:sz w:val="28"/>
        </w:rPr>
        <w:t>
      FV - будущая стоимость инвестиции через n лет - финансовые средства, к получению в будущем или будущая величина сегодняшних финансовых средств;</w:t>
      </w:r>
    </w:p>
    <w:p>
      <w:pPr>
        <w:spacing w:after="0"/>
        <w:ind w:left="0"/>
        <w:jc w:val="both"/>
      </w:pPr>
      <w:r>
        <w:rPr>
          <w:rFonts w:ascii="Times New Roman"/>
          <w:b w:val="false"/>
          <w:i w:val="false"/>
          <w:color w:val="000000"/>
          <w:sz w:val="28"/>
        </w:rPr>
        <w:t>
      i - ставка дисконта - процентная ставка, используемая для исчисления текущей и будущей стоимости. Ставка дисконтирования используется для оценки эффективности вложений. С экономической точки зрения ставка дисконтирования - это норма доходности на вложенный капитал, требуемая инвестором;</w:t>
      </w:r>
    </w:p>
    <w:p>
      <w:pPr>
        <w:spacing w:after="0"/>
        <w:ind w:left="0"/>
        <w:jc w:val="both"/>
      </w:pPr>
      <w:r>
        <w:rPr>
          <w:rFonts w:ascii="Times New Roman"/>
          <w:b w:val="false"/>
          <w:i w:val="false"/>
          <w:color w:val="000000"/>
          <w:sz w:val="28"/>
        </w:rPr>
        <w:t>
      n - временной период - количество периодов для расчета текущей и будущей стоимости финансовых средств.</w:t>
      </w:r>
    </w:p>
    <w:p>
      <w:pPr>
        <w:spacing w:after="0"/>
        <w:ind w:left="0"/>
        <w:jc w:val="both"/>
      </w:pPr>
      <w:r>
        <w:rPr>
          <w:rFonts w:ascii="Times New Roman"/>
          <w:b w:val="false"/>
          <w:i w:val="false"/>
          <w:color w:val="000000"/>
          <w:sz w:val="28"/>
        </w:rPr>
        <w:t xml:space="preserve">
      Для определения текущей стоимости 1 у.е. за разные периоды и по разным процентным ставкам используется таблица С-1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498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59" w:id="1531"/>
    <w:p>
      <w:pPr>
        <w:spacing w:after="0"/>
        <w:ind w:left="0"/>
        <w:jc w:val="both"/>
      </w:pPr>
      <w:r>
        <w:rPr>
          <w:rFonts w:ascii="Times New Roman"/>
          <w:b w:val="false"/>
          <w:i w:val="false"/>
          <w:color w:val="000000"/>
          <w:sz w:val="28"/>
        </w:rPr>
        <w:t>
       499. Будущая стоимость инвестиции рассчитывается по формуле:</w:t>
      </w:r>
    </w:p>
    <w:bookmarkEnd w:id="1531"/>
    <w:p>
      <w:pPr>
        <w:spacing w:after="0"/>
        <w:ind w:left="0"/>
        <w:jc w:val="both"/>
      </w:pPr>
      <w:r>
        <w:rPr>
          <w:rFonts w:ascii="Times New Roman"/>
          <w:b w:val="false"/>
          <w:i w:val="false"/>
          <w:color w:val="000000"/>
          <w:sz w:val="28"/>
        </w:rPr>
        <w:t>
      FV = PV(1+i)</w:t>
      </w:r>
      <w:r>
        <w:rPr>
          <w:rFonts w:ascii="Times New Roman"/>
          <w:b w:val="false"/>
          <w:i w:val="false"/>
          <w:color w:val="000000"/>
          <w:vertAlign w:val="superscript"/>
        </w:rPr>
        <w:t>n</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Для определения будущей стоимости 1 у.е. через n лет используется таблица С-3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499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62" w:id="1532"/>
    <w:p>
      <w:pPr>
        <w:spacing w:after="0"/>
        <w:ind w:left="0"/>
        <w:jc w:val="both"/>
      </w:pPr>
      <w:r>
        <w:rPr>
          <w:rFonts w:ascii="Times New Roman"/>
          <w:b w:val="false"/>
          <w:i w:val="false"/>
          <w:color w:val="000000"/>
          <w:sz w:val="28"/>
        </w:rPr>
        <w:t>
       500. Аннуитетом является поток однонаправленных платежей с равными интервалами между последовательными платежами в течение определенного количества лет. Такие выплаты могут быть как поступлениями, так и выплатами.</w:t>
      </w:r>
    </w:p>
    <w:bookmarkEnd w:id="1532"/>
    <w:bookmarkStart w:name="z1663" w:id="1533"/>
    <w:p>
      <w:pPr>
        <w:spacing w:after="0"/>
        <w:ind w:left="0"/>
        <w:jc w:val="both"/>
      </w:pPr>
      <w:r>
        <w:rPr>
          <w:rFonts w:ascii="Times New Roman"/>
          <w:b w:val="false"/>
          <w:i w:val="false"/>
          <w:color w:val="000000"/>
          <w:sz w:val="28"/>
        </w:rPr>
        <w:t>
      В аннуитете также можно рассчитать как текущую стоимость, так и будущую стоимость.</w:t>
      </w:r>
    </w:p>
    <w:bookmarkEnd w:id="1533"/>
    <w:bookmarkStart w:name="z1664" w:id="1534"/>
    <w:p>
      <w:pPr>
        <w:spacing w:after="0"/>
        <w:ind w:left="0"/>
        <w:jc w:val="both"/>
      </w:pPr>
      <w:r>
        <w:rPr>
          <w:rFonts w:ascii="Times New Roman"/>
          <w:b w:val="false"/>
          <w:i w:val="false"/>
          <w:color w:val="000000"/>
          <w:sz w:val="28"/>
        </w:rPr>
        <w:t>
      501. К текущей (дисконтированной) стоимости аннуитета относится сумма текущих стоимостей каждой отдельной выплаты или поступления, включенных в аннуитет, определяется по формуле:</w:t>
      </w:r>
    </w:p>
    <w:bookmarkEnd w:id="1534"/>
    <w:p>
      <w:pPr>
        <w:spacing w:after="0"/>
        <w:ind w:left="0"/>
        <w:jc w:val="both"/>
      </w:pPr>
      <w:r>
        <w:rPr>
          <w:rFonts w:ascii="Times New Roman"/>
          <w:b w:val="false"/>
          <w:i w:val="false"/>
          <w:color w:val="000000"/>
          <w:sz w:val="28"/>
        </w:rPr>
        <w:t>
      PV = FV * f,</w:t>
      </w:r>
    </w:p>
    <w:p>
      <w:pPr>
        <w:spacing w:after="0"/>
        <w:ind w:left="0"/>
        <w:jc w:val="both"/>
      </w:pPr>
      <w:r>
        <w:rPr>
          <w:rFonts w:ascii="Times New Roman"/>
          <w:b w:val="false"/>
          <w:i w:val="false"/>
          <w:color w:val="000000"/>
          <w:sz w:val="28"/>
        </w:rPr>
        <w:t xml:space="preserve">
      где f - фактор дисконтирования таблица С-2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Текущая стоимость аннуитета может использоваться для определения текущей стоимости будущих поступлений или выплат в соответствии с контрактами по финансовой аренде, которые требуют равнозначных платежей на протяжении равных интервалов (минимальные арендные платежи).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501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68" w:id="1535"/>
    <w:p>
      <w:pPr>
        <w:spacing w:after="0"/>
        <w:ind w:left="0"/>
        <w:jc w:val="both"/>
      </w:pPr>
      <w:r>
        <w:rPr>
          <w:rFonts w:ascii="Times New Roman"/>
          <w:b w:val="false"/>
          <w:i w:val="false"/>
          <w:color w:val="000000"/>
          <w:sz w:val="28"/>
        </w:rPr>
        <w:t>
       502. Будущей стоимостью аннуитета является сумма будущих стоимостей каждой отдельной выплаты или поступления, включенных в аннуитет, определяется по формуле:</w:t>
      </w:r>
    </w:p>
    <w:bookmarkEnd w:id="1535"/>
    <w:p>
      <w:pPr>
        <w:spacing w:after="0"/>
        <w:ind w:left="0"/>
        <w:jc w:val="both"/>
      </w:pPr>
      <w:r>
        <w:rPr>
          <w:rFonts w:ascii="Times New Roman"/>
          <w:b w:val="false"/>
          <w:i w:val="false"/>
          <w:color w:val="000000"/>
          <w:sz w:val="28"/>
        </w:rPr>
        <w:t>
      FV = PV * f,</w:t>
      </w:r>
    </w:p>
    <w:p>
      <w:pPr>
        <w:spacing w:after="0"/>
        <w:ind w:left="0"/>
        <w:jc w:val="both"/>
      </w:pPr>
      <w:r>
        <w:rPr>
          <w:rFonts w:ascii="Times New Roman"/>
          <w:b w:val="false"/>
          <w:i w:val="false"/>
          <w:color w:val="000000"/>
          <w:sz w:val="28"/>
        </w:rPr>
        <w:t xml:space="preserve">
      где f - фактор дисконтирования таблица С-4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502 в редакции приказа Министра Финансов РК от 10.02.2016 </w:t>
      </w:r>
      <w:r>
        <w:rPr>
          <w:rFonts w:ascii="Times New Roman"/>
          <w:b w:val="false"/>
          <w:i w:val="false"/>
          <w:color w:val="000000"/>
          <w:sz w:val="28"/>
        </w:rPr>
        <w:t>№ 59</w:t>
      </w:r>
      <w:r>
        <w:rPr>
          <w:rFonts w:ascii="Times New Roman"/>
          <w:b w:val="false"/>
          <w:i w:val="false"/>
          <w:color w:val="ff0000"/>
          <w:sz w:val="28"/>
        </w:rPr>
        <w:t>.</w:t>
      </w:r>
      <w:r>
        <w:br/>
      </w:r>
      <w:r>
        <w:rPr>
          <w:rFonts w:ascii="Times New Roman"/>
          <w:b w:val="false"/>
          <w:i w:val="false"/>
          <w:color w:val="000000"/>
          <w:sz w:val="28"/>
        </w:rPr>
        <w:t>
</w:t>
      </w:r>
    </w:p>
    <w:bookmarkStart w:name="z1671" w:id="1536"/>
    <w:p>
      <w:pPr>
        <w:spacing w:after="0"/>
        <w:ind w:left="0"/>
        <w:jc w:val="both"/>
      </w:pPr>
      <w:r>
        <w:rPr>
          <w:rFonts w:ascii="Times New Roman"/>
          <w:b w:val="false"/>
          <w:i w:val="false"/>
          <w:color w:val="000000"/>
          <w:sz w:val="28"/>
        </w:rPr>
        <w:t xml:space="preserve">
       503. К минимальным арендным платежам относятся платежи, которые арендатор обязан осуществить в течение срока аренды. Минимальные арендные платежи состоят из арендного обязательства и финансовых расходов (вознаграждения). </w:t>
      </w:r>
    </w:p>
    <w:bookmarkEnd w:id="1536"/>
    <w:bookmarkStart w:name="z1672" w:id="1537"/>
    <w:p>
      <w:pPr>
        <w:spacing w:after="0"/>
        <w:ind w:left="0"/>
        <w:jc w:val="both"/>
      </w:pPr>
      <w:r>
        <w:rPr>
          <w:rFonts w:ascii="Times New Roman"/>
          <w:b w:val="false"/>
          <w:i w:val="false"/>
          <w:color w:val="000000"/>
          <w:sz w:val="28"/>
        </w:rPr>
        <w:t>
      При расчете дисконтированной стоимости минимальных арендных платежей ставкой дисконтирования является ставка процента, подразумеваемая в договоре аренды, если ее практически возможно определить; в противном случае используется приростная ставка процента на заемный капитал арендатора или процент, установленный банком для кредита на такой же период для покупки актива.</w:t>
      </w:r>
    </w:p>
    <w:bookmarkEnd w:id="1537"/>
    <w:bookmarkStart w:name="z1673" w:id="1538"/>
    <w:p>
      <w:pPr>
        <w:spacing w:after="0"/>
        <w:ind w:left="0"/>
        <w:jc w:val="both"/>
      </w:pPr>
      <w:r>
        <w:rPr>
          <w:rFonts w:ascii="Times New Roman"/>
          <w:b w:val="false"/>
          <w:i w:val="false"/>
          <w:color w:val="000000"/>
          <w:sz w:val="28"/>
        </w:rPr>
        <w:t>
      504. Чтобы рассчитать дисконтированную стоимость, необходимо знать размер и периодичность арендных платежей и процентную ставку дисконтирования i.</w:t>
      </w:r>
    </w:p>
    <w:bookmarkEnd w:id="1538"/>
    <w:bookmarkStart w:name="z1674" w:id="1539"/>
    <w:p>
      <w:pPr>
        <w:spacing w:after="0"/>
        <w:ind w:left="0"/>
        <w:jc w:val="both"/>
      </w:pPr>
      <w:r>
        <w:rPr>
          <w:rFonts w:ascii="Times New Roman"/>
          <w:b w:val="false"/>
          <w:i w:val="false"/>
          <w:color w:val="000000"/>
          <w:sz w:val="28"/>
        </w:rPr>
        <w:t>
      505. В случае наличия любого признака, указывающего на возможное обесценение актива, государственное учреждение производит оценку возмещаемой стоимости службы актива (генерирующей единицы).</w:t>
      </w:r>
    </w:p>
    <w:bookmarkEnd w:id="1539"/>
    <w:bookmarkStart w:name="z1675" w:id="1540"/>
    <w:p>
      <w:pPr>
        <w:spacing w:after="0"/>
        <w:ind w:left="0"/>
        <w:jc w:val="both"/>
      </w:pPr>
      <w:r>
        <w:rPr>
          <w:rFonts w:ascii="Times New Roman"/>
          <w:b w:val="false"/>
          <w:i w:val="false"/>
          <w:color w:val="000000"/>
          <w:sz w:val="28"/>
        </w:rPr>
        <w:t>
      Дисконтированная стоимость остаточного сервисного потенциала актива или генерирующей единицы определяется с использованием следующих методов:</w:t>
      </w:r>
    </w:p>
    <w:bookmarkEnd w:id="1540"/>
    <w:bookmarkStart w:name="z1676" w:id="1541"/>
    <w:p>
      <w:pPr>
        <w:spacing w:after="0"/>
        <w:ind w:left="0"/>
        <w:jc w:val="both"/>
      </w:pPr>
      <w:r>
        <w:rPr>
          <w:rFonts w:ascii="Times New Roman"/>
          <w:b w:val="false"/>
          <w:i w:val="false"/>
          <w:color w:val="000000"/>
          <w:sz w:val="28"/>
        </w:rPr>
        <w:t>
      метод амортизированной стоимости замещения</w:t>
      </w:r>
    </w:p>
    <w:bookmarkEnd w:id="1541"/>
    <w:bookmarkStart w:name="z1677" w:id="1542"/>
    <w:p>
      <w:pPr>
        <w:spacing w:after="0"/>
        <w:ind w:left="0"/>
        <w:jc w:val="both"/>
      </w:pPr>
      <w:r>
        <w:rPr>
          <w:rFonts w:ascii="Times New Roman"/>
          <w:b w:val="false"/>
          <w:i w:val="false"/>
          <w:color w:val="000000"/>
          <w:sz w:val="28"/>
        </w:rPr>
        <w:t>
      Стоимостью замещения актива является стоимость, необходимая для замены валового полезного потенциала актива. Эта стоимость амортизируется, для того чтобы отразить уже потребленный или закончившийся полезный потенциал актива. Актив может замещаться либо путем воспроизводства (репликации) существующего актива, либо путем замены его валового полезного потенциала. Амортизированная стоимость замещения измеряется как разница между стоимостью воспроизводства или стоимостью замещения актива, в зависимости от того, которая из них меньше, и накопленной амортизацией, рассчитанной на основе такой стоимости, для того чтобы отразить уже потребленный или закончившийся полезный потенциал актива.</w:t>
      </w:r>
    </w:p>
    <w:bookmarkEnd w:id="1542"/>
    <w:bookmarkStart w:name="z1678" w:id="1543"/>
    <w:p>
      <w:pPr>
        <w:spacing w:after="0"/>
        <w:ind w:left="0"/>
        <w:jc w:val="both"/>
      </w:pPr>
      <w:r>
        <w:rPr>
          <w:rFonts w:ascii="Times New Roman"/>
          <w:b w:val="false"/>
          <w:i w:val="false"/>
          <w:color w:val="000000"/>
          <w:sz w:val="28"/>
        </w:rPr>
        <w:t>
      метод стоимости восстановления</w:t>
      </w:r>
    </w:p>
    <w:bookmarkEnd w:id="1543"/>
    <w:bookmarkStart w:name="z1679" w:id="1544"/>
    <w:p>
      <w:pPr>
        <w:spacing w:after="0"/>
        <w:ind w:left="0"/>
        <w:jc w:val="both"/>
      </w:pPr>
      <w:r>
        <w:rPr>
          <w:rFonts w:ascii="Times New Roman"/>
          <w:b w:val="false"/>
          <w:i w:val="false"/>
          <w:color w:val="000000"/>
          <w:sz w:val="28"/>
        </w:rPr>
        <w:t>
      К стоимости восстановления относится стоимость восстановления полезного потенциала актива до уровня, который был до его обесценения. Дисконтированная стоимость остаточного полезного потенциала актива определяется путем вычитания оценочной стоимости восстановления актива от текущей стоимости замещения остаточного полезного потенциала актива до обесценения. Последняя определяется как амортизированная стоимость воспроизводства или амортизированная стоимость замещения актива, в зависимости от того, какая из них меньше.</w:t>
      </w:r>
    </w:p>
    <w:bookmarkEnd w:id="1544"/>
    <w:bookmarkStart w:name="z1680" w:id="1545"/>
    <w:p>
      <w:pPr>
        <w:spacing w:after="0"/>
        <w:ind w:left="0"/>
        <w:jc w:val="both"/>
      </w:pPr>
      <w:r>
        <w:rPr>
          <w:rFonts w:ascii="Times New Roman"/>
          <w:b w:val="false"/>
          <w:i w:val="false"/>
          <w:color w:val="000000"/>
          <w:sz w:val="28"/>
        </w:rPr>
        <w:t>
      метод полезных единиц</w:t>
      </w:r>
    </w:p>
    <w:bookmarkEnd w:id="1545"/>
    <w:bookmarkStart w:name="z1681" w:id="1546"/>
    <w:p>
      <w:pPr>
        <w:spacing w:after="0"/>
        <w:ind w:left="0"/>
        <w:jc w:val="both"/>
      </w:pPr>
      <w:r>
        <w:rPr>
          <w:rFonts w:ascii="Times New Roman"/>
          <w:b w:val="false"/>
          <w:i w:val="false"/>
          <w:color w:val="000000"/>
          <w:sz w:val="28"/>
        </w:rPr>
        <w:t>
      Дисконтированная стоимость остаточного полезного потенциала актива определяется путем уменьшения текущей стоимости остаточного полезного потенциала актива до обесценения для согласования с уменьшенным количеством полезных единиц, ожидаемых от актива в его обесцененном состоянии. Как и в подходе стоимости замещения, текущая стоимость замещения остаточного полезного потенциала актива до обесценения определяется как амортизированная стоимость воспроизводства или амортизированная стоимость замещения актива до обесценения, в зависимости оттого, какая из них меньше.</w:t>
      </w:r>
    </w:p>
    <w:bookmarkEnd w:id="1546"/>
    <w:bookmarkStart w:name="z1682" w:id="1547"/>
    <w:p>
      <w:pPr>
        <w:spacing w:after="0"/>
        <w:ind w:left="0"/>
        <w:jc w:val="both"/>
      </w:pPr>
      <w:r>
        <w:rPr>
          <w:rFonts w:ascii="Times New Roman"/>
          <w:b w:val="false"/>
          <w:i w:val="false"/>
          <w:color w:val="000000"/>
          <w:sz w:val="28"/>
        </w:rPr>
        <w:t>
      Выбор наиболее подходящего метода для измерения ценности от использования зависит от наличия данных и характера обесценения:</w:t>
      </w:r>
    </w:p>
    <w:bookmarkEnd w:id="1547"/>
    <w:bookmarkStart w:name="z1683" w:id="1548"/>
    <w:p>
      <w:pPr>
        <w:spacing w:after="0"/>
        <w:ind w:left="0"/>
        <w:jc w:val="both"/>
      </w:pPr>
      <w:r>
        <w:rPr>
          <w:rFonts w:ascii="Times New Roman"/>
          <w:b w:val="false"/>
          <w:i w:val="false"/>
          <w:color w:val="000000"/>
          <w:sz w:val="28"/>
        </w:rPr>
        <w:t>
      обесценения, определенные как результат значительных долгосрочных изменений в технологической, законодательной или политической среде, измеряются с применением подхода амортизированной стоимости замещения или подхода служебных единиц, в случае необходимости;</w:t>
      </w:r>
    </w:p>
    <w:bookmarkEnd w:id="1548"/>
    <w:bookmarkStart w:name="z1684" w:id="1549"/>
    <w:p>
      <w:pPr>
        <w:spacing w:after="0"/>
        <w:ind w:left="0"/>
        <w:jc w:val="both"/>
      </w:pPr>
      <w:r>
        <w:rPr>
          <w:rFonts w:ascii="Times New Roman"/>
          <w:b w:val="false"/>
          <w:i w:val="false"/>
          <w:color w:val="000000"/>
          <w:sz w:val="28"/>
        </w:rPr>
        <w:t>
      обесценения, определенные как результат значительного долгосрочного изменения в степени или способе использования, в том числе определенные в результате прекращения или почти полного прекращения спроса, измеряются с применением подхода амортизированной стоимости замещения или подхода служебных единиц, в случае необходимости;</w:t>
      </w:r>
    </w:p>
    <w:bookmarkEnd w:id="1549"/>
    <w:bookmarkStart w:name="z1685" w:id="1550"/>
    <w:p>
      <w:pPr>
        <w:spacing w:after="0"/>
        <w:ind w:left="0"/>
        <w:jc w:val="both"/>
      </w:pPr>
      <w:r>
        <w:rPr>
          <w:rFonts w:ascii="Times New Roman"/>
          <w:b w:val="false"/>
          <w:i w:val="false"/>
          <w:color w:val="000000"/>
          <w:sz w:val="28"/>
        </w:rPr>
        <w:t>
      обесценения, определенные как результат физического повреждения, измеряются с применением подхода стоимости воспроизводства или подхода амортизированной стоимости замещения, в случае необходимости.</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505 в редакции приказа Министра финансов РК от 24.07.2012 </w:t>
      </w:r>
      <w:r>
        <w:rPr>
          <w:rFonts w:ascii="Times New Roman"/>
          <w:b w:val="false"/>
          <w:i w:val="false"/>
          <w:color w:val="000000"/>
          <w:sz w:val="28"/>
        </w:rPr>
        <w:t>№ 348</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1686" w:id="1551"/>
    <w:p>
      <w:pPr>
        <w:spacing w:after="0"/>
        <w:ind w:left="0"/>
        <w:jc w:val="left"/>
      </w:pPr>
      <w:r>
        <w:rPr>
          <w:rFonts w:ascii="Times New Roman"/>
          <w:b/>
          <w:i w:val="false"/>
          <w:color w:val="000000"/>
        </w:rPr>
        <w:t xml:space="preserve">  Раздел 4. Порядок учета операций по централизованному снабжению</w:t>
      </w:r>
      <w:r>
        <w:br/>
      </w:r>
      <w:r>
        <w:rPr>
          <w:rFonts w:ascii="Times New Roman"/>
          <w:b/>
          <w:i w:val="false"/>
          <w:color w:val="000000"/>
        </w:rPr>
        <w:t>долгосрочными активами и запасами государственных учреждений</w:t>
      </w:r>
    </w:p>
    <w:bookmarkEnd w:id="1551"/>
    <w:bookmarkStart w:name="z1687" w:id="1552"/>
    <w:p>
      <w:pPr>
        <w:spacing w:after="0"/>
        <w:ind w:left="0"/>
        <w:jc w:val="left"/>
      </w:pPr>
      <w:r>
        <w:rPr>
          <w:rFonts w:ascii="Times New Roman"/>
          <w:b/>
          <w:i w:val="false"/>
          <w:color w:val="000000"/>
        </w:rPr>
        <w:t xml:space="preserve"> Глава 26. Порядок учета операций по централизованному снабжению, возникающих между заказчиком и грузополучателем, состоящими на одном бюджете</w:t>
      </w:r>
    </w:p>
    <w:bookmarkEnd w:id="1552"/>
    <w:p>
      <w:pPr>
        <w:spacing w:after="0"/>
        <w:ind w:left="0"/>
        <w:jc w:val="both"/>
      </w:pPr>
      <w:r>
        <w:rPr>
          <w:rFonts w:ascii="Times New Roman"/>
          <w:b w:val="false"/>
          <w:i w:val="false"/>
          <w:color w:val="ff0000"/>
          <w:sz w:val="28"/>
        </w:rPr>
        <w:t xml:space="preserve">
      Сноска. Заголовок главы 26 -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8" w:id="1553"/>
    <w:p>
      <w:pPr>
        <w:spacing w:after="0"/>
        <w:ind w:left="0"/>
        <w:jc w:val="both"/>
      </w:pPr>
      <w:r>
        <w:rPr>
          <w:rFonts w:ascii="Times New Roman"/>
          <w:b w:val="false"/>
          <w:i w:val="false"/>
          <w:color w:val="000000"/>
          <w:sz w:val="28"/>
        </w:rPr>
        <w:t>
      506. Расчеты с поставщиком за долгосрочные активы и запасы в порядке централизованного снабжения государственных учреждений заказчик учитывает на счете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689" w:id="1554"/>
    <w:p>
      <w:pPr>
        <w:spacing w:after="0"/>
        <w:ind w:left="0"/>
        <w:jc w:val="both"/>
      </w:pPr>
      <w:r>
        <w:rPr>
          <w:rFonts w:ascii="Times New Roman"/>
          <w:b w:val="false"/>
          <w:i w:val="false"/>
          <w:color w:val="000000"/>
          <w:sz w:val="28"/>
        </w:rPr>
        <w:t>
       507. На основании представленных документов (счетов, накладных и других документов), полученных от поставщика на отправленные ценности грузополучателю, грузополучатель высылает Заказчику или централизованной бухгалтерии извещение по форме 280 Альбома форм. К извещению прилагается копия счета поставщика на отправленные в адрес грузополучателя материальные ценности.</w:t>
      </w:r>
    </w:p>
    <w:bookmarkEnd w:id="1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507 -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555"/>
    <w:p>
      <w:pPr>
        <w:spacing w:after="0"/>
        <w:ind w:left="0"/>
        <w:jc w:val="both"/>
      </w:pPr>
      <w:r>
        <w:rPr>
          <w:rFonts w:ascii="Times New Roman"/>
          <w:b w:val="false"/>
          <w:i w:val="false"/>
          <w:color w:val="000000"/>
          <w:sz w:val="28"/>
        </w:rPr>
        <w:t>
       508. Бухгалтерия грузополучателя на основании извещения и копии счета поставщика на отправленные материальные ценности в адрес грузополучателя производит следующие записи:</w:t>
      </w:r>
    </w:p>
    <w:bookmarkEnd w:id="1555"/>
    <w:p>
      <w:pPr>
        <w:spacing w:after="0"/>
        <w:ind w:left="0"/>
        <w:jc w:val="both"/>
      </w:pPr>
      <w:r>
        <w:rPr>
          <w:rFonts w:ascii="Times New Roman"/>
          <w:b w:val="false"/>
          <w:i w:val="false"/>
          <w:color w:val="000000"/>
          <w:sz w:val="28"/>
        </w:rPr>
        <w:t>
      на сумму поступивших активов дебетует соответствующий субсчет/счета долгосрочных активов Плана счетов, а также возвратной тары и кредитует 6330 "Доходы от безвозмездного получения активов";</w:t>
      </w:r>
    </w:p>
    <w:p>
      <w:pPr>
        <w:spacing w:after="0"/>
        <w:ind w:left="0"/>
        <w:jc w:val="both"/>
      </w:pPr>
      <w:r>
        <w:rPr>
          <w:rFonts w:ascii="Times New Roman"/>
          <w:b w:val="false"/>
          <w:i w:val="false"/>
          <w:color w:val="000000"/>
          <w:sz w:val="28"/>
        </w:rPr>
        <w:t>
      грузополучатель, на сумму отправленных поставщиком ценностей, но не поступивших к моменту получения извещения, дебетует счет 1350 "Запасы в пути" и кредитует счет 6330 "Доходы от безвозмездного получения активов". По получении этих ценностей дебетуются соответствующие субсчета счета 1310 "Материалы" и кредитуется счет 1350 "Запасы в пути".</w:t>
      </w:r>
    </w:p>
    <w:p>
      <w:pPr>
        <w:spacing w:after="0"/>
        <w:ind w:left="0"/>
        <w:jc w:val="both"/>
      </w:pPr>
      <w:r>
        <w:rPr>
          <w:rFonts w:ascii="Times New Roman"/>
          <w:b w:val="false"/>
          <w:i w:val="false"/>
          <w:color w:val="000000"/>
          <w:sz w:val="28"/>
        </w:rPr>
        <w:t>
      Данная запись производится с учетом условий поставки, указанных в извещении по форме 280 Альбома форм.</w:t>
      </w:r>
    </w:p>
    <w:p>
      <w:pPr>
        <w:spacing w:after="0"/>
        <w:ind w:left="0"/>
        <w:jc w:val="both"/>
      </w:pPr>
      <w:r>
        <w:rPr>
          <w:rFonts w:ascii="Times New Roman"/>
          <w:b w:val="false"/>
          <w:i w:val="false"/>
          <w:color w:val="000000"/>
          <w:sz w:val="28"/>
        </w:rPr>
        <w:t>
      Бухгалтерская служба грузополучателя после приемки материальных ценностей немедленно высылает ответное извещение о взятии на учет полученных ценностей по форме 280 Альбома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508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694" w:id="1556"/>
    <w:p>
      <w:pPr>
        <w:spacing w:after="0"/>
        <w:ind w:left="0"/>
        <w:jc w:val="both"/>
      </w:pPr>
      <w:r>
        <w:rPr>
          <w:rFonts w:ascii="Times New Roman"/>
          <w:b w:val="false"/>
          <w:i w:val="false"/>
          <w:color w:val="000000"/>
          <w:sz w:val="28"/>
        </w:rPr>
        <w:t>
       509. После получения от грузополучателя ответного извещения бухгалтерская служба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bookmarkEnd w:id="1556"/>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их принятии, оформляются акты.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509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695" w:id="1557"/>
    <w:p>
      <w:pPr>
        <w:spacing w:after="0"/>
        <w:ind w:left="0"/>
        <w:jc w:val="both"/>
      </w:pPr>
      <w:r>
        <w:rPr>
          <w:rFonts w:ascii="Times New Roman"/>
          <w:b w:val="false"/>
          <w:i w:val="false"/>
          <w:color w:val="000000"/>
          <w:sz w:val="28"/>
        </w:rPr>
        <w:t>
       510. При отправке поставщику возвратной тары бухгалтерская служба грузополучателя высылает заказчику для расчетов с поставщиком все документы, подтверждающие отправку тары с указанием ее количества, цены и стоимости. По этим операциям грузополучатель производит записи по дебету счета 6360 "Прочие доходы" и кредиту субсчета 1319 "Прочие материалы" на сумму возвратной тары.</w:t>
      </w:r>
    </w:p>
    <w:bookmarkEnd w:id="1557"/>
    <w:p>
      <w:pPr>
        <w:spacing w:after="0"/>
        <w:ind w:left="0"/>
        <w:jc w:val="both"/>
      </w:pPr>
      <w:r>
        <w:rPr>
          <w:rFonts w:ascii="Times New Roman"/>
          <w:b w:val="false"/>
          <w:i w:val="false"/>
          <w:color w:val="000000"/>
          <w:sz w:val="28"/>
        </w:rPr>
        <w:t>
      Заказчик по этим операциям производит следующие записи:</w:t>
      </w:r>
    </w:p>
    <w:p>
      <w:pPr>
        <w:spacing w:after="0"/>
        <w:ind w:left="0"/>
        <w:jc w:val="both"/>
      </w:pPr>
      <w:r>
        <w:rPr>
          <w:rFonts w:ascii="Times New Roman"/>
          <w:b w:val="false"/>
          <w:i w:val="false"/>
          <w:color w:val="000000"/>
          <w:sz w:val="28"/>
        </w:rPr>
        <w:t>
      по получении документов от грузополучателя на отправленную возвратную тару и предъявлении за нее счета поставщику (по цене приобретения тары) дебетует счет 3210 "Краткосрочная кредиторская задолженность поставщикам и подрядчикам" - на сумму предъявленного счета и кредитует счет 7460 "Прочие расходы", на сумму разницы между ценой приобретения тары и ценой, по которой возвращена тара поставщику, дебетует счет 7460 "Прочие расходы" и кредитует счет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при получении денег за возвратную тару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Если возвратная тара приобреталась в прошлом году, заказчик эту сумму вносит в доход бюджета, из которого он финансируется.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510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511.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Start w:name="z1702" w:id="1558"/>
    <w:p>
      <w:pPr>
        <w:spacing w:after="0"/>
        <w:ind w:left="0"/>
        <w:jc w:val="left"/>
      </w:pPr>
      <w:r>
        <w:rPr>
          <w:rFonts w:ascii="Times New Roman"/>
          <w:b/>
          <w:i w:val="false"/>
          <w:color w:val="000000"/>
        </w:rPr>
        <w:t xml:space="preserve"> Глава 27. Порядок учета операций по централизованному снабжению, возникающих между заказчиком и грузополучателем, состоящими на разных бюджетах</w:t>
      </w:r>
    </w:p>
    <w:bookmarkEnd w:id="1558"/>
    <w:p>
      <w:pPr>
        <w:spacing w:after="0"/>
        <w:ind w:left="0"/>
        <w:jc w:val="both"/>
      </w:pPr>
      <w:r>
        <w:rPr>
          <w:rFonts w:ascii="Times New Roman"/>
          <w:b w:val="false"/>
          <w:i w:val="false"/>
          <w:color w:val="ff0000"/>
          <w:sz w:val="28"/>
        </w:rPr>
        <w:t xml:space="preserve">
      Сноска. Заголовок главы 27 -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3" w:id="1559"/>
    <w:p>
      <w:pPr>
        <w:spacing w:after="0"/>
        <w:ind w:left="0"/>
        <w:jc w:val="both"/>
      </w:pPr>
      <w:r>
        <w:rPr>
          <w:rFonts w:ascii="Times New Roman"/>
          <w:b w:val="false"/>
          <w:i w:val="false"/>
          <w:color w:val="000000"/>
          <w:sz w:val="28"/>
        </w:rPr>
        <w:t>
      512. Расчеты с поставщиком за запасы (работы и услуги) в порядке централизованного снабжения государственного учреждения заказчик учитывает на счет 3210 "Краткосрочная кредиторская задолженность поставщикам и подрядчикам". При оплате счета поставщика заказчик дебетует счет 3210 "Краткосрочная кредиторская задолженность поставщикам и подрядчикам" и кредитует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512 -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4" w:id="1560"/>
    <w:p>
      <w:pPr>
        <w:spacing w:after="0"/>
        <w:ind w:left="0"/>
        <w:jc w:val="both"/>
      </w:pPr>
      <w:r>
        <w:rPr>
          <w:rFonts w:ascii="Times New Roman"/>
          <w:b w:val="false"/>
          <w:i w:val="false"/>
          <w:color w:val="000000"/>
          <w:sz w:val="28"/>
        </w:rPr>
        <w:t>
      513. На основании полученных от поставщика оправдательных  документов (счетов, накладных и других документов) на отправленные ценности грузополучателю Заказчик высылает грузополучателю или централизованной бухгалтерии извещение по форме 280 Альбома форм.</w:t>
      </w:r>
    </w:p>
    <w:bookmarkEnd w:id="1560"/>
    <w:p>
      <w:pPr>
        <w:spacing w:after="0"/>
        <w:ind w:left="0"/>
        <w:jc w:val="both"/>
      </w:pPr>
      <w:r>
        <w:rPr>
          <w:rFonts w:ascii="Times New Roman"/>
          <w:b w:val="false"/>
          <w:i w:val="false"/>
          <w:color w:val="000000"/>
          <w:sz w:val="28"/>
        </w:rPr>
        <w:t>
      При этом заказчик высылает бухгалтерской службе грузополучателя извещение по форме 280 Альбома форм. К извещению прилагается копия счета поставщика на отправленные ценности.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513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705" w:id="1561"/>
    <w:p>
      <w:pPr>
        <w:spacing w:after="0"/>
        <w:ind w:left="0"/>
        <w:jc w:val="both"/>
      </w:pPr>
      <w:r>
        <w:rPr>
          <w:rFonts w:ascii="Times New Roman"/>
          <w:b w:val="false"/>
          <w:i w:val="false"/>
          <w:color w:val="000000"/>
          <w:sz w:val="28"/>
        </w:rPr>
        <w:t>
       514. Бухгалтерская служба грузополучателя по получению извещения и копии счета-фактуры поставщика на отправленные материальные ценности от Заказчика производит следующие записи: на сумму поступивших долгосрочных активов, дебетует субсчет/счета долгосрочных активов Плана счетов и кредитует 6360 "Прочие доходы";</w:t>
      </w:r>
    </w:p>
    <w:bookmarkEnd w:id="1561"/>
    <w:p>
      <w:pPr>
        <w:spacing w:after="0"/>
        <w:ind w:left="0"/>
        <w:jc w:val="both"/>
      </w:pPr>
      <w:r>
        <w:rPr>
          <w:rFonts w:ascii="Times New Roman"/>
          <w:b w:val="false"/>
          <w:i w:val="false"/>
          <w:color w:val="000000"/>
          <w:sz w:val="28"/>
        </w:rPr>
        <w:t>
      на сумму поступивших материалов или возвратной тары, белья, постельных принадлежностей, одежды и обуви дебетует соответствующие субсчета счета 1310 "Материалы" и кредитует счет 6360 "Прочие доходы".</w:t>
      </w:r>
    </w:p>
    <w:p>
      <w:pPr>
        <w:spacing w:after="0"/>
        <w:ind w:left="0"/>
        <w:jc w:val="both"/>
      </w:pPr>
      <w:r>
        <w:rPr>
          <w:rFonts w:ascii="Times New Roman"/>
          <w:b w:val="false"/>
          <w:i w:val="false"/>
          <w:color w:val="000000"/>
          <w:sz w:val="28"/>
        </w:rPr>
        <w:t>
      Грузополучатель, на сумму отправленных поставщиком в адрес грузополучателя ценностей, но не поступивших к моменту получения извещения, дебетует счет 1350 "Запасы в пути" и кредитует счет 6360 "Прочие доходы". Данная запись производится с учетом условий поставки, указанных в указанных в извещении по форме 280 Альбома форм.</w:t>
      </w:r>
    </w:p>
    <w:p>
      <w:pPr>
        <w:spacing w:after="0"/>
        <w:ind w:left="0"/>
        <w:jc w:val="both"/>
      </w:pPr>
      <w:r>
        <w:rPr>
          <w:rFonts w:ascii="Times New Roman"/>
          <w:b w:val="false"/>
          <w:i w:val="false"/>
          <w:color w:val="000000"/>
          <w:sz w:val="28"/>
        </w:rPr>
        <w:t>
      По получении этих ценностей делаются следующие записи на сумму поступивших материалов или возвратной тары дебетуются соответствующие субсчета счета 1310 "Материалы" и кредитуется счет 1350 "Запасы в пути".</w:t>
      </w:r>
    </w:p>
    <w:p>
      <w:pPr>
        <w:spacing w:after="0"/>
        <w:ind w:left="0"/>
        <w:jc w:val="both"/>
      </w:pPr>
      <w:r>
        <w:rPr>
          <w:rFonts w:ascii="Times New Roman"/>
          <w:b w:val="false"/>
          <w:i w:val="false"/>
          <w:color w:val="000000"/>
          <w:sz w:val="28"/>
        </w:rPr>
        <w:t>
      Грузополучатель по получению от Поставщика акта выполненных работ и копии счета-фактуры подтверждает объемы и количество выполненных работ и оказанных услуг, подписывает акты и направляет их Заказчику для оплаты.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514 - в редакции приказа Министра финансов РК от 21.07.2020 </w:t>
      </w:r>
      <w:r>
        <w:rPr>
          <w:rFonts w:ascii="Times New Roman"/>
          <w:b w:val="false"/>
          <w:i w:val="false"/>
          <w:color w:val="00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562"/>
    <w:p>
      <w:pPr>
        <w:spacing w:after="0"/>
        <w:ind w:left="0"/>
        <w:jc w:val="both"/>
      </w:pPr>
      <w:r>
        <w:rPr>
          <w:rFonts w:ascii="Times New Roman"/>
          <w:b w:val="false"/>
          <w:i w:val="false"/>
          <w:color w:val="000000"/>
          <w:sz w:val="28"/>
        </w:rPr>
        <w:t>
       515. Бухгалтерская служба грузополучателя по приемке активов обязана немедленно выслать заказчику ответное извещение по форме 280 Альбома форм о принятии на учет поступивших ценностей в порядке централизованного снабжения.</w:t>
      </w:r>
    </w:p>
    <w:bookmarkEnd w:id="1562"/>
    <w:p>
      <w:pPr>
        <w:spacing w:after="0"/>
        <w:ind w:left="0"/>
        <w:jc w:val="both"/>
      </w:pPr>
      <w:r>
        <w:rPr>
          <w:rFonts w:ascii="Times New Roman"/>
          <w:b w:val="false"/>
          <w:i w:val="false"/>
          <w:color w:val="000000"/>
          <w:sz w:val="28"/>
        </w:rPr>
        <w:t>
      После получения от грузополучателя ответного извещения бухгалтерской службой Заказчика производится запись по дебету счета 7460 "Прочие расходы" и кредиту счета 3210 "Краткосрочная кредиторская задолженность поставщикам и подрядчикам".</w:t>
      </w:r>
    </w:p>
    <w:p>
      <w:pPr>
        <w:spacing w:after="0"/>
        <w:ind w:left="0"/>
        <w:jc w:val="both"/>
      </w:pPr>
      <w:r>
        <w:rPr>
          <w:rFonts w:ascii="Times New Roman"/>
          <w:b w:val="false"/>
          <w:i w:val="false"/>
          <w:color w:val="000000"/>
          <w:sz w:val="28"/>
        </w:rPr>
        <w:t>
      Грузополучателем на сумму недостачи и порчи ценностей или некомплектности предметов, выявленных при приемке ценностей, оформляются акты.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515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1714" w:id="1563"/>
    <w:p>
      <w:pPr>
        <w:spacing w:after="0"/>
        <w:ind w:left="0"/>
        <w:jc w:val="both"/>
      </w:pPr>
      <w:r>
        <w:rPr>
          <w:rFonts w:ascii="Times New Roman"/>
          <w:b w:val="false"/>
          <w:i w:val="false"/>
          <w:color w:val="000000"/>
          <w:sz w:val="28"/>
        </w:rPr>
        <w:t>
       516. При отправке поставщику возвратной тары бухгалтерская служба грузополучателя высылает заказчику для расчетов с поставщиками все документы, подтверждающие отправку тары, с указанием ее количества, цены, стоимости и по этим операциям производит запись в дебет счета 6360 "Прочие доходы" и кредит субсчета 1319 "Прочие материалы".</w:t>
      </w:r>
    </w:p>
    <w:bookmarkEnd w:id="1563"/>
    <w:p>
      <w:pPr>
        <w:spacing w:after="0"/>
        <w:ind w:left="0"/>
        <w:jc w:val="both"/>
      </w:pPr>
      <w:r>
        <w:rPr>
          <w:rFonts w:ascii="Times New Roman"/>
          <w:b w:val="false"/>
          <w:i w:val="false"/>
          <w:color w:val="000000"/>
          <w:sz w:val="28"/>
        </w:rPr>
        <w:t>
      Заказчик по этим операциям в учете производит следующие записи:</w:t>
      </w:r>
    </w:p>
    <w:p>
      <w:pPr>
        <w:spacing w:after="0"/>
        <w:ind w:left="0"/>
        <w:jc w:val="both"/>
      </w:pPr>
      <w:r>
        <w:rPr>
          <w:rFonts w:ascii="Times New Roman"/>
          <w:b w:val="false"/>
          <w:i w:val="false"/>
          <w:color w:val="000000"/>
          <w:sz w:val="28"/>
        </w:rPr>
        <w:t>
      по получении документов от бухгалтерской службы грузополучателя на отправленную возвратную тару и предъявлении за нее счета поставщику дебетует 3210 "Краткосрочная кредиторская задолженность поставщикам и подрядчикам" (поставщик) и кредитует счет 7460 "Прочие расходы";</w:t>
      </w:r>
    </w:p>
    <w:p>
      <w:pPr>
        <w:spacing w:after="0"/>
        <w:ind w:left="0"/>
        <w:jc w:val="both"/>
      </w:pPr>
      <w:r>
        <w:rPr>
          <w:rFonts w:ascii="Times New Roman"/>
          <w:b w:val="false"/>
          <w:i w:val="false"/>
          <w:color w:val="000000"/>
          <w:sz w:val="28"/>
        </w:rPr>
        <w:t>
      при получении денег за возвратную тару от поставщика дебетует счет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и кредитует счет 3210 "Краткосрочная кредиторская задолженность поставщикам и подрядчикам". В тех случаях, когда возвратная тара приобреталась в прошлом году, заказчик эту сумму вносит в доход бюджета, из которого он финансируется.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516 в редакции приказа Министра финансов РК от 28.12.2015 </w:t>
      </w:r>
      <w:r>
        <w:rPr>
          <w:rFonts w:ascii="Times New Roman"/>
          <w:b w:val="false"/>
          <w:i w:val="false"/>
          <w:color w:val="000000"/>
          <w:sz w:val="28"/>
        </w:rPr>
        <w:t>№ 695</w:t>
      </w:r>
      <w:r>
        <w:rPr>
          <w:rFonts w:ascii="Times New Roman"/>
          <w:b w:val="false"/>
          <w:i w:val="false"/>
          <w:color w:val="ff0000"/>
          <w:sz w:val="28"/>
        </w:rPr>
        <w:t>.</w:t>
      </w:r>
      <w:r>
        <w:br/>
      </w:r>
      <w:r>
        <w:rPr>
          <w:rFonts w:ascii="Times New Roman"/>
          <w:b w:val="false"/>
          <w:i w:val="false"/>
          <w:color w:val="000000"/>
          <w:sz w:val="28"/>
        </w:rPr>
        <w:t>
</w:t>
      </w:r>
    </w:p>
    <w:bookmarkStart w:name="z294" w:id="1564"/>
    <w:p>
      <w:pPr>
        <w:spacing w:after="0"/>
        <w:ind w:left="0"/>
        <w:jc w:val="left"/>
      </w:pPr>
      <w:r>
        <w:rPr>
          <w:rFonts w:ascii="Times New Roman"/>
          <w:b/>
          <w:i w:val="false"/>
          <w:color w:val="000000"/>
        </w:rPr>
        <w:t xml:space="preserve"> Глава 28. Порядок учета активов и обязательств по договорам концессии</w:t>
      </w:r>
    </w:p>
    <w:bookmarkEnd w:id="1564"/>
    <w:p>
      <w:pPr>
        <w:spacing w:after="0"/>
        <w:ind w:left="0"/>
        <w:jc w:val="both"/>
      </w:pPr>
      <w:r>
        <w:rPr>
          <w:rFonts w:ascii="Times New Roman"/>
          <w:b w:val="false"/>
          <w:i w:val="false"/>
          <w:color w:val="ff0000"/>
          <w:sz w:val="28"/>
        </w:rPr>
        <w:t xml:space="preserve">
      Сноска. Заголовок главы 28 - в редакции приказа Министра финансов РК от 21.07.2020 </w:t>
      </w:r>
      <w:r>
        <w:rPr>
          <w:rFonts w:ascii="Times New Roman"/>
          <w:b w:val="false"/>
          <w:i w:val="false"/>
          <w:color w:val="ff0000"/>
          <w:sz w:val="28"/>
        </w:rPr>
        <w:t>№ 684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дополнены разделом 28 в соответствии с приказом Министра финансов РК от 12.10.2013 </w:t>
      </w:r>
      <w:r>
        <w:rPr>
          <w:rFonts w:ascii="Times New Roman"/>
          <w:b w:val="false"/>
          <w:i w:val="false"/>
          <w:color w:val="000000"/>
          <w:sz w:val="28"/>
        </w:rPr>
        <w:t>№ 481</w:t>
      </w:r>
      <w:r>
        <w:rPr>
          <w:rFonts w:ascii="Times New Roman"/>
          <w:b w:val="false"/>
          <w:i w:val="false"/>
          <w:color w:val="000000"/>
          <w:sz w:val="28"/>
        </w:rPr>
        <w:t xml:space="preserve"> (вводится в действие по истечении десяти календарных дней после дня их первого официального опубликования).</w:t>
      </w:r>
    </w:p>
    <w:bookmarkStart w:name="z295" w:id="1565"/>
    <w:p>
      <w:pPr>
        <w:spacing w:after="0"/>
        <w:ind w:left="0"/>
        <w:jc w:val="both"/>
      </w:pPr>
      <w:r>
        <w:rPr>
          <w:rFonts w:ascii="Times New Roman"/>
          <w:b w:val="false"/>
          <w:i w:val="false"/>
          <w:color w:val="000000"/>
          <w:sz w:val="28"/>
        </w:rPr>
        <w:t>
       517. Принятие объектов концессии в государственную собственность осуществляется в соответствии с законодательством Республики Казахстан о концессиях.</w:t>
      </w:r>
    </w:p>
    <w:bookmarkEnd w:id="1565"/>
    <w:p>
      <w:pPr>
        <w:spacing w:after="0"/>
        <w:ind w:left="0"/>
        <w:jc w:val="both"/>
      </w:pPr>
      <w:r>
        <w:rPr>
          <w:rFonts w:ascii="Times New Roman"/>
          <w:b w:val="false"/>
          <w:i w:val="false"/>
          <w:color w:val="000000"/>
          <w:sz w:val="28"/>
        </w:rPr>
        <w:t>
      В соответствии с законодательством Республики Казахстан о концессиях концедентом является Республика Казахстан, от имени которой выступают Правительство Республики Казахстан или местный исполнительный орган, а также уполномоченные ими на заключение договора концессии государственные органы.</w:t>
      </w:r>
    </w:p>
    <w:p>
      <w:pPr>
        <w:spacing w:after="0"/>
        <w:ind w:left="0"/>
        <w:jc w:val="both"/>
      </w:pPr>
      <w:r>
        <w:rPr>
          <w:rFonts w:ascii="Times New Roman"/>
          <w:b w:val="false"/>
          <w:i w:val="false"/>
          <w:color w:val="000000"/>
          <w:sz w:val="28"/>
        </w:rPr>
        <w:t xml:space="preserve">
      В рамках концессионного соглашения концессионером является заключившее договор концессии юридическое лицо и/или физическое лицо, осуществляющее предпринимательскую деятельность. </w:t>
      </w:r>
    </w:p>
    <w:p>
      <w:pPr>
        <w:spacing w:after="0"/>
        <w:ind w:left="0"/>
        <w:jc w:val="both"/>
      </w:pPr>
      <w:r>
        <w:rPr>
          <w:rFonts w:ascii="Times New Roman"/>
          <w:b w:val="false"/>
          <w:i w:val="false"/>
          <w:color w:val="000000"/>
          <w:sz w:val="28"/>
        </w:rPr>
        <w:t xml:space="preserve">
      В бухгалтерском учете следует обеспечить правильное документальное оформление и своевременное отражение в регистрах учета поступления и выбытия концессионного актива, а также контроль за их сохранностью. </w:t>
      </w:r>
    </w:p>
    <w:bookmarkStart w:name="z341" w:id="1566"/>
    <w:p>
      <w:pPr>
        <w:spacing w:after="0"/>
        <w:ind w:left="0"/>
        <w:jc w:val="both"/>
      </w:pPr>
      <w:r>
        <w:rPr>
          <w:rFonts w:ascii="Times New Roman"/>
          <w:b w:val="false"/>
          <w:i w:val="false"/>
          <w:color w:val="000000"/>
          <w:sz w:val="28"/>
        </w:rPr>
        <w:t xml:space="preserve">
      518. Концессионный актив в рамках концессионного соглашения предоставляется концессионером, который является существующим активом концессионера, либо строится, разрабатывается, приобретается концессионером или который является существующим или усовершенствованным существующим активом концедента. </w:t>
      </w:r>
    </w:p>
    <w:bookmarkEnd w:id="1566"/>
    <w:bookmarkStart w:name="z342" w:id="1567"/>
    <w:p>
      <w:pPr>
        <w:spacing w:after="0"/>
        <w:ind w:left="0"/>
        <w:jc w:val="both"/>
      </w:pPr>
      <w:r>
        <w:rPr>
          <w:rFonts w:ascii="Times New Roman"/>
          <w:b w:val="false"/>
          <w:i w:val="false"/>
          <w:color w:val="000000"/>
          <w:sz w:val="28"/>
        </w:rPr>
        <w:t>
      519. Концедент должен признавать актив, предоставленный концессионером, и усовершенствованный существующий актив концедента как концессионный актив, если:</w:t>
      </w:r>
    </w:p>
    <w:bookmarkEnd w:id="1567"/>
    <w:p>
      <w:pPr>
        <w:spacing w:after="0"/>
        <w:ind w:left="0"/>
        <w:jc w:val="both"/>
      </w:pPr>
      <w:r>
        <w:rPr>
          <w:rFonts w:ascii="Times New Roman"/>
          <w:b w:val="false"/>
          <w:i w:val="false"/>
          <w:color w:val="000000"/>
          <w:sz w:val="28"/>
        </w:rPr>
        <w:t xml:space="preserve">
      концедент контролирует или регулирует то, какие услуги должен предоставлять концессионер с помощью актива, кому он должен предоставлять их и по какой цене; </w:t>
      </w:r>
    </w:p>
    <w:p>
      <w:pPr>
        <w:spacing w:after="0"/>
        <w:ind w:left="0"/>
        <w:jc w:val="both"/>
      </w:pPr>
      <w:r>
        <w:rPr>
          <w:rFonts w:ascii="Times New Roman"/>
          <w:b w:val="false"/>
          <w:i w:val="false"/>
          <w:color w:val="000000"/>
          <w:sz w:val="28"/>
        </w:rPr>
        <w:t>
      концедент контролирует – на правах собственности, правах использования с целью извлечения выгоды или на ином основании – любую значительную остаточную долю в активе в конце срока действия соглашения.</w:t>
      </w:r>
    </w:p>
    <w:bookmarkStart w:name="z371" w:id="1568"/>
    <w:p>
      <w:pPr>
        <w:spacing w:after="0"/>
        <w:ind w:left="0"/>
        <w:jc w:val="both"/>
      </w:pPr>
      <w:r>
        <w:rPr>
          <w:rFonts w:ascii="Times New Roman"/>
          <w:b w:val="false"/>
          <w:i w:val="false"/>
          <w:color w:val="000000"/>
          <w:sz w:val="28"/>
        </w:rPr>
        <w:t>
      520. Для учета концессионного актива в государственных учреждениях применяются счета/субсчета подразделов 2300 "Основные средства", 2400 "Незавершенное строительство и капитальные вложения", 2700 "Нематериальные активы" с использованием дополнительной двухзначной нумерации для дополнительной аналитической информации, начиная нумерацию с 20 после установленных четырех знаков счета/субсчета с точкой. Например, сооружение, переданное по договору концессии, следует отражать на счете 2330.20 "Сооружения".</w:t>
      </w:r>
    </w:p>
    <w:bookmarkEnd w:id="1568"/>
    <w:bookmarkStart w:name="z390" w:id="1569"/>
    <w:p>
      <w:pPr>
        <w:spacing w:after="0"/>
        <w:ind w:left="0"/>
        <w:jc w:val="both"/>
      </w:pPr>
      <w:r>
        <w:rPr>
          <w:rFonts w:ascii="Times New Roman"/>
          <w:b w:val="false"/>
          <w:i w:val="false"/>
          <w:color w:val="000000"/>
          <w:sz w:val="28"/>
        </w:rPr>
        <w:t xml:space="preserve">
      521. Концедент должен проводить первоначальную оценку концессионного актива по справедливой стоимости, за исключением случаев, когда существующий актив концедента реклассифицирован как концессионный актив. </w:t>
      </w:r>
    </w:p>
    <w:bookmarkEnd w:id="1569"/>
    <w:p>
      <w:pPr>
        <w:spacing w:after="0"/>
        <w:ind w:left="0"/>
        <w:jc w:val="both"/>
      </w:pPr>
      <w:r>
        <w:rPr>
          <w:rFonts w:ascii="Times New Roman"/>
          <w:b w:val="false"/>
          <w:i w:val="false"/>
          <w:color w:val="000000"/>
          <w:sz w:val="28"/>
        </w:rPr>
        <w:t xml:space="preserve">
      В случае, когда существующий актив концедента передан в концессию, концедент должен реклассифицировать существующий актив как концессионный актив. </w:t>
      </w:r>
    </w:p>
    <w:bookmarkStart w:name="z400" w:id="1570"/>
    <w:p>
      <w:pPr>
        <w:spacing w:after="0"/>
        <w:ind w:left="0"/>
        <w:jc w:val="both"/>
      </w:pPr>
      <w:r>
        <w:rPr>
          <w:rFonts w:ascii="Times New Roman"/>
          <w:b w:val="false"/>
          <w:i w:val="false"/>
          <w:color w:val="000000"/>
          <w:sz w:val="28"/>
        </w:rPr>
        <w:t xml:space="preserve">
      522. После первоначального признания или реклассификации концессионные активы должны учитываться аналогично основным средствам и/или нематериальным активам в соответствии с </w:t>
      </w:r>
      <w:r>
        <w:rPr>
          <w:rFonts w:ascii="Times New Roman"/>
          <w:b w:val="false"/>
          <w:i w:val="false"/>
          <w:color w:val="000000"/>
          <w:sz w:val="28"/>
        </w:rPr>
        <w:t>разделом 9</w:t>
      </w:r>
      <w:r>
        <w:rPr>
          <w:rFonts w:ascii="Times New Roman"/>
          <w:b w:val="false"/>
          <w:i w:val="false"/>
          <w:color w:val="000000"/>
          <w:sz w:val="28"/>
        </w:rPr>
        <w:t xml:space="preserve"> "Порядок учета основных средств" и/или </w:t>
      </w:r>
      <w:r>
        <w:rPr>
          <w:rFonts w:ascii="Times New Roman"/>
          <w:b w:val="false"/>
          <w:i w:val="false"/>
          <w:color w:val="000000"/>
          <w:sz w:val="28"/>
        </w:rPr>
        <w:t>разделом 12</w:t>
      </w:r>
      <w:r>
        <w:rPr>
          <w:rFonts w:ascii="Times New Roman"/>
          <w:b w:val="false"/>
          <w:i w:val="false"/>
          <w:color w:val="000000"/>
          <w:sz w:val="28"/>
        </w:rPr>
        <w:t xml:space="preserve"> "Порядок учета нематериальных активов" настоящих Правил. </w:t>
      </w:r>
    </w:p>
    <w:bookmarkEnd w:id="1570"/>
    <w:bookmarkStart w:name="z403" w:id="1571"/>
    <w:p>
      <w:pPr>
        <w:spacing w:after="0"/>
        <w:ind w:left="0"/>
        <w:jc w:val="both"/>
      </w:pPr>
      <w:r>
        <w:rPr>
          <w:rFonts w:ascii="Times New Roman"/>
          <w:b w:val="false"/>
          <w:i w:val="false"/>
          <w:color w:val="000000"/>
          <w:sz w:val="28"/>
        </w:rPr>
        <w:t xml:space="preserve">
      523. При признании концедентом концессионного актива следует признавать обязательство. Концендент не признает обязательство, в случаях, когда существующий актив концедента реклассифицируется как концессионный актив. </w:t>
      </w:r>
    </w:p>
    <w:bookmarkEnd w:id="1571"/>
    <w:bookmarkStart w:name="z404" w:id="1572"/>
    <w:p>
      <w:pPr>
        <w:spacing w:after="0"/>
        <w:ind w:left="0"/>
        <w:jc w:val="both"/>
      </w:pPr>
      <w:r>
        <w:rPr>
          <w:rFonts w:ascii="Times New Roman"/>
          <w:b w:val="false"/>
          <w:i w:val="false"/>
          <w:color w:val="000000"/>
          <w:sz w:val="28"/>
        </w:rPr>
        <w:t xml:space="preserve">
      524. Первоначальная оценка обязательства производится в той же сумме, на которую был оценен концессионный актив, скорректированную на сумму любого иного вознаграждения (например, денежных средств), предоставляемого концедентом концессионеру или концессионером концеденту. </w:t>
      </w:r>
    </w:p>
    <w:bookmarkEnd w:id="1572"/>
    <w:bookmarkStart w:name="z409" w:id="1573"/>
    <w:p>
      <w:pPr>
        <w:spacing w:after="0"/>
        <w:ind w:left="0"/>
        <w:jc w:val="both"/>
      </w:pPr>
      <w:r>
        <w:rPr>
          <w:rFonts w:ascii="Times New Roman"/>
          <w:b w:val="false"/>
          <w:i w:val="false"/>
          <w:color w:val="000000"/>
          <w:sz w:val="28"/>
        </w:rPr>
        <w:t>
      525. Характер признаваемого обязательства зависит от характера вознаграждения, которым обмениваются концедент и концессионер. Характер вознаграждения, предоставленного концедентом концессионеру, определяется с учетом условий обязывающего соглашения и, в соответствующих случаях, договорного права.</w:t>
      </w:r>
    </w:p>
    <w:bookmarkEnd w:id="1573"/>
    <w:bookmarkStart w:name="z410" w:id="1574"/>
    <w:p>
      <w:pPr>
        <w:spacing w:after="0"/>
        <w:ind w:left="0"/>
        <w:jc w:val="both"/>
      </w:pPr>
      <w:r>
        <w:rPr>
          <w:rFonts w:ascii="Times New Roman"/>
          <w:b w:val="false"/>
          <w:i w:val="false"/>
          <w:color w:val="000000"/>
          <w:sz w:val="28"/>
        </w:rPr>
        <w:t>
      526. В обмен на концессионный актив концедент может выплатить концессионеру возмещение за концессионный актив следующими способами в любом их сочетании:</w:t>
      </w:r>
    </w:p>
    <w:bookmarkEnd w:id="1574"/>
    <w:p>
      <w:pPr>
        <w:spacing w:after="0"/>
        <w:ind w:left="0"/>
        <w:jc w:val="both"/>
      </w:pPr>
      <w:r>
        <w:rPr>
          <w:rFonts w:ascii="Times New Roman"/>
          <w:b w:val="false"/>
          <w:i w:val="false"/>
          <w:color w:val="000000"/>
          <w:sz w:val="28"/>
        </w:rPr>
        <w:t>
      осуществление платежей концессионеру (модель "финансового обязательства");</w:t>
      </w:r>
    </w:p>
    <w:p>
      <w:pPr>
        <w:spacing w:after="0"/>
        <w:ind w:left="0"/>
        <w:jc w:val="both"/>
      </w:pPr>
      <w:r>
        <w:rPr>
          <w:rFonts w:ascii="Times New Roman"/>
          <w:b w:val="false"/>
          <w:i w:val="false"/>
          <w:color w:val="000000"/>
          <w:sz w:val="28"/>
        </w:rPr>
        <w:t>
      выплата возмещения концессионеру другими способами (модель "предоставления права концессионеру"), в частности:</w:t>
      </w:r>
    </w:p>
    <w:p>
      <w:pPr>
        <w:spacing w:after="0"/>
        <w:ind w:left="0"/>
        <w:jc w:val="both"/>
      </w:pPr>
      <w:r>
        <w:rPr>
          <w:rFonts w:ascii="Times New Roman"/>
          <w:b w:val="false"/>
          <w:i w:val="false"/>
          <w:color w:val="000000"/>
          <w:sz w:val="28"/>
        </w:rPr>
        <w:t>
      предоставление концессионеру права получать выручку от сторонних пользователей концессионного актива; или</w:t>
      </w:r>
    </w:p>
    <w:p>
      <w:pPr>
        <w:spacing w:after="0"/>
        <w:ind w:left="0"/>
        <w:jc w:val="both"/>
      </w:pPr>
      <w:r>
        <w:rPr>
          <w:rFonts w:ascii="Times New Roman"/>
          <w:b w:val="false"/>
          <w:i w:val="false"/>
          <w:color w:val="000000"/>
          <w:sz w:val="28"/>
        </w:rPr>
        <w:t>
      предоставление концессионеру доступа к другому генерирующему доход активу для его использования концессионером.</w:t>
      </w:r>
    </w:p>
    <w:bookmarkStart w:name="z417" w:id="1575"/>
    <w:p>
      <w:pPr>
        <w:spacing w:after="0"/>
        <w:ind w:left="0"/>
        <w:jc w:val="both"/>
      </w:pPr>
      <w:r>
        <w:rPr>
          <w:rFonts w:ascii="Times New Roman"/>
          <w:b w:val="false"/>
          <w:i w:val="false"/>
          <w:color w:val="000000"/>
          <w:sz w:val="28"/>
        </w:rPr>
        <w:t xml:space="preserve">
      527. Для обязательств по договорам концессии применяются две модели: </w:t>
      </w:r>
    </w:p>
    <w:bookmarkEnd w:id="1575"/>
    <w:p>
      <w:pPr>
        <w:spacing w:after="0"/>
        <w:ind w:left="0"/>
        <w:jc w:val="both"/>
      </w:pPr>
      <w:r>
        <w:rPr>
          <w:rFonts w:ascii="Times New Roman"/>
          <w:b w:val="false"/>
          <w:i w:val="false"/>
          <w:color w:val="000000"/>
          <w:sz w:val="28"/>
        </w:rPr>
        <w:t>
      модель финансового обязательства;</w:t>
      </w:r>
    </w:p>
    <w:p>
      <w:pPr>
        <w:spacing w:after="0"/>
        <w:ind w:left="0"/>
        <w:jc w:val="both"/>
      </w:pPr>
      <w:r>
        <w:rPr>
          <w:rFonts w:ascii="Times New Roman"/>
          <w:b w:val="false"/>
          <w:i w:val="false"/>
          <w:color w:val="000000"/>
          <w:sz w:val="28"/>
        </w:rPr>
        <w:t xml:space="preserve">
      модель предоставления права. </w:t>
      </w:r>
    </w:p>
    <w:bookmarkStart w:name="z458" w:id="1576"/>
    <w:p>
      <w:pPr>
        <w:spacing w:after="0"/>
        <w:ind w:left="0"/>
        <w:jc w:val="both"/>
      </w:pPr>
      <w:r>
        <w:rPr>
          <w:rFonts w:ascii="Times New Roman"/>
          <w:b w:val="false"/>
          <w:i w:val="false"/>
          <w:color w:val="000000"/>
          <w:sz w:val="28"/>
        </w:rPr>
        <w:t>
      528. По модели финансового обязательства: когда концедент имеет безусловное обязательство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концедент учитывает обязательство как финансовое обязательство.</w:t>
      </w:r>
    </w:p>
    <w:bookmarkEnd w:id="1576"/>
    <w:bookmarkStart w:name="z459" w:id="1577"/>
    <w:p>
      <w:pPr>
        <w:spacing w:after="0"/>
        <w:ind w:left="0"/>
        <w:jc w:val="both"/>
      </w:pPr>
      <w:r>
        <w:rPr>
          <w:rFonts w:ascii="Times New Roman"/>
          <w:b w:val="false"/>
          <w:i w:val="false"/>
          <w:color w:val="000000"/>
          <w:sz w:val="28"/>
        </w:rPr>
        <w:t>
      529. Концедент распределяет производимые концессионеру платежи и учитывает их в соответствии с их экономическим содержанием как уменьшение обязательства, затраты по займам и как плату за услуги, предоставленные концессионером.</w:t>
      </w:r>
    </w:p>
    <w:bookmarkEnd w:id="1577"/>
    <w:p>
      <w:pPr>
        <w:spacing w:after="0"/>
        <w:ind w:left="0"/>
        <w:jc w:val="both"/>
      </w:pPr>
      <w:r>
        <w:rPr>
          <w:rFonts w:ascii="Times New Roman"/>
          <w:b w:val="false"/>
          <w:i w:val="false"/>
          <w:color w:val="000000"/>
          <w:sz w:val="28"/>
        </w:rPr>
        <w:t xml:space="preserve">
      Затраты по займам и плата за услуги, предоставленные концессионером в рамках концессионных соглашений на предоставление услуг, должны учитываться как расходы. </w:t>
      </w:r>
    </w:p>
    <w:bookmarkStart w:name="z460" w:id="1578"/>
    <w:p>
      <w:pPr>
        <w:spacing w:after="0"/>
        <w:ind w:left="0"/>
        <w:jc w:val="both"/>
      </w:pPr>
      <w:r>
        <w:rPr>
          <w:rFonts w:ascii="Times New Roman"/>
          <w:b w:val="false"/>
          <w:i w:val="false"/>
          <w:color w:val="000000"/>
          <w:sz w:val="28"/>
        </w:rPr>
        <w:t>
      530. Начисление амортизации основных средств осуществляется по дебету счета 7110 "Расходы по амортизации долгосрочных активов" и кредиту счета 2391 "Накопленная амортизация основных средств".</w:t>
      </w:r>
    </w:p>
    <w:bookmarkEnd w:id="1578"/>
    <w:bookmarkStart w:name="z461" w:id="15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531. </w:t>
      </w:r>
      <w:r>
        <w:rPr>
          <w:rFonts w:ascii="Times New Roman"/>
          <w:b w:val="false"/>
          <w:i w:val="false"/>
          <w:color w:val="000000"/>
          <w:sz w:val="28"/>
        </w:rPr>
        <w:t xml:space="preserve">Исключен приказом Министра финансов РК от 28.12.2015 </w:t>
      </w:r>
      <w:r>
        <w:rPr>
          <w:rFonts w:ascii="Times New Roman"/>
          <w:b w:val="false"/>
          <w:i w:val="false"/>
          <w:color w:val="000000"/>
          <w:sz w:val="28"/>
        </w:rPr>
        <w:t>№ 695</w:t>
      </w:r>
      <w:r>
        <w:rPr>
          <w:rFonts w:ascii="Times New Roman"/>
          <w:b w:val="false"/>
          <w:i w:val="false"/>
          <w:color w:val="000000"/>
          <w:sz w:val="28"/>
        </w:rPr>
        <w:t>.</w:t>
      </w:r>
    </w:p>
    <w:bookmarkEnd w:id="1579"/>
    <w:bookmarkStart w:name="z462" w:id="1580"/>
    <w:p>
      <w:pPr>
        <w:spacing w:after="0"/>
        <w:ind w:left="0"/>
        <w:jc w:val="both"/>
      </w:pPr>
      <w:r>
        <w:rPr>
          <w:rFonts w:ascii="Times New Roman"/>
          <w:b w:val="false"/>
          <w:i w:val="false"/>
          <w:color w:val="000000"/>
          <w:sz w:val="28"/>
        </w:rPr>
        <w:t xml:space="preserve">
      532. По модели предоставление права: когда концедент не имеет безусловного обязательства осуществлять выплаты концессионеру денежными средствами или иным финансовым активом за строительство, разработку, приобретение или усовершенствование концессионного актива и предоставляет концессионеру право получать доход от сторонних пользователей или иного генерирующего доход актива, концедент учитывает обязательство как незаработанную часть дохода, возникшего в результате обмена активами между концедентом и концессионером. </w:t>
      </w:r>
    </w:p>
    <w:bookmarkEnd w:id="1580"/>
    <w:p>
      <w:pPr>
        <w:spacing w:after="0"/>
        <w:ind w:left="0"/>
        <w:jc w:val="both"/>
      </w:pPr>
      <w:r>
        <w:rPr>
          <w:rFonts w:ascii="Times New Roman"/>
          <w:b w:val="false"/>
          <w:i w:val="false"/>
          <w:color w:val="000000"/>
          <w:sz w:val="28"/>
        </w:rPr>
        <w:t xml:space="preserve">
      Концедент должен признавать доход и уменьшать обязательство, признанное согласно экономической сущности концессионного соглашения на предоставление услуг. При этом производится запись: 4310 "Доходы будущих периодов" и кредиту счета 6220 "Прочие доходы от управления активами". </w:t>
      </w:r>
    </w:p>
    <w:p>
      <w:pPr>
        <w:spacing w:after="0"/>
        <w:ind w:left="0"/>
        <w:jc w:val="both"/>
      </w:pPr>
      <w:r>
        <w:rPr>
          <w:rFonts w:ascii="Times New Roman"/>
          <w:b w:val="false"/>
          <w:i w:val="false"/>
          <w:color w:val="000000"/>
          <w:sz w:val="28"/>
        </w:rPr>
        <w:t xml:space="preserve">
      В случаях, если концедент производит оплату за строительство, разработку, приобретение или улучшение концессионного актива путем принятия финансового обязательства и частично путем предоставления права концессионеру, необходимо отдельно учитывать каждую часть совокупного обязательства. </w:t>
      </w:r>
    </w:p>
    <w:p>
      <w:pPr>
        <w:spacing w:after="0"/>
        <w:ind w:left="0"/>
        <w:jc w:val="both"/>
      </w:pPr>
      <w:r>
        <w:rPr>
          <w:rFonts w:ascii="Times New Roman"/>
          <w:b w:val="false"/>
          <w:i w:val="false"/>
          <w:color w:val="000000"/>
          <w:sz w:val="28"/>
        </w:rPr>
        <w:t>
      Начисление амортизации основных средств по договорам концессии по модели предоставления права осуществляется по дебету счета 7110 "Расходы по амортизации долгосрочных активов" и кредиту счета 2391 "Накопленная амортизация основных средств".</w:t>
      </w:r>
    </w:p>
    <w:bookmarkStart w:name="z463" w:id="1581"/>
    <w:p>
      <w:pPr>
        <w:spacing w:after="0"/>
        <w:ind w:left="0"/>
        <w:jc w:val="both"/>
      </w:pPr>
      <w:r>
        <w:rPr>
          <w:rFonts w:ascii="Times New Roman"/>
          <w:b w:val="false"/>
          <w:i w:val="false"/>
          <w:color w:val="000000"/>
          <w:sz w:val="28"/>
        </w:rPr>
        <w:t xml:space="preserve">
      533. Концедент должен учитывать другие обязательства, условные обязательства и условные активы, возникающие в связи с концессионным соглашением на оказание услуг, в соответствии с </w:t>
      </w:r>
      <w:r>
        <w:rPr>
          <w:rFonts w:ascii="Times New Roman"/>
          <w:b w:val="false"/>
          <w:i w:val="false"/>
          <w:color w:val="000000"/>
          <w:sz w:val="28"/>
        </w:rPr>
        <w:t>разделами 5</w:t>
      </w:r>
      <w:r>
        <w:rPr>
          <w:rFonts w:ascii="Times New Roman"/>
          <w:b w:val="false"/>
          <w:i w:val="false"/>
          <w:color w:val="000000"/>
          <w:sz w:val="28"/>
        </w:rPr>
        <w:t xml:space="preserve"> "Порядок учета финансовых инвестиций и финансовых обязательств" и </w:t>
      </w:r>
      <w:r>
        <w:rPr>
          <w:rFonts w:ascii="Times New Roman"/>
          <w:b w:val="false"/>
          <w:i w:val="false"/>
          <w:color w:val="000000"/>
          <w:sz w:val="28"/>
        </w:rPr>
        <w:t>18</w:t>
      </w:r>
      <w:r>
        <w:rPr>
          <w:rFonts w:ascii="Times New Roman"/>
          <w:b w:val="false"/>
          <w:i w:val="false"/>
          <w:color w:val="000000"/>
          <w:sz w:val="28"/>
        </w:rPr>
        <w:t xml:space="preserve"> "Определение оценочных обязательств, условных обязательств и условных активов" настоящих Правил. </w:t>
      </w:r>
    </w:p>
    <w:bookmarkEnd w:id="1581"/>
    <w:bookmarkStart w:name="z464" w:id="1582"/>
    <w:p>
      <w:pPr>
        <w:spacing w:after="0"/>
        <w:ind w:left="0"/>
        <w:jc w:val="both"/>
      </w:pPr>
      <w:r>
        <w:rPr>
          <w:rFonts w:ascii="Times New Roman"/>
          <w:b w:val="false"/>
          <w:i w:val="false"/>
          <w:color w:val="000000"/>
          <w:sz w:val="28"/>
        </w:rPr>
        <w:t>
      534. Учет операций по договорам, не подпадающие под условия раздела 28 "Порядок учета активов и обязательств по договорам концессии" настоящих Правил, осуществляется исходя из условий договорных отношений в соответствии с другими разделами настоящих Правил.</w:t>
      </w:r>
    </w:p>
    <w:bookmarkEnd w:id="1582"/>
    <w:bookmarkStart w:name="z465" w:id="1583"/>
    <w:p>
      <w:pPr>
        <w:spacing w:after="0"/>
        <w:ind w:left="0"/>
        <w:jc w:val="both"/>
      </w:pPr>
      <w:r>
        <w:rPr>
          <w:rFonts w:ascii="Times New Roman"/>
          <w:b w:val="false"/>
          <w:i w:val="false"/>
          <w:color w:val="000000"/>
          <w:sz w:val="28"/>
        </w:rPr>
        <w:t>
      535. При приемке–передаче построенного концессионером актива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p>
    <w:bookmarkEnd w:id="1583"/>
    <w:p>
      <w:pPr>
        <w:spacing w:after="0"/>
        <w:ind w:left="0"/>
        <w:jc w:val="both"/>
      </w:pPr>
      <w:r>
        <w:rPr>
          <w:rFonts w:ascii="Times New Roman"/>
          <w:b w:val="false"/>
          <w:i w:val="false"/>
          <w:color w:val="000000"/>
          <w:sz w:val="28"/>
        </w:rPr>
        <w:t>
      При приемке–передаче приобретенных концедентом или существующих активов концедента по договорам концессии постоянно действующей комиссией составляется "Акт приемки-передачи (перемещения) основных средств и инвестиционной недвижимости" форма ОС-1 Альбома форм в 2-х экземплярах.</w:t>
      </w:r>
    </w:p>
    <w:p>
      <w:pPr>
        <w:spacing w:after="0"/>
        <w:ind w:left="0"/>
        <w:jc w:val="both"/>
      </w:pPr>
      <w:r>
        <w:rPr>
          <w:rFonts w:ascii="Times New Roman"/>
          <w:b w:val="false"/>
          <w:i w:val="false"/>
          <w:color w:val="000000"/>
          <w:sz w:val="28"/>
        </w:rPr>
        <w:t>
      При приемке–передаче существующего актива концессионера или приобретенного концессионером по договорам концессии постоянно действующей комиссией государственного учреждения составляется "Акт приемки-передачи (перемещения) основных средств и инвестиционной недвижимости" форма ОС-1 Альбома форм в 2-х экземплярах.</w:t>
      </w:r>
    </w:p>
    <w:bookmarkStart w:name="z466" w:id="1584"/>
    <w:p>
      <w:pPr>
        <w:spacing w:after="0"/>
        <w:ind w:left="0"/>
        <w:jc w:val="both"/>
      </w:pPr>
      <w:r>
        <w:rPr>
          <w:rFonts w:ascii="Times New Roman"/>
          <w:b w:val="false"/>
          <w:i w:val="false"/>
          <w:color w:val="000000"/>
          <w:sz w:val="28"/>
        </w:rPr>
        <w:t xml:space="preserve">
      536. Аналитический учет движения концессионных активов ведется в "Инвентарной карточке учета основных средств, инвестиционной недвижимости в государственных учреждениях" форма ОС-6 Альбома форм. </w:t>
      </w:r>
    </w:p>
    <w:bookmarkEnd w:id="1584"/>
    <w:p>
      <w:pPr>
        <w:spacing w:after="0"/>
        <w:ind w:left="0"/>
        <w:jc w:val="both"/>
      </w:pPr>
      <w:r>
        <w:rPr>
          <w:rFonts w:ascii="Times New Roman"/>
          <w:b w:val="false"/>
          <w:i w:val="false"/>
          <w:color w:val="000000"/>
          <w:sz w:val="28"/>
        </w:rPr>
        <w:t>
      Аналитический учет движения нематериальных активов ведется в "Инвентарной карточке учета нематериальных активов" форма НОС-6 Альбома форм.</w:t>
      </w:r>
    </w:p>
    <w:p>
      <w:pPr>
        <w:spacing w:after="0"/>
        <w:ind w:left="0"/>
        <w:jc w:val="both"/>
      </w:pPr>
      <w:r>
        <w:rPr>
          <w:rFonts w:ascii="Times New Roman"/>
          <w:b w:val="false"/>
          <w:i w:val="false"/>
          <w:color w:val="000000"/>
          <w:sz w:val="28"/>
        </w:rPr>
        <w:t>
      Для оформления приемки-передачи объекта нематериальных активов применяется "Акт приемки-передачи (перемещения) нематериальных активов" форма НОС-1 Альбома форм.</w:t>
      </w:r>
    </w:p>
    <w:bookmarkStart w:name="z533" w:id="1585"/>
    <w:p>
      <w:pPr>
        <w:spacing w:after="0"/>
        <w:ind w:left="0"/>
        <w:jc w:val="both"/>
      </w:pPr>
      <w:r>
        <w:rPr>
          <w:rFonts w:ascii="Times New Roman"/>
          <w:b w:val="false"/>
          <w:i w:val="false"/>
          <w:color w:val="000000"/>
          <w:sz w:val="28"/>
        </w:rPr>
        <w:t>
      537. Списание с баланса концессионных активов осуществляется в соответствии с законодательством Республики Казахстан о государственном имуществе.</w:t>
      </w:r>
    </w:p>
    <w:bookmarkEnd w:id="1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w:t>
            </w:r>
            <w:r>
              <w:br/>
            </w:r>
            <w:r>
              <w:rPr>
                <w:rFonts w:ascii="Times New Roman"/>
                <w:b w:val="false"/>
                <w:i w:val="false"/>
                <w:color w:val="000000"/>
                <w:sz w:val="20"/>
              </w:rPr>
              <w:t>бухгалтерского учета</w:t>
            </w:r>
            <w:r>
              <w:br/>
            </w:r>
            <w:r>
              <w:rPr>
                <w:rFonts w:ascii="Times New Roman"/>
                <w:b w:val="false"/>
                <w:i w:val="false"/>
                <w:color w:val="000000"/>
                <w:sz w:val="20"/>
              </w:rPr>
              <w:t>в государственных учреждениях</w:t>
            </w:r>
          </w:p>
        </w:tc>
      </w:tr>
    </w:tbl>
    <w:p>
      <w:pPr>
        <w:spacing w:after="0"/>
        <w:ind w:left="0"/>
        <w:jc w:val="left"/>
      </w:pPr>
      <w:r>
        <w:rPr>
          <w:rFonts w:ascii="Times New Roman"/>
          <w:b/>
          <w:i w:val="false"/>
          <w:color w:val="000000"/>
        </w:rPr>
        <w:t xml:space="preserve"> Годовые нормы износа по долгосрочным активам государственных учреждений</w:t>
      </w:r>
    </w:p>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Финансов РК от 10.02.2016 </w:t>
      </w:r>
      <w:r>
        <w:rPr>
          <w:rFonts w:ascii="Times New Roman"/>
          <w:b w:val="false"/>
          <w:i w:val="false"/>
          <w:color w:val="ff0000"/>
          <w:sz w:val="28"/>
        </w:rPr>
        <w:t>№ 59</w:t>
      </w:r>
      <w:r>
        <w:rPr>
          <w:rFonts w:ascii="Times New Roman"/>
          <w:b w:val="false"/>
          <w:i w:val="false"/>
          <w:color w:val="ff0000"/>
          <w:sz w:val="28"/>
        </w:rPr>
        <w:t xml:space="preserve">; в редакции приказа Министра финансов РК от 14.02.2025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и группы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счета/субсчета по Плану счетов бухгалтерского учета государственных учреждений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нормы износа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износа (в % (процентах) к первоначальной стоимости)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Сооружения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дороги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Передаточные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электропередачи 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Трансмиссии и трубопроводы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Подвижной состав железнодорожного транспорта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для оказания скорой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Гужевой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Измерительные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Регулирующие приборы и устройства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машины и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Криминалистическое оборудование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Инструменты,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инвентарь и принадлежности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производственный и хозяйственный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Озеленительные, декоративные насаждения и другие искусственные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 по улучшению земель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инвентарь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скот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соглашение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560" w:id="1586"/>
    <w:p>
      <w:pPr>
        <w:spacing w:after="0"/>
        <w:ind w:left="0"/>
        <w:jc w:val="both"/>
      </w:pPr>
      <w:r>
        <w:rPr>
          <w:rFonts w:ascii="Times New Roman"/>
          <w:b w:val="false"/>
          <w:i w:val="false"/>
          <w:color w:val="000000"/>
          <w:sz w:val="28"/>
        </w:rPr>
        <w:t>
      Примечание: * для санитарного автотранспорта служб скорой медицинской помощи, находящегося на балансе у государственного учреждения</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w:t>
            </w:r>
          </w:p>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Сельскохозяйственная</w:t>
            </w:r>
          </w:p>
          <w:p>
            <w:pPr>
              <w:spacing w:after="20"/>
              <w:ind w:left="20"/>
              <w:jc w:val="both"/>
            </w:pPr>
            <w:r>
              <w:rPr>
                <w:rFonts w:ascii="Times New Roman"/>
                <w:b w:val="false"/>
                <w:i w:val="false"/>
                <w:color w:val="000000"/>
                <w:sz w:val="20"/>
              </w:rPr>
              <w:t>
продукция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Конечные результаты</w:t>
            </w:r>
          </w:p>
          <w:p>
            <w:pPr>
              <w:spacing w:after="20"/>
              <w:ind w:left="20"/>
              <w:jc w:val="both"/>
            </w:pPr>
            <w:r>
              <w:rPr>
                <w:rFonts w:ascii="Times New Roman"/>
                <w:b w:val="false"/>
                <w:i w:val="false"/>
                <w:color w:val="000000"/>
                <w:sz w:val="20"/>
              </w:rPr>
              <w:t>
переработки полученной</w:t>
            </w:r>
          </w:p>
          <w:p>
            <w:pPr>
              <w:spacing w:after="20"/>
              <w:ind w:left="20"/>
              <w:jc w:val="both"/>
            </w:pPr>
            <w:r>
              <w:rPr>
                <w:rFonts w:ascii="Times New Roman"/>
                <w:b w:val="false"/>
                <w:i w:val="false"/>
                <w:color w:val="000000"/>
                <w:sz w:val="20"/>
              </w:rPr>
              <w:t>
(собранной)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ковер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в</w:t>
            </w:r>
          </w:p>
          <w:p>
            <w:pPr>
              <w:spacing w:after="20"/>
              <w:ind w:left="20"/>
              <w:jc w:val="both"/>
            </w:pPr>
            <w:r>
              <w:rPr>
                <w:rFonts w:ascii="Times New Roman"/>
                <w:b w:val="false"/>
                <w:i w:val="false"/>
                <w:color w:val="000000"/>
                <w:sz w:val="20"/>
              </w:rPr>
              <w:t>
лесопосадке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одежда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Собранный тростник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Молочный скот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w:t>
            </w:r>
          </w:p>
          <w:p>
            <w:pPr>
              <w:spacing w:after="20"/>
              <w:ind w:left="20"/>
              <w:jc w:val="both"/>
            </w:pPr>
            <w:r>
              <w:rPr>
                <w:rFonts w:ascii="Times New Roman"/>
                <w:b w:val="false"/>
                <w:i w:val="false"/>
                <w:color w:val="000000"/>
                <w:sz w:val="20"/>
              </w:rPr>
              <w:t>
консервированная ветчина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высушенный табак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w:t>
            </w:r>
          </w:p>
          <w:p>
            <w:pPr>
              <w:spacing w:after="20"/>
              <w:ind w:left="20"/>
              <w:jc w:val="both"/>
            </w:pPr>
            <w:r>
              <w:rPr>
                <w:rFonts w:ascii="Times New Roman"/>
                <w:b w:val="false"/>
                <w:i w:val="false"/>
                <w:color w:val="000000"/>
                <w:sz w:val="20"/>
              </w:rPr>
              <w:t>
деревья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Собранные фрукты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прошедшие</w:t>
            </w:r>
          </w:p>
          <w:p>
            <w:pPr>
              <w:spacing w:after="20"/>
              <w:ind w:left="20"/>
              <w:jc w:val="both"/>
            </w:pPr>
            <w:r>
              <w:rPr>
                <w:rFonts w:ascii="Times New Roman"/>
                <w:b w:val="false"/>
                <w:i w:val="false"/>
                <w:color w:val="000000"/>
                <w:sz w:val="20"/>
              </w:rPr>
              <w:t>
переработку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Хозяйственная</w:t>
            </w:r>
          </w:p>
          <w:p>
            <w:pPr>
              <w:spacing w:after="20"/>
              <w:ind w:left="20"/>
              <w:jc w:val="both"/>
            </w:pPr>
            <w:r>
              <w:rPr>
                <w:rFonts w:ascii="Times New Roman"/>
                <w:b w:val="false"/>
                <w:i w:val="false"/>
                <w:color w:val="000000"/>
                <w:sz w:val="20"/>
              </w:rPr>
              <w:t>
ситуация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текущего</w:t>
            </w:r>
          </w:p>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
вытекающего из</w:t>
            </w:r>
          </w:p>
          <w:p>
            <w:pPr>
              <w:spacing w:after="20"/>
              <w:ind w:left="20"/>
              <w:jc w:val="both"/>
            </w:pPr>
            <w:r>
              <w:rPr>
                <w:rFonts w:ascii="Times New Roman"/>
                <w:b w:val="false"/>
                <w:i w:val="false"/>
                <w:color w:val="000000"/>
                <w:sz w:val="20"/>
              </w:rPr>
              <w:t>
прошлых событий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вероятной</w:t>
            </w:r>
          </w:p>
          <w:p>
            <w:pPr>
              <w:spacing w:after="20"/>
              <w:ind w:left="20"/>
              <w:jc w:val="both"/>
            </w:pPr>
            <w:r>
              <w:rPr>
                <w:rFonts w:ascii="Times New Roman"/>
                <w:b w:val="false"/>
                <w:i w:val="false"/>
                <w:color w:val="000000"/>
                <w:sz w:val="20"/>
              </w:rPr>
              <w:t>
передачи ресурсов,</w:t>
            </w:r>
          </w:p>
          <w:p>
            <w:pPr>
              <w:spacing w:after="20"/>
              <w:ind w:left="20"/>
              <w:jc w:val="both"/>
            </w:pPr>
            <w:r>
              <w:rPr>
                <w:rFonts w:ascii="Times New Roman"/>
                <w:b w:val="false"/>
                <w:i w:val="false"/>
                <w:color w:val="000000"/>
                <w:sz w:val="20"/>
              </w:rPr>
              <w:t>
заключающих</w:t>
            </w:r>
          </w:p>
          <w:p>
            <w:pPr>
              <w:spacing w:after="20"/>
              <w:ind w:left="20"/>
              <w:jc w:val="both"/>
            </w:pPr>
            <w:r>
              <w:rPr>
                <w:rFonts w:ascii="Times New Roman"/>
                <w:b w:val="false"/>
                <w:i w:val="false"/>
                <w:color w:val="000000"/>
                <w:sz w:val="20"/>
              </w:rPr>
              <w:t>
экономические</w:t>
            </w:r>
          </w:p>
          <w:p>
            <w:pPr>
              <w:spacing w:after="20"/>
              <w:ind w:left="20"/>
              <w:jc w:val="both"/>
            </w:pPr>
            <w:r>
              <w:rPr>
                <w:rFonts w:ascii="Times New Roman"/>
                <w:b w:val="false"/>
                <w:i w:val="false"/>
                <w:color w:val="000000"/>
                <w:sz w:val="20"/>
              </w:rPr>
              <w:t>
выгоды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w:t>
            </w:r>
          </w:p>
          <w:p>
            <w:pPr>
              <w:spacing w:after="20"/>
              <w:ind w:left="20"/>
              <w:jc w:val="both"/>
            </w:pPr>
            <w:r>
              <w:rPr>
                <w:rFonts w:ascii="Times New Roman"/>
                <w:b w:val="false"/>
                <w:i w:val="false"/>
                <w:color w:val="000000"/>
                <w:sz w:val="20"/>
              </w:rPr>
              <w:t>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кадров.</w:t>
            </w:r>
          </w:p>
          <w:p>
            <w:pPr>
              <w:spacing w:after="20"/>
              <w:ind w:left="20"/>
              <w:jc w:val="both"/>
            </w:pPr>
            <w:r>
              <w:rPr>
                <w:rFonts w:ascii="Times New Roman"/>
                <w:b w:val="false"/>
                <w:i w:val="false"/>
                <w:color w:val="000000"/>
                <w:sz w:val="20"/>
              </w:rPr>
              <w:t>
В связи с изменением в</w:t>
            </w:r>
          </w:p>
          <w:p>
            <w:pPr>
              <w:spacing w:after="20"/>
              <w:ind w:left="20"/>
              <w:jc w:val="both"/>
            </w:pPr>
            <w:r>
              <w:rPr>
                <w:rFonts w:ascii="Times New Roman"/>
                <w:b w:val="false"/>
                <w:i w:val="false"/>
                <w:color w:val="000000"/>
                <w:sz w:val="20"/>
              </w:rPr>
              <w:t>
законодательстве</w:t>
            </w:r>
          </w:p>
          <w:p>
            <w:pPr>
              <w:spacing w:after="20"/>
              <w:ind w:left="20"/>
              <w:jc w:val="both"/>
            </w:pPr>
            <w:r>
              <w:rPr>
                <w:rFonts w:ascii="Times New Roman"/>
                <w:b w:val="false"/>
                <w:i w:val="false"/>
                <w:color w:val="000000"/>
                <w:sz w:val="20"/>
              </w:rPr>
              <w:t>
необходимо провести</w:t>
            </w:r>
          </w:p>
          <w:p>
            <w:pPr>
              <w:spacing w:after="20"/>
              <w:ind w:left="20"/>
              <w:jc w:val="both"/>
            </w:pPr>
            <w:r>
              <w:rPr>
                <w:rFonts w:ascii="Times New Roman"/>
                <w:b w:val="false"/>
                <w:i w:val="false"/>
                <w:color w:val="000000"/>
                <w:sz w:val="20"/>
              </w:rPr>
              <w:t>
переподготовку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момента начала</w:t>
            </w:r>
          </w:p>
          <w:p>
            <w:pPr>
              <w:spacing w:after="20"/>
              <w:ind w:left="20"/>
              <w:jc w:val="both"/>
            </w:pPr>
            <w:r>
              <w:rPr>
                <w:rFonts w:ascii="Times New Roman"/>
                <w:b w:val="false"/>
                <w:i w:val="false"/>
                <w:color w:val="000000"/>
                <w:sz w:val="20"/>
              </w:rPr>
              <w:t>
переподготовки не</w:t>
            </w:r>
          </w:p>
          <w:p>
            <w:pPr>
              <w:spacing w:after="20"/>
              <w:ind w:left="20"/>
              <w:jc w:val="both"/>
            </w:pPr>
            <w:r>
              <w:rPr>
                <w:rFonts w:ascii="Times New Roman"/>
                <w:b w:val="false"/>
                <w:i w:val="false"/>
                <w:color w:val="000000"/>
                <w:sz w:val="20"/>
              </w:rPr>
              <w:t>
возникает обязывающего</w:t>
            </w:r>
          </w:p>
          <w:p>
            <w:pPr>
              <w:spacing w:after="20"/>
              <w:ind w:left="20"/>
              <w:jc w:val="both"/>
            </w:pPr>
            <w:r>
              <w:rPr>
                <w:rFonts w:ascii="Times New Roman"/>
                <w:b w:val="false"/>
                <w:i w:val="false"/>
                <w:color w:val="000000"/>
                <w:sz w:val="20"/>
              </w:rPr>
              <w:t xml:space="preserve">
события. </w:t>
            </w:r>
          </w:p>
          <w:p>
            <w:pPr>
              <w:spacing w:after="20"/>
              <w:ind w:left="20"/>
              <w:jc w:val="both"/>
            </w:pPr>
            <w:r>
              <w:rPr>
                <w:rFonts w:ascii="Times New Roman"/>
                <w:b w:val="false"/>
                <w:i w:val="false"/>
                <w:color w:val="000000"/>
                <w:sz w:val="20"/>
              </w:rPr>
              <w:t>
Расходы будут</w:t>
            </w:r>
          </w:p>
          <w:p>
            <w:pPr>
              <w:spacing w:after="20"/>
              <w:ind w:left="20"/>
              <w:jc w:val="both"/>
            </w:pPr>
            <w:r>
              <w:rPr>
                <w:rFonts w:ascii="Times New Roman"/>
                <w:b w:val="false"/>
                <w:i w:val="false"/>
                <w:color w:val="000000"/>
                <w:sz w:val="20"/>
              </w:rPr>
              <w:t>
начислены в период</w:t>
            </w:r>
          </w:p>
          <w:p>
            <w:pPr>
              <w:spacing w:after="20"/>
              <w:ind w:left="20"/>
              <w:jc w:val="both"/>
            </w:pPr>
            <w:r>
              <w:rPr>
                <w:rFonts w:ascii="Times New Roman"/>
                <w:b w:val="false"/>
                <w:i w:val="false"/>
                <w:color w:val="000000"/>
                <w:sz w:val="20"/>
              </w:rPr>
              <w:t>
переподготовки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Обременительные</w:t>
            </w:r>
          </w:p>
          <w:p>
            <w:pPr>
              <w:spacing w:after="20"/>
              <w:ind w:left="20"/>
              <w:jc w:val="both"/>
            </w:pPr>
            <w:r>
              <w:rPr>
                <w:rFonts w:ascii="Times New Roman"/>
                <w:b w:val="false"/>
                <w:i w:val="false"/>
                <w:color w:val="000000"/>
                <w:sz w:val="20"/>
              </w:rPr>
              <w:t>
договоры.</w:t>
            </w:r>
          </w:p>
          <w:p>
            <w:pPr>
              <w:spacing w:after="20"/>
              <w:ind w:left="20"/>
              <w:jc w:val="both"/>
            </w:pPr>
            <w:r>
              <w:rPr>
                <w:rFonts w:ascii="Times New Roman"/>
                <w:b w:val="false"/>
                <w:i w:val="false"/>
                <w:color w:val="000000"/>
                <w:sz w:val="20"/>
              </w:rPr>
              <w:t>
У учреждения</w:t>
            </w:r>
          </w:p>
          <w:p>
            <w:pPr>
              <w:spacing w:after="20"/>
              <w:ind w:left="20"/>
              <w:jc w:val="both"/>
            </w:pPr>
            <w:r>
              <w:rPr>
                <w:rFonts w:ascii="Times New Roman"/>
                <w:b w:val="false"/>
                <w:i w:val="false"/>
                <w:color w:val="000000"/>
                <w:sz w:val="20"/>
              </w:rPr>
              <w:t>
существует правовое</w:t>
            </w:r>
          </w:p>
          <w:p>
            <w:pPr>
              <w:spacing w:after="20"/>
              <w:ind w:left="20"/>
              <w:jc w:val="both"/>
            </w:pPr>
            <w:r>
              <w:rPr>
                <w:rFonts w:ascii="Times New Roman"/>
                <w:b w:val="false"/>
                <w:i w:val="false"/>
                <w:color w:val="000000"/>
                <w:sz w:val="20"/>
              </w:rPr>
              <w:t>
обязательство продол-</w:t>
            </w:r>
          </w:p>
          <w:p>
            <w:pPr>
              <w:spacing w:after="20"/>
              <w:ind w:left="20"/>
              <w:jc w:val="both"/>
            </w:pPr>
            <w:r>
              <w:rPr>
                <w:rFonts w:ascii="Times New Roman"/>
                <w:b w:val="false"/>
                <w:i w:val="false"/>
                <w:color w:val="000000"/>
                <w:sz w:val="20"/>
              </w:rPr>
              <w:t>
жать арендные</w:t>
            </w:r>
          </w:p>
          <w:p>
            <w:pPr>
              <w:spacing w:after="20"/>
              <w:ind w:left="20"/>
              <w:jc w:val="both"/>
            </w:pPr>
            <w:r>
              <w:rPr>
                <w:rFonts w:ascii="Times New Roman"/>
                <w:b w:val="false"/>
                <w:i w:val="false"/>
                <w:color w:val="000000"/>
                <w:sz w:val="20"/>
              </w:rPr>
              <w:t>
платежи по неисполь-</w:t>
            </w:r>
          </w:p>
          <w:p>
            <w:pPr>
              <w:spacing w:after="20"/>
              <w:ind w:left="20"/>
              <w:jc w:val="both"/>
            </w:pPr>
            <w:r>
              <w:rPr>
                <w:rFonts w:ascii="Times New Roman"/>
                <w:b w:val="false"/>
                <w:i w:val="false"/>
                <w:color w:val="000000"/>
                <w:sz w:val="20"/>
              </w:rPr>
              <w:t>
зуемому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оценочное</w:t>
            </w:r>
          </w:p>
          <w:p>
            <w:pPr>
              <w:spacing w:after="20"/>
              <w:ind w:left="20"/>
              <w:jc w:val="both"/>
            </w:pPr>
            <w:r>
              <w:rPr>
                <w:rFonts w:ascii="Times New Roman"/>
                <w:b w:val="false"/>
                <w:i w:val="false"/>
                <w:color w:val="000000"/>
                <w:sz w:val="20"/>
              </w:rPr>
              <w:t>
обязательство на</w:t>
            </w:r>
          </w:p>
          <w:p>
            <w:pPr>
              <w:spacing w:after="20"/>
              <w:ind w:left="20"/>
              <w:jc w:val="both"/>
            </w:pPr>
            <w:r>
              <w:rPr>
                <w:rFonts w:ascii="Times New Roman"/>
                <w:b w:val="false"/>
                <w:i w:val="false"/>
                <w:color w:val="000000"/>
                <w:sz w:val="20"/>
              </w:rPr>
              <w:t>
неизбежные будущие</w:t>
            </w:r>
          </w:p>
          <w:p>
            <w:pPr>
              <w:spacing w:after="20"/>
              <w:ind w:left="20"/>
              <w:jc w:val="both"/>
            </w:pPr>
            <w:r>
              <w:rPr>
                <w:rFonts w:ascii="Times New Roman"/>
                <w:b w:val="false"/>
                <w:i w:val="false"/>
                <w:color w:val="000000"/>
                <w:sz w:val="20"/>
              </w:rPr>
              <w:t>
арендные платежи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 разбирательство (1).</w:t>
            </w:r>
          </w:p>
          <w:p>
            <w:pPr>
              <w:spacing w:after="20"/>
              <w:ind w:left="20"/>
              <w:jc w:val="both"/>
            </w:pPr>
            <w:r>
              <w:rPr>
                <w:rFonts w:ascii="Times New Roman"/>
                <w:b w:val="false"/>
                <w:i w:val="false"/>
                <w:color w:val="000000"/>
                <w:sz w:val="20"/>
              </w:rPr>
              <w:t>
Учреждение участвует в</w:t>
            </w:r>
          </w:p>
          <w:p>
            <w:pPr>
              <w:spacing w:after="20"/>
              <w:ind w:left="20"/>
              <w:jc w:val="both"/>
            </w:pPr>
            <w:r>
              <w:rPr>
                <w:rFonts w:ascii="Times New Roman"/>
                <w:b w:val="false"/>
                <w:i w:val="false"/>
                <w:color w:val="000000"/>
                <w:sz w:val="20"/>
              </w:rPr>
              <w:t>
судебном разбира-</w:t>
            </w:r>
          </w:p>
          <w:p>
            <w:pPr>
              <w:spacing w:after="20"/>
              <w:ind w:left="20"/>
              <w:jc w:val="both"/>
            </w:pPr>
            <w:r>
              <w:rPr>
                <w:rFonts w:ascii="Times New Roman"/>
                <w:b w:val="false"/>
                <w:i w:val="false"/>
                <w:color w:val="000000"/>
                <w:sz w:val="20"/>
              </w:rPr>
              <w:t>
тельстве.</w:t>
            </w:r>
          </w:p>
          <w:p>
            <w:pPr>
              <w:spacing w:after="20"/>
              <w:ind w:left="20"/>
              <w:jc w:val="both"/>
            </w:pPr>
            <w:r>
              <w:rPr>
                <w:rFonts w:ascii="Times New Roman"/>
                <w:b w:val="false"/>
                <w:i w:val="false"/>
                <w:color w:val="000000"/>
                <w:sz w:val="20"/>
              </w:rPr>
              <w:t>
Эксперты считают,</w:t>
            </w:r>
          </w:p>
          <w:p>
            <w:pPr>
              <w:spacing w:after="20"/>
              <w:ind w:left="20"/>
              <w:jc w:val="both"/>
            </w:pPr>
            <w:r>
              <w:rPr>
                <w:rFonts w:ascii="Times New Roman"/>
                <w:b w:val="false"/>
                <w:i w:val="false"/>
                <w:color w:val="000000"/>
                <w:sz w:val="20"/>
              </w:rPr>
              <w:t>
что существует</w:t>
            </w:r>
          </w:p>
          <w:p>
            <w:pPr>
              <w:spacing w:after="20"/>
              <w:ind w:left="20"/>
              <w:jc w:val="both"/>
            </w:pPr>
            <w:r>
              <w:rPr>
                <w:rFonts w:ascii="Times New Roman"/>
                <w:b w:val="false"/>
                <w:i w:val="false"/>
                <w:color w:val="000000"/>
                <w:sz w:val="20"/>
              </w:rPr>
              <w:t>
высокая степень</w:t>
            </w:r>
          </w:p>
          <w:p>
            <w:pPr>
              <w:spacing w:after="20"/>
              <w:ind w:left="20"/>
              <w:jc w:val="both"/>
            </w:pPr>
            <w:r>
              <w:rPr>
                <w:rFonts w:ascii="Times New Roman"/>
                <w:b w:val="false"/>
                <w:i w:val="false"/>
                <w:color w:val="000000"/>
                <w:sz w:val="20"/>
              </w:rPr>
              <w:t>
вероятности того,</w:t>
            </w:r>
          </w:p>
          <w:p>
            <w:pPr>
              <w:spacing w:after="20"/>
              <w:ind w:left="20"/>
              <w:jc w:val="both"/>
            </w:pPr>
            <w:r>
              <w:rPr>
                <w:rFonts w:ascii="Times New Roman"/>
                <w:b w:val="false"/>
                <w:i w:val="false"/>
                <w:color w:val="000000"/>
                <w:sz w:val="20"/>
              </w:rPr>
              <w:t>
что в результате</w:t>
            </w:r>
          </w:p>
          <w:p>
            <w:pPr>
              <w:spacing w:after="20"/>
              <w:ind w:left="20"/>
              <w:jc w:val="both"/>
            </w:pPr>
            <w:r>
              <w:rPr>
                <w:rFonts w:ascii="Times New Roman"/>
                <w:b w:val="false"/>
                <w:i w:val="false"/>
                <w:color w:val="000000"/>
                <w:sz w:val="20"/>
              </w:rPr>
              <w:t>
разбирательства</w:t>
            </w:r>
          </w:p>
          <w:p>
            <w:pPr>
              <w:spacing w:after="20"/>
              <w:ind w:left="20"/>
              <w:jc w:val="both"/>
            </w:pPr>
            <w:r>
              <w:rPr>
                <w:rFonts w:ascii="Times New Roman"/>
                <w:b w:val="false"/>
                <w:i w:val="false"/>
                <w:color w:val="000000"/>
                <w:sz w:val="20"/>
              </w:rPr>
              <w:t>
никакого обязательства</w:t>
            </w:r>
          </w:p>
          <w:p>
            <w:pPr>
              <w:spacing w:after="20"/>
              <w:ind w:left="20"/>
              <w:jc w:val="both"/>
            </w:pPr>
            <w:r>
              <w:rPr>
                <w:rFonts w:ascii="Times New Roman"/>
                <w:b w:val="false"/>
                <w:i w:val="false"/>
                <w:color w:val="000000"/>
                <w:sz w:val="20"/>
              </w:rPr>
              <w:t>
у организации не</w:t>
            </w:r>
          </w:p>
          <w:p>
            <w:pPr>
              <w:spacing w:after="20"/>
              <w:ind w:left="20"/>
              <w:jc w:val="both"/>
            </w:pPr>
            <w:r>
              <w:rPr>
                <w:rFonts w:ascii="Times New Roman"/>
                <w:b w:val="false"/>
                <w:i w:val="false"/>
                <w:color w:val="000000"/>
                <w:sz w:val="20"/>
              </w:rPr>
              <w:t>
возникнет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Оценочное обязатель-</w:t>
            </w:r>
          </w:p>
          <w:p>
            <w:pPr>
              <w:spacing w:after="20"/>
              <w:ind w:left="20"/>
              <w:jc w:val="both"/>
            </w:pPr>
            <w:r>
              <w:rPr>
                <w:rFonts w:ascii="Times New Roman"/>
                <w:b w:val="false"/>
                <w:i w:val="false"/>
                <w:color w:val="000000"/>
                <w:sz w:val="20"/>
              </w:rPr>
              <w:t xml:space="preserve">
ство не создается. </w:t>
            </w:r>
          </w:p>
          <w:p>
            <w:pPr>
              <w:spacing w:after="20"/>
              <w:ind w:left="20"/>
              <w:jc w:val="both"/>
            </w:pPr>
            <w:r>
              <w:rPr>
                <w:rFonts w:ascii="Times New Roman"/>
                <w:b w:val="false"/>
                <w:i w:val="false"/>
                <w:color w:val="000000"/>
                <w:sz w:val="20"/>
              </w:rPr>
              <w:t>
Исходя из мнения</w:t>
            </w:r>
          </w:p>
          <w:p>
            <w:pPr>
              <w:spacing w:after="20"/>
              <w:ind w:left="20"/>
              <w:jc w:val="both"/>
            </w:pPr>
            <w:r>
              <w:rPr>
                <w:rFonts w:ascii="Times New Roman"/>
                <w:b w:val="false"/>
                <w:i w:val="false"/>
                <w:color w:val="000000"/>
                <w:sz w:val="20"/>
              </w:rPr>
              <w:t>
экспертов, организация</w:t>
            </w:r>
          </w:p>
          <w:p>
            <w:pPr>
              <w:spacing w:after="20"/>
              <w:ind w:left="20"/>
              <w:jc w:val="both"/>
            </w:pPr>
            <w:r>
              <w:rPr>
                <w:rFonts w:ascii="Times New Roman"/>
                <w:b w:val="false"/>
                <w:i w:val="false"/>
                <w:color w:val="000000"/>
                <w:sz w:val="20"/>
              </w:rPr>
              <w:t>
не признает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Судебное</w:t>
            </w:r>
          </w:p>
          <w:p>
            <w:pPr>
              <w:spacing w:after="20"/>
              <w:ind w:left="20"/>
              <w:jc w:val="both"/>
            </w:pPr>
            <w:r>
              <w:rPr>
                <w:rFonts w:ascii="Times New Roman"/>
                <w:b w:val="false"/>
                <w:i w:val="false"/>
                <w:color w:val="000000"/>
                <w:sz w:val="20"/>
              </w:rPr>
              <w:t>
разбирательство (2)</w:t>
            </w:r>
          </w:p>
          <w:p>
            <w:pPr>
              <w:spacing w:after="20"/>
              <w:ind w:left="20"/>
              <w:jc w:val="both"/>
            </w:pPr>
            <w:r>
              <w:rPr>
                <w:rFonts w:ascii="Times New Roman"/>
                <w:b w:val="false"/>
                <w:i w:val="false"/>
                <w:color w:val="000000"/>
                <w:sz w:val="20"/>
              </w:rPr>
              <w:t>
Учреждение участвует в</w:t>
            </w:r>
          </w:p>
          <w:p>
            <w:pPr>
              <w:spacing w:after="20"/>
              <w:ind w:left="20"/>
              <w:jc w:val="both"/>
            </w:pPr>
            <w:r>
              <w:rPr>
                <w:rFonts w:ascii="Times New Roman"/>
                <w:b w:val="false"/>
                <w:i w:val="false"/>
                <w:color w:val="000000"/>
                <w:sz w:val="20"/>
              </w:rPr>
              <w:t>
судебном разбирательстве.</w:t>
            </w:r>
          </w:p>
          <w:p>
            <w:pPr>
              <w:spacing w:after="20"/>
              <w:ind w:left="20"/>
              <w:jc w:val="both"/>
            </w:pPr>
            <w:r>
              <w:rPr>
                <w:rFonts w:ascii="Times New Roman"/>
                <w:b w:val="false"/>
                <w:i w:val="false"/>
                <w:color w:val="000000"/>
                <w:sz w:val="20"/>
              </w:rPr>
              <w:t>
Эксперты считают,</w:t>
            </w:r>
          </w:p>
          <w:p>
            <w:pPr>
              <w:spacing w:after="20"/>
              <w:ind w:left="20"/>
              <w:jc w:val="both"/>
            </w:pPr>
            <w:r>
              <w:rPr>
                <w:rFonts w:ascii="Times New Roman"/>
                <w:b w:val="false"/>
                <w:i w:val="false"/>
                <w:color w:val="000000"/>
                <w:sz w:val="20"/>
              </w:rPr>
              <w:t>
что в результате</w:t>
            </w:r>
          </w:p>
          <w:p>
            <w:pPr>
              <w:spacing w:after="20"/>
              <w:ind w:left="20"/>
              <w:jc w:val="both"/>
            </w:pPr>
            <w:r>
              <w:rPr>
                <w:rFonts w:ascii="Times New Roman"/>
                <w:b w:val="false"/>
                <w:i w:val="false"/>
                <w:color w:val="000000"/>
                <w:sz w:val="20"/>
              </w:rPr>
              <w:t>
разбирательства у</w:t>
            </w:r>
          </w:p>
          <w:p>
            <w:pPr>
              <w:spacing w:after="20"/>
              <w:ind w:left="20"/>
              <w:jc w:val="both"/>
            </w:pPr>
            <w:r>
              <w:rPr>
                <w:rFonts w:ascii="Times New Roman"/>
                <w:b w:val="false"/>
                <w:i w:val="false"/>
                <w:color w:val="000000"/>
                <w:sz w:val="20"/>
              </w:rPr>
              <w:t>
организации</w:t>
            </w:r>
          </w:p>
          <w:p>
            <w:pPr>
              <w:spacing w:after="20"/>
              <w:ind w:left="20"/>
              <w:jc w:val="both"/>
            </w:pPr>
            <w:r>
              <w:rPr>
                <w:rFonts w:ascii="Times New Roman"/>
                <w:b w:val="false"/>
                <w:i w:val="false"/>
                <w:color w:val="000000"/>
                <w:sz w:val="20"/>
              </w:rPr>
              <w:t>
возникнет обязательство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Создать оценочное</w:t>
            </w:r>
          </w:p>
          <w:p>
            <w:pPr>
              <w:spacing w:after="20"/>
              <w:ind w:left="20"/>
              <w:jc w:val="both"/>
            </w:pPr>
            <w:r>
              <w:rPr>
                <w:rFonts w:ascii="Times New Roman"/>
                <w:b w:val="false"/>
                <w:i w:val="false"/>
                <w:color w:val="000000"/>
                <w:sz w:val="20"/>
              </w:rPr>
              <w:t>
обязательство для</w:t>
            </w:r>
          </w:p>
          <w:p>
            <w:pPr>
              <w:spacing w:after="20"/>
              <w:ind w:left="20"/>
              <w:jc w:val="both"/>
            </w:pPr>
            <w:r>
              <w:rPr>
                <w:rFonts w:ascii="Times New Roman"/>
                <w:b w:val="false"/>
                <w:i w:val="false"/>
                <w:color w:val="000000"/>
                <w:sz w:val="20"/>
              </w:rPr>
              <w:t>
погашения</w:t>
            </w:r>
          </w:p>
          <w:p>
            <w:pPr>
              <w:spacing w:after="20"/>
              <w:ind w:left="20"/>
              <w:jc w:val="both"/>
            </w:pPr>
            <w:r>
              <w:rPr>
                <w:rFonts w:ascii="Times New Roman"/>
                <w:b w:val="false"/>
                <w:i w:val="false"/>
                <w:color w:val="000000"/>
                <w:sz w:val="20"/>
              </w:rPr>
              <w:t>
обязательства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1" w:id="1587"/>
    <w:p>
      <w:pPr>
        <w:spacing w:after="0"/>
        <w:ind w:left="0"/>
        <w:jc w:val="left"/>
      </w:pPr>
      <w:r>
        <w:rPr>
          <w:rFonts w:ascii="Times New Roman"/>
          <w:b/>
          <w:i w:val="false"/>
          <w:color w:val="000000"/>
        </w:rPr>
        <w:t xml:space="preserve">  ТАБЛИЦА C-1 Текущая стоимость 1 у.е. за период</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0,5521</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3" w:id="1588"/>
    <w:p>
      <w:pPr>
        <w:spacing w:after="0"/>
        <w:ind w:left="0"/>
        <w:jc w:val="left"/>
      </w:pPr>
      <w:r>
        <w:rPr>
          <w:rFonts w:ascii="Times New Roman"/>
          <w:b/>
          <w:i w:val="false"/>
          <w:color w:val="000000"/>
        </w:rPr>
        <w:t xml:space="preserve">  ТАБЛИЦА C-3 Будущая стоимость 1 у.е. за период</w:t>
      </w:r>
    </w:p>
    <w:bookmarkEnd w:id="1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5" w:id="1589"/>
    <w:p>
      <w:pPr>
        <w:spacing w:after="0"/>
        <w:ind w:left="0"/>
        <w:jc w:val="left"/>
      </w:pPr>
      <w:r>
        <w:rPr>
          <w:rFonts w:ascii="Times New Roman"/>
          <w:b/>
          <w:i w:val="false"/>
          <w:color w:val="000000"/>
        </w:rPr>
        <w:t xml:space="preserve">  ТАБЛИЦА C-2 Текущая стоимость аннуитета 1 у.е. за период</w:t>
      </w:r>
    </w:p>
    <w:bookmarkEnd w:id="1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22,3965</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бухгалтерского</w:t>
            </w:r>
            <w:r>
              <w:br/>
            </w:r>
            <w:r>
              <w:rPr>
                <w:rFonts w:ascii="Times New Roman"/>
                <w:b w:val="false"/>
                <w:i w:val="false"/>
                <w:color w:val="000000"/>
                <w:sz w:val="20"/>
              </w:rPr>
              <w:t>учета в государственных учреждениях</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Финансов РК от 10.02.2016 </w:t>
      </w:r>
      <w:r>
        <w:rPr>
          <w:rFonts w:ascii="Times New Roman"/>
          <w:b w:val="false"/>
          <w:i w:val="false"/>
          <w:color w:val="ff0000"/>
          <w:sz w:val="28"/>
        </w:rPr>
        <w:t>№ 59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bookmarkStart w:name="z1727" w:id="1590"/>
    <w:p>
      <w:pPr>
        <w:spacing w:after="0"/>
        <w:ind w:left="0"/>
        <w:jc w:val="left"/>
      </w:pPr>
      <w:r>
        <w:rPr>
          <w:rFonts w:ascii="Times New Roman"/>
          <w:b/>
          <w:i w:val="false"/>
          <w:color w:val="000000"/>
        </w:rPr>
        <w:t xml:space="preserve"> ТАБЛИЦА C-4 Будущая стоимость аннуитета 1 у.е. за период</w:t>
      </w:r>
    </w:p>
    <w:bookmarkEnd w:id="1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40,5681</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434,7451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