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04d" w14:textId="7417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респондентами первичных статистических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9 июля 2010 года № 173. Зарегистрирован в Министерстве юстиции Республики Казахстан 8 сентября 2010 года № 6459.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С. Баймаганбетов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Доскалиев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новых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Ашимов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Куришбаев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управлению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У. Узбеков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и торговли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Ж. Айтжанова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нефти и газа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Мынбаев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Марченко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новых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Б.Н. Садыков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М.А. Турмагамбетов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Р.Е. Даленов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индустрии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новых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А.П. Рау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2010 года № 173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респондентами первичных статистических</w:t>
      </w:r>
      <w:r>
        <w:br/>
      </w:r>
      <w:r>
        <w:rPr>
          <w:rFonts w:ascii="Times New Roman"/>
          <w:b/>
          <w:i w:val="false"/>
          <w:color w:val="000000"/>
        </w:rPr>
        <w:t>данных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Председателя Комитета по статистике Министерства национальной экономики РК от 20.11.2017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респондентами первичных статистических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определяют порядок представления первичных статистических данных в органы государственной статистики.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используемые в настоящих Правилах, употребляются в том значении, в котором они указаны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определения: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первичных статистических данных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Респонденты представляют достоверные первичные статистические данные в соответствии с графиком представления респондентами первичных статистических данных, утверждаемым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 (далее – График) и со статистической методологией.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Сроки, периодичность и адрес представления статистических форм, круг респондентов, номер и дата приказа об утверждении статистических форм, указываются на их титульных листах.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представления статистических форм общегосударственных статистических наблюдений:</w:t>
      </w:r>
    </w:p>
    <w:bookmarkEnd w:id="15"/>
    <w:bookmarkStart w:name="z1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 фиксируется на титульных листах штампом территориальных подразделений ведомства уполномоченного органа в области государственной статистики (далее – территориальные подразделения);</w:t>
      </w:r>
    </w:p>
    <w:bookmarkEnd w:id="16"/>
    <w:bookmarkStart w:name="z1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через "Кабинет респондента" на официальном интернет-ресурсе Бюро национальной статистики Агентства по стратегическому планированию и реформам Республики Казахстан (далее – Бюро) www.stat.gov.kz фиксируется системная дата автоматически;</w:t>
      </w:r>
    </w:p>
    <w:bookmarkEnd w:id="17"/>
    <w:bookmarkStart w:name="z1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компьютеризированной системы телефонного опроса системная дата фиксируется автоматически;</w:t>
      </w:r>
    </w:p>
    <w:bookmarkEnd w:id="18"/>
    <w:bookmarkStart w:name="z1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личном опросе интервьюером респондента с использованием бумажного носителя и (или) персонального вычислительного устройства (планшет) системная дата фиксируется автоматически.</w:t>
      </w:r>
    </w:p>
    <w:bookmarkEnd w:id="19"/>
    <w:bookmarkStart w:name="z1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статистических форм ведомственных статистических наблюдений:</w:t>
      </w:r>
    </w:p>
    <w:bookmarkEnd w:id="20"/>
    <w:bookmarkStart w:name="z1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 фиксируется сотрудниками государственных органов и Национального Банка Республики Казахстан, проводящих ведомственные статистические наблюдения;</w:t>
      </w:r>
    </w:p>
    <w:bookmarkEnd w:id="21"/>
    <w:bookmarkStart w:name="z1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фиксируется системная дата автоматически.</w:t>
      </w:r>
    </w:p>
    <w:bookmarkEnd w:id="22"/>
    <w:bookmarkStart w:name="z1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статистических форм приходится на нерабочий день, днем окончания срока представления статистических форм считается следующий за ним рабочий день.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Круг респондентов, подлежащих общегосударственным статистическим наблюдениям, определяется по данным статистических регистров с учетом метода наблюдения (сплошного или выборочного).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респондентов для включения их в выборочные наблюдения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выборочных обследований предприятий, утвержденной приказом Председателя Комитета по статистике Министерства национальной экономики Республики Казахстан № 169 от 22 августа 2016 года, (зарегистрирован в Реестре государственной регистрации нормативных правовых актов под № 14250), и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выборочных обследований домашних хозяйств, утвержденной приказом Председателя Комитета по статистике Министерства национальной экономики Республики Казахстан № 266 от 11 ноября 2016 года, (зарегистрирован в Реестре государственной регистрации нормативных правовых актов под № 14515), а также статистических методологий по общегосударственным статистическим наблюдениям.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общегосударственным статистическим наблюдениям респонденты получают перечень статистических форм, необходимых для представления, согласно запросу респондента или самостоятельно в "Кабинете респондента" размещенном на официальном интернет-ресурсе Бюро www.stat.gov.kz путем ввода индивидуального идентификационного номера (ИИН) физического лица или бизнес-идентификационного номера (БИН) юридического лица.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согласно полученному перечню статистических форм, необходимых для представления в территориальные подразделения самостоятельно уточняют результат включения в выборочное обследование, через "Кабинет респондента" на официальном интернет-ресурсе Бюро www.stat.gov.kz или в территориальных подразделениях по месту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статистических форм, необходимых для представления, формируется в соответствии с планом статистических работ, утверждаемым в установленном Законом порядке на соответствующий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Круг респондентов, подлежащих ведомственным статистическим наблюдениям, определяется государственными органами, проводящими ведомственные статистические наблюдения, и Национальным Банком Республики Казахстан.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ведомственным статистическим наблюдениям респонденты получают перечень статистических форм, необходимых для заполнения, предоставленных государственными органами или Национальным Банком Республики Казахстан.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Статистические формы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статистических форм юридическими лицами. Если структурные и обособленные подразделения не имеют таких полномочий, статистические формы представляют юридические лица в разрезе своих структурных и обособленных подразделений, с указанием их местонахождения.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статистической методологией проведения наблюдения предусмотрено представление статистических форм только юридическими лицами или только структурными и обособленными подразделениями, статистические формы представляются в органы государственной статистики согласно статистической методологии проведения наблюдения органов государственной статистики.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Структурные и обособленные подразделения иностранных юридических лиц, головные компании которых находятся за пределами Республики Казахстан, представляют статистические формы в органы государственной статистики по месту нахождения структурного и обособленного подразделения.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ликвидации в отчетном периоде структурного подразделения или объекта, все данные, относящиеся к нему, из статистической формы не исключаются. В случае, когда в отчетном периоде имела место реорганизация или изменение структуры юридического лица, в статистических формах данные приводятся согласно новой структуре юридического лица.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или объявления юридического лица банкротом, отчитывающееся юридическое лицо за последний отчетный период своей деятельности представляет первичные статистические данные по статистическим формам годовой периодичности.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 ведомственных статистических наблюдений квартальной периодичности Национальный Банк Республики Казахстан при необходимости запрашивает ликвидационный баланс за период, в который был принят приказ о ликвидации.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созданные юридические лица представляют первичные статистические данные за период со дня регистрации до конца отчетного периода.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деятельности, юридическое лицо представляет уведомление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Домашние хозяйства предоставляют первичные статистические данные интервьюерам территориальных подразделений.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лица, структурные и обособленные подразделения юридических лиц представляют статистические формы за подписью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Первичные статистические данные по общегосударственным статистическим наблюдениям представляются: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компьютеризированный системы телефонного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личного опроса интервьюером.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ведомственным статистическим наблюдениям представляются на бумажных носителях или в электронном виде с использованием электронной цифровой подписи либо посредством специального канала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формы на бумажных носителях представляются нарочно или посредством почтовых служб связи. Датой представления является дата отправления, указанная в почтовом штемпеле почтовых служб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деятельности в отчетный период (месяц, квартал, год) респондент не позднее даты окончания самого раннего из сроков представления статистических форм за данный отчетный период, указанных в Графике,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или в электронном виде. В Уведомлении об отсутствии деятельности отображаются все статистические формы соответствующей периодичности с указанием причин отсутствия деятельности и срока, в течение которого осуществление данной деятельности отсутствует, за исключением статистических форм, указанных в перечне статистических форм, на которые не распространяется Уведомление об отсутствии деятельности,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общегосударственным статистическим наблюдениям Уведомление об отсутствии деятельности представляется в электронном виде, с использованием электронной цифровой подписи, через "Кабинет респондента" на официальном интернет-ресурсе Бюро www.stat.gov.kz.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истечению срока, указанного в уведомлении об отсутствии деятельности или в случае досрочного возобновления деятельности, действие ранее представленного уведомления об отсутствии деятельности прекращается с уведомлением об этом органов государственной статистики, и респондент представляет статистические формы общегосударственных и ведомственных статистических наблюдений органам государственной статистики, в соответствии с Графиком.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обращении респондента в органы государственной статистики о приостановлении деятельности и предоставления копии решения о приостановлении представления налоговой отчетности, статистические формы данным респондентом не представляются до конца срока, указанного в решении за исключением статистических форм в которых предоставляется отчетность (годовые первичные данные) за отработанный период в текущем году.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возобновления респондентом деятельности до истечения срока указанного в решении о приостановлении представления налоговой отчетности, статистические формы подлежат представлению респондентом с момента возобновления деятельности.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обнаружении ошибок самим респондентом по ранее представленным статистическим формам общегосударственных статистических наблюдений, респондент в течение двух рабочих дней исправляет ошибки и представляет исправленный вариант статистической формы в территориальное подразделение согласно пунктам 21 и 21-1 настоящих Правил.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При обнаружении органами государственной статистики ошибок в представленных респондентами статистических формах, должностными лицами органов государственной статистики, в целях подтверждения достоверности первичных статистических данных, осуществляется государственный контроль в области государственной статистики в отношении респондентов в соответствии порядка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Исправленный вариант статистической формы по ошибкам, выявленных органами государственной статистистики, представляется респондентом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Закона, и согласно пунктам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представления в орган государственной статистики исправленного варианта статистической формы на бумажном носителе, статистическая форма заверяется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В случае представления в территориальное подразделение исправленного варианта статистической формы общегосударственного статистического наблюдения в электронном виде, респондент представляет бумажную версию статистической формы, распечатанную через "Кабинет респондента" из раздела "Сбор данных в он-лайн режиме" официального интернет-ресурса Бюро www.stat.gov.kz. В распечатанную бумажную версию статистической формы вносятся изменения и заверяются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Респонденты в месячный срок со дня принятия решения об изменении основного или вторичного вида экономической деятельности, или изменения численности работников уведомляют об этом органы государственной статистики по форме согласно приложению 3 к настоящим Правилам или через "Кабинет респондента" с использованием электронной цифровой подписи на официальном интернет-ресурсе Бюро www.stat.gov.kz.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рассматривают поступившие уведомления и в течение трех рабочих дней принимают решение об изменении основного, вторичного видов экономической деятельности, численности работников по респондентам в статистических регистрах.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уведомления направляется на электронный (е) адрес (а), указанный (е) в уведомлении.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возникновении в информационной системе технических неполадок, в следствии наступления программных сбоев и (или) сбоев возникающих в работе информационной системы, вызванные природными и техногенными причинами в течение последнего дня сдачи статистических форм и которые невозможно устранить до конца рабочего времени с официальным подтверждением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(Акт по выявленным техническим неполадкам), размещается Уведомление о продлении срока и переносе срока представления респондентами первичных статистических данных (далее – Уведомление),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официальном интернет-ресурсе уполномоченного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обязаны на основании размещенного на официальном интернет-ресурсе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устранения технических неполадок одним из способов, указанных в подпунктах 1) и 2) пункта 15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отсутствии деятельности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(города, района)</w:t>
            </w:r>
          </w:p>
        </w:tc>
      </w:tr>
    </w:tbl>
    <w:p>
      <w:pPr>
        <w:spacing w:after="0"/>
        <w:ind w:left="0"/>
        <w:jc w:val="both"/>
      </w:pPr>
      <w:bookmarkStart w:name="z161" w:id="52"/>
      <w:r>
        <w:rPr>
          <w:rFonts w:ascii="Times New Roman"/>
          <w:b w:val="false"/>
          <w:i w:val="false"/>
          <w:color w:val="000000"/>
          <w:sz w:val="28"/>
        </w:rPr>
        <w:t>
      Наименование физического или юридического лица ____________________, код ИИН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БИН _____________, ОКЭД______________, сообщает об отсутствии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статистической форме общегосударственного и (или) ведомственного статистического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наблюдения (наименование статистической формы)</w:t>
      </w:r>
    </w:p>
    <w:p>
      <w:pPr>
        <w:spacing w:after="0"/>
        <w:ind w:left="0"/>
        <w:jc w:val="both"/>
      </w:pPr>
      <w:bookmarkStart w:name="z162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 (индекс _____________, периодичность _____________)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(индекс _____________, периодичность _____________)</w:t>
      </w:r>
    </w:p>
    <w:p>
      <w:pPr>
        <w:spacing w:after="0"/>
        <w:ind w:left="0"/>
        <w:jc w:val="both"/>
      </w:pPr>
      <w:bookmarkStart w:name="z163" w:id="54"/>
      <w:r>
        <w:rPr>
          <w:rFonts w:ascii="Times New Roman"/>
          <w:b w:val="false"/>
          <w:i w:val="false"/>
          <w:color w:val="000000"/>
          <w:sz w:val="28"/>
        </w:rPr>
        <w:t>
      в течение _____________ месяца, квартала и (или) года по причине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64" w:id="55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вышеизложенным, статистическая форма будет представляться 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государственной статистики ______________ области (города, филиала), начиная с___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 и (или) квартала (нужное подчеркнуть).</w:t>
      </w:r>
    </w:p>
    <w:p>
      <w:pPr>
        <w:spacing w:after="0"/>
        <w:ind w:left="0"/>
        <w:jc w:val="both"/>
      </w:pPr>
      <w:bookmarkStart w:name="z165" w:id="5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___________________________________________/________________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фамилия, имя и отчество (при его наличии)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_______________________________/____________________________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номер телефона                       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фамилия, имя и отчество (при его наличии)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________________________________________/_______________/______________________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нахождения организации     номер телефона   адрес электронной почты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</w:tbl>
    <w:bookmarkStart w:name="z1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статистических форм на которые не распространяется </w:t>
      </w:r>
      <w:r>
        <w:br/>
      </w:r>
      <w:r>
        <w:rPr>
          <w:rFonts w:ascii="Times New Roman"/>
          <w:b/>
          <w:i w:val="false"/>
          <w:color w:val="000000"/>
        </w:rPr>
        <w:t>Уведомление об отсутствии деятельности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по статистике Министерства национальной экономики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"Отчет по труду" (индекс 1-Т, периодичность квартальная и годовая);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"Отчет о структуре и распределении заработной платы" (индекс 2-Т (оплата труда), периодичность один раз в год);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"Отчет о численности работников, занятых во вредных и других неблагоприятных условиях труда" (индекс 1-Т (условия труда), периодичность годовая);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"Отчет о численности и потребности в кадрах крупных и средних предприятий" (индекс 1-Т (вакансия), периодичность один раз в год);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"Баланс производственных мощностей" (индекс БМ, периодичность годовая);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"Отчет деятельности малого предприятия" (индекс 2-МП, периодичность квартальная и годовая);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"Отчет о финансово-хозяйственной деятельности предприятия" (индекс 1-ПФ, периодичность квартальная и годовая);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"Отчет о травматизме, связанном с трудовой деятельностью и профессиональных заболеваниях" (индекс 7-ТПЗ, периодичность годовая);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"Отчет о деятельности индивидуального предпринимателя" (индекс 1-ИП, периодичность один раз в два года);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"Отчет о научно-исследовательских и опытно-конструкторских работах" (индекс 1-наука, периодичность - годовая);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"Отчет о финансовых требованиях к нерезидентам и обязательствах перед ними" ( индекс 1-ПБ, периодичность квартальная);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"Отчет об использовании информационно-коммуникационных технологий на предприятиях" (индекс 3- информ, периодичность годовая);</w:t>
      </w:r>
    </w:p>
    <w:bookmarkEnd w:id="69"/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"Отчет об инновационной деятельности" (индекс 1-инновация, периодичность годовая);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"Отчет о видах экономической деятельности" (индекс 1-СР, периодичность один раз в год);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"Опрос новых предприятий" (индекс 1-НП, периодичность единовременная);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"О деятельности сельскохозяйственного кооператива" (индекс 1-СПК, периодичность квартальная);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"О деятельности сервисно-заготовительных центров" (индекс 1-СЗЦ, периодичность квартальная);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"Отчет о протяженности эксплуатационной длины железнодорожных линий и работе железнодорожного транспорта" (индекс 1-ЖД, периодичность годовая).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Уведомление</w:t>
      </w:r>
    </w:p>
    <w:bookmarkEnd w:id="76"/>
    <w:p>
      <w:pPr>
        <w:spacing w:after="0"/>
        <w:ind w:left="0"/>
        <w:jc w:val="both"/>
      </w:pPr>
      <w:bookmarkStart w:name="z93" w:id="7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Орган государственной статистики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области (города, района)</w:t>
      </w:r>
    </w:p>
    <w:p>
      <w:pPr>
        <w:spacing w:after="0"/>
        <w:ind w:left="0"/>
        <w:jc w:val="both"/>
      </w:pPr>
      <w:bookmarkStart w:name="z94" w:id="78"/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или юридического лица, филиала,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или БИН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основного вида экономической деятельности________________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КРП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об изменении (добавлении/удалении):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основного/вторичного (нужное подчеркнуть) вида экономической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вида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укажите код основного или вторичного вида экономической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экономической деятельности (ОКЭД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реализованных товаров и оказанных услуг в тысяч тенге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(отмечается знаком √)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носят временный (сезонный) характер (менее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код ОКЭД</w:t>
            </w:r>
          </w:p>
          <w:bookmarkEnd w:id="8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изменить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 код ОКЭД</w:t>
            </w:r>
          </w:p>
          <w:bookmarkEnd w:id="8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добавить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удалить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удалить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удалить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удалить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КРП заполняется в соответствии с Классификатором размерности юридических лиц, филиалов и представительств, а также субъектов индивидуального предпринимательства по численности работников, которая размещена на официальном интернет-ресурсе Комитета (www.stat.gov.kz &gt;&gt; Классификаторы &gt;&gt; Статистические классификации)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ОКЭД заполняется в соответствии с Номенклатурой видов экономической деятельности, которая размещена на официальном интернет-ресурсе Комитета (www.stat.gov.kz &gt;&gt; Классификаторы &gt;&gt; Статистические классификации)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изменении основного/вторичного кода ОКЭД, поле является обязательным для заполнения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численности работников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списочная численность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списочная численность без учета филиалов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юридическими лицами, у которых имеется филиалы)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без учета филиалов</w:t>
            </w:r>
          </w:p>
        </w:tc>
      </w:tr>
    </w:tbl>
    <w:p>
      <w:pPr>
        <w:spacing w:after="0"/>
        <w:ind w:left="0"/>
        <w:jc w:val="both"/>
      </w:pPr>
      <w:bookmarkStart w:name="z153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_______________________________________________/______________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_______________________________________/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адрес                        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________________________________________/_________________/______________________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нахождения организации       номер телефона       адрес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</w:t>
      </w:r>
    </w:p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Списочная численность работников в среднем за отчетный период равна средней арифметической количества работников на конец каждого месяца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</w:tbl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продлении и переносе срока представления респондентами первичных статистических данных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Уважаемые респонденты!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статистическим формам ________________________срок сдачи отчетности продлен до _____ 20____ 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Приносим свои извинения за временные неудобства!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