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1231" w14:textId="c111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и требования к изготовлению средств идентификации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августа 2010 года № 428. Зарегистрирован в Министерстве юстиции Республики Казахстан 16 сентября 2010 года № 6498. Утратил силу приказом Министра финансов Республики Казахстан от 15 марта 2018 года № 374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15.03.2018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приказа вносится изменение на государственном языке, текст на русском языке не изменяется в соответствии с приказом Министра финансов РК от 18.03.2016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15.02.2017 </w:t>
      </w:r>
      <w:r>
        <w:rPr>
          <w:rFonts w:ascii="Times New Roman"/>
          <w:b w:val="false"/>
          <w:i w:val="false"/>
          <w:color w:val="ff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198 Кодекса Республики Казахстан "О таможенном деле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и требования к изготовлению средств идентификации.</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государственном языке, текст на русском языке не изменяется в соответствии с приказом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15.02.2017 </w:t>
      </w:r>
      <w:r>
        <w:rPr>
          <w:rFonts w:ascii="Times New Roman"/>
          <w:b w:val="false"/>
          <w:i w:val="false"/>
          <w:color w:val="00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Комитету таможенного контроля Министерства финансов Республики Казахстан (Карбузов К-К.Ж.)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1"/>
    <w:bookmarkStart w:name="z4" w:id="2"/>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 и распространяется на отношения, возникшие с 1 июля 2010 года.</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 xml:space="preserve">от 27 августа 2010 года № 428 </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и требования к изготовлению средств идентификации</w:t>
      </w:r>
    </w:p>
    <w:bookmarkEnd w:id="3"/>
    <w:p>
      <w:pPr>
        <w:spacing w:after="0"/>
        <w:ind w:left="0"/>
        <w:jc w:val="both"/>
      </w:pPr>
      <w:r>
        <w:rPr>
          <w:rFonts w:ascii="Times New Roman"/>
          <w:b w:val="false"/>
          <w:i w:val="false"/>
          <w:color w:val="ff0000"/>
          <w:sz w:val="28"/>
        </w:rPr>
        <w:t xml:space="preserve">
      Сноска. В заголовок вносится изменение на государственном языке, текст на русском языке не изменяется в соответствии с приказом Министра финансов РК от 18.03.2016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15.02.2017 </w:t>
      </w:r>
      <w:r>
        <w:rPr>
          <w:rFonts w:ascii="Times New Roman"/>
          <w:b w:val="false"/>
          <w:i w:val="false"/>
          <w:color w:val="ff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определяют порядок применения и требования к изготовлению средств идентификации.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государственном языке, текст на русском языке не изменяется в соответствии с приказом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15.02.2017 </w:t>
      </w:r>
      <w:r>
        <w:rPr>
          <w:rFonts w:ascii="Times New Roman"/>
          <w:b w:val="false"/>
          <w:i w:val="false"/>
          <w:color w:val="00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документации и иными способами. </w:t>
      </w:r>
    </w:p>
    <w:bookmarkEnd w:id="6"/>
    <w:bookmarkStart w:name="z9" w:id="7"/>
    <w:p>
      <w:pPr>
        <w:spacing w:after="0"/>
        <w:ind w:left="0"/>
        <w:jc w:val="both"/>
      </w:pPr>
      <w:r>
        <w:rPr>
          <w:rFonts w:ascii="Times New Roman"/>
          <w:b w:val="false"/>
          <w:i w:val="false"/>
          <w:color w:val="000000"/>
          <w:sz w:val="28"/>
        </w:rPr>
        <w:t>
      3. В качестве средств идентификации для таможенных целей признаются пломбы, печати или иные средства идентификации, наложенные таможенными органами иностранных государств в соответствии с международными договорами Республики Казахстан, а также отправителями товаров, перевозчиками и декларантами.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15.02.2017 </w:t>
      </w:r>
      <w:r>
        <w:rPr>
          <w:rFonts w:ascii="Times New Roman"/>
          <w:b w:val="false"/>
          <w:i w:val="false"/>
          <w:color w:val="00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В качестве средств идентификации органами государственных доходов используются:</w:t>
      </w:r>
    </w:p>
    <w:bookmarkEnd w:id="8"/>
    <w:bookmarkStart w:name="z11" w:id="9"/>
    <w:p>
      <w:pPr>
        <w:spacing w:after="0"/>
        <w:ind w:left="0"/>
        <w:jc w:val="both"/>
      </w:pPr>
      <w:r>
        <w:rPr>
          <w:rFonts w:ascii="Times New Roman"/>
          <w:b w:val="false"/>
          <w:i w:val="false"/>
          <w:color w:val="000000"/>
          <w:sz w:val="28"/>
        </w:rPr>
        <w:t>
      1) механические средства идентификации:</w:t>
      </w:r>
    </w:p>
    <w:bookmarkEnd w:id="9"/>
    <w:bookmarkStart w:name="z12" w:id="10"/>
    <w:p>
      <w:pPr>
        <w:spacing w:after="0"/>
        <w:ind w:left="0"/>
        <w:jc w:val="both"/>
      </w:pPr>
      <w:r>
        <w:rPr>
          <w:rFonts w:ascii="Times New Roman"/>
          <w:b w:val="false"/>
          <w:i w:val="false"/>
          <w:color w:val="000000"/>
          <w:sz w:val="28"/>
        </w:rPr>
        <w:t>
      пломба - механическое приспособление однократного использования, накладываемое на грузовые отделения транспортных средств (контейнеров), допущенных для перевозки товаров под таможенными печатями и пломбами (грузовые отделения). Пломбы устанавливаются пломбиратором с применением шпагата или проволоки;</w:t>
      </w:r>
    </w:p>
    <w:bookmarkEnd w:id="10"/>
    <w:bookmarkStart w:name="z13" w:id="11"/>
    <w:p>
      <w:pPr>
        <w:spacing w:after="0"/>
        <w:ind w:left="0"/>
        <w:jc w:val="both"/>
      </w:pPr>
      <w:r>
        <w:rPr>
          <w:rFonts w:ascii="Times New Roman"/>
          <w:b w:val="false"/>
          <w:i w:val="false"/>
          <w:color w:val="000000"/>
          <w:sz w:val="28"/>
        </w:rPr>
        <w:t xml:space="preserve">
      запорно-пломбировочное устройство (далее - ЗПУ) - механическое приспособление, препятствующее несанкционированному доступу к охраняемым материальным ценностям и позволяющее визуализировать факт вмешательства в случае, если несанкционированное вскрытие такого устройства все же произошло; </w:t>
      </w:r>
    </w:p>
    <w:bookmarkEnd w:id="11"/>
    <w:bookmarkStart w:name="z14" w:id="12"/>
    <w:p>
      <w:pPr>
        <w:spacing w:after="0"/>
        <w:ind w:left="0"/>
        <w:jc w:val="both"/>
      </w:pPr>
      <w:r>
        <w:rPr>
          <w:rFonts w:ascii="Times New Roman"/>
          <w:b w:val="false"/>
          <w:i w:val="false"/>
          <w:color w:val="000000"/>
          <w:sz w:val="28"/>
        </w:rPr>
        <w:t>
      ЗПУ является изделием однократного применения;</w:t>
      </w:r>
    </w:p>
    <w:bookmarkEnd w:id="12"/>
    <w:bookmarkStart w:name="z15" w:id="13"/>
    <w:p>
      <w:pPr>
        <w:spacing w:after="0"/>
        <w:ind w:left="0"/>
        <w:jc w:val="both"/>
      </w:pPr>
      <w:r>
        <w:rPr>
          <w:rFonts w:ascii="Times New Roman"/>
          <w:b w:val="false"/>
          <w:i w:val="false"/>
          <w:color w:val="000000"/>
          <w:sz w:val="28"/>
        </w:rPr>
        <w:t>
      электронное запорно-пломбировочное устройство (далее - ЭЗПУ) - электронное устройство многократного использования, препятствующее несанкционированному доступу и позволяющее хранить, обрабатывать и передавать служебную и идентификационную информацию, а также отправлять сигнал состояния, дистанционно или через приборы считывания ЭЗПУ. ЭЗПУ предназначены для обеспечения контроля целостности перемещаемого груза и маршрута перемещения транспортного средства.</w:t>
      </w:r>
    </w:p>
    <w:bookmarkEnd w:id="13"/>
    <w:bookmarkStart w:name="z16" w:id="14"/>
    <w:p>
      <w:pPr>
        <w:spacing w:after="0"/>
        <w:ind w:left="0"/>
        <w:jc w:val="both"/>
      </w:pPr>
      <w:r>
        <w:rPr>
          <w:rFonts w:ascii="Times New Roman"/>
          <w:b w:val="false"/>
          <w:i w:val="false"/>
          <w:color w:val="000000"/>
          <w:sz w:val="28"/>
        </w:rPr>
        <w:t xml:space="preserve">
      Механические средства идентификации соответствуют требованиям, установленным в настоящих Правилах; </w:t>
      </w:r>
    </w:p>
    <w:bookmarkEnd w:id="14"/>
    <w:bookmarkStart w:name="z17" w:id="15"/>
    <w:p>
      <w:pPr>
        <w:spacing w:after="0"/>
        <w:ind w:left="0"/>
        <w:jc w:val="both"/>
      </w:pPr>
      <w:r>
        <w:rPr>
          <w:rFonts w:ascii="Times New Roman"/>
          <w:b w:val="false"/>
          <w:i w:val="false"/>
          <w:color w:val="000000"/>
          <w:sz w:val="28"/>
        </w:rPr>
        <w:t>
      2) специальные средства идентификации:</w:t>
      </w:r>
    </w:p>
    <w:bookmarkEnd w:id="15"/>
    <w:bookmarkStart w:name="z18" w:id="16"/>
    <w:p>
      <w:pPr>
        <w:spacing w:after="0"/>
        <w:ind w:left="0"/>
        <w:jc w:val="both"/>
      </w:pPr>
      <w:r>
        <w:rPr>
          <w:rFonts w:ascii="Times New Roman"/>
          <w:b w:val="false"/>
          <w:i w:val="false"/>
          <w:color w:val="000000"/>
          <w:sz w:val="28"/>
        </w:rPr>
        <w:t>
      печать (штамп) - ручной инструмент, изготовленный из неорганических видов материалов, способный выполнять функцию фиксирования события в виде оттиска или трансфера красителя на различные носители (глина, металл, воск, сургуч, кожа, бумага);</w:t>
      </w:r>
    </w:p>
    <w:bookmarkEnd w:id="16"/>
    <w:bookmarkStart w:name="z19" w:id="17"/>
    <w:p>
      <w:pPr>
        <w:spacing w:after="0"/>
        <w:ind w:left="0"/>
        <w:jc w:val="both"/>
      </w:pPr>
      <w:r>
        <w:rPr>
          <w:rFonts w:ascii="Times New Roman"/>
          <w:b w:val="false"/>
          <w:i w:val="false"/>
          <w:color w:val="000000"/>
          <w:sz w:val="28"/>
        </w:rPr>
        <w:t>
      штрих-код - набор цифр и букв, переведенный в понятный для специализированных считывающих устройств вид. Для удобства нанесения штрих-кода на таможенные документы, товары и транспортные средства используются самоклеющиеся наклейки, ярлыки со штрих-кодом;</w:t>
      </w:r>
    </w:p>
    <w:bookmarkEnd w:id="17"/>
    <w:bookmarkStart w:name="z20" w:id="18"/>
    <w:p>
      <w:pPr>
        <w:spacing w:after="0"/>
        <w:ind w:left="0"/>
        <w:jc w:val="both"/>
      </w:pPr>
      <w:r>
        <w:rPr>
          <w:rFonts w:ascii="Times New Roman"/>
          <w:b w:val="false"/>
          <w:i w:val="false"/>
          <w:color w:val="000000"/>
          <w:sz w:val="28"/>
        </w:rPr>
        <w:t>
      флуоресцентный фломастер - специфический маркер, который используется для визуализации таможенных документов;</w:t>
      </w:r>
    </w:p>
    <w:bookmarkEnd w:id="18"/>
    <w:bookmarkStart w:name="z21" w:id="19"/>
    <w:p>
      <w:pPr>
        <w:spacing w:after="0"/>
        <w:ind w:left="0"/>
        <w:jc w:val="both"/>
      </w:pPr>
      <w:r>
        <w:rPr>
          <w:rFonts w:ascii="Times New Roman"/>
          <w:b w:val="false"/>
          <w:i w:val="false"/>
          <w:color w:val="000000"/>
          <w:sz w:val="28"/>
        </w:rPr>
        <w:t xml:space="preserve">
      3) сейф-пакет - пластиковый пакет (далее - Пакет) предназначенный для защиты товаросопроводительных и транспортных документов от несанкционированного доступа к ним. </w:t>
      </w:r>
    </w:p>
    <w:bookmarkEnd w:id="19"/>
    <w:bookmarkStart w:name="z22" w:id="20"/>
    <w:p>
      <w:pPr>
        <w:spacing w:after="0"/>
        <w:ind w:left="0"/>
        <w:jc w:val="both"/>
      </w:pPr>
      <w:r>
        <w:rPr>
          <w:rFonts w:ascii="Times New Roman"/>
          <w:b w:val="false"/>
          <w:i w:val="false"/>
          <w:color w:val="000000"/>
          <w:sz w:val="28"/>
        </w:rPr>
        <w:t xml:space="preserve">
      Пакеты доставляются нарочным порядком от таможенного органа отправления непосредственно в таможенный орган назначения. </w:t>
      </w:r>
    </w:p>
    <w:bookmarkEnd w:id="20"/>
    <w:bookmarkStart w:name="z23" w:id="21"/>
    <w:p>
      <w:pPr>
        <w:spacing w:after="0"/>
        <w:ind w:left="0"/>
        <w:jc w:val="both"/>
      </w:pPr>
      <w:r>
        <w:rPr>
          <w:rFonts w:ascii="Times New Roman"/>
          <w:b w:val="false"/>
          <w:i w:val="false"/>
          <w:color w:val="000000"/>
          <w:sz w:val="28"/>
        </w:rPr>
        <w:t>
      Один Пакет содержит в себе только один документ контроля доставки (далее - ДКД), а также транспортные и товаросопроводительные документы к нему.</w:t>
      </w:r>
    </w:p>
    <w:bookmarkEnd w:id="21"/>
    <w:bookmarkStart w:name="z24" w:id="22"/>
    <w:p>
      <w:pPr>
        <w:spacing w:after="0"/>
        <w:ind w:left="0"/>
        <w:jc w:val="both"/>
      </w:pPr>
      <w:r>
        <w:rPr>
          <w:rFonts w:ascii="Times New Roman"/>
          <w:b w:val="false"/>
          <w:i w:val="false"/>
          <w:color w:val="000000"/>
          <w:sz w:val="28"/>
        </w:rPr>
        <w:t>
      Контроль целостности Пакета осуществляется в таможенном органе назначения путем визуальной проверки целостности швов и отсутствия следов воздействия на слой клейкого вещества.</w:t>
      </w:r>
    </w:p>
    <w:bookmarkEnd w:id="22"/>
    <w:bookmarkStart w:name="z25" w:id="23"/>
    <w:p>
      <w:pPr>
        <w:spacing w:after="0"/>
        <w:ind w:left="0"/>
        <w:jc w:val="both"/>
      </w:pPr>
      <w:r>
        <w:rPr>
          <w:rFonts w:ascii="Times New Roman"/>
          <w:b w:val="false"/>
          <w:i w:val="false"/>
          <w:color w:val="000000"/>
          <w:sz w:val="28"/>
        </w:rPr>
        <w:t>
      Оформление и прием Пакетов производится должностными лицами органов государственных доходов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 приказом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 Порядок применения средств идентификации</w:t>
      </w:r>
    </w:p>
    <w:bookmarkEnd w:id="24"/>
    <w:bookmarkStart w:name="z27" w:id="25"/>
    <w:p>
      <w:pPr>
        <w:spacing w:after="0"/>
        <w:ind w:left="0"/>
        <w:jc w:val="both"/>
      </w:pPr>
      <w:r>
        <w:rPr>
          <w:rFonts w:ascii="Times New Roman"/>
          <w:b w:val="false"/>
          <w:i w:val="false"/>
          <w:color w:val="000000"/>
          <w:sz w:val="28"/>
        </w:rPr>
        <w:t>
      5. Средства идентификации применяются для обеспечения сохранности товаров и грузовых отсеков транспортных средств, предотвращения несанкционированного доступа к различным видам транспорта и грузов, зданий, помещений, а также для защиты товаросопроводительных и транспортных документов от несанкционированного доступа к ним.</w:t>
      </w:r>
    </w:p>
    <w:bookmarkEnd w:id="25"/>
    <w:bookmarkStart w:name="z28" w:id="26"/>
    <w:p>
      <w:pPr>
        <w:spacing w:after="0"/>
        <w:ind w:left="0"/>
        <w:jc w:val="both"/>
      </w:pPr>
      <w:r>
        <w:rPr>
          <w:rFonts w:ascii="Times New Roman"/>
          <w:b w:val="false"/>
          <w:i w:val="false"/>
          <w:color w:val="000000"/>
          <w:sz w:val="28"/>
        </w:rPr>
        <w:t>
      6. Механические средства идентификации накладываются должностными лицами органов государственных доходов Республики Казахстан на запирающие узлы грузовых отделений при перемещении товаров, находящихся под таможенным контролем. Установка механических средств идентификации производится во время таможенного контроля и таможенного оформления.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7. Контроль грузовых отделений, идентифицированных пломбировочными устройствами, а также изменение, удаление, или уничтожение этих устройств осуществляют должностные лица органа государственных доходов Республики Казахстан. При изменении, удалении или уничтожении средств идентификации должностные лица органов государственных доходов составляют акт по форме, установленной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 260 от 20 мая 2010 года.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8. ЭЗПУ стоят на балансе территориального подразделения уполномоченного органа в сфере таможенного дела и являются собственностью государства.</w:t>
      </w:r>
    </w:p>
    <w:bookmarkEnd w:id="28"/>
    <w:bookmarkStart w:name="z31" w:id="29"/>
    <w:p>
      <w:pPr>
        <w:spacing w:after="0"/>
        <w:ind w:left="0"/>
        <w:jc w:val="both"/>
      </w:pPr>
      <w:r>
        <w:rPr>
          <w:rFonts w:ascii="Times New Roman"/>
          <w:b w:val="false"/>
          <w:i w:val="false"/>
          <w:color w:val="000000"/>
          <w:sz w:val="28"/>
        </w:rPr>
        <w:t xml:space="preserve">
      9. Специальные средства идентификации применяются во время таможенного контроля и таможенного оформления. Печати и штампы проставляются, штрих-коды наклеиваются на таможенные документы. С помощью флуоресцентного фломастера маркируются таможенные документы с целью исключения подмены. </w:t>
      </w:r>
    </w:p>
    <w:bookmarkEnd w:id="29"/>
    <w:bookmarkStart w:name="z32" w:id="30"/>
    <w:p>
      <w:pPr>
        <w:spacing w:after="0"/>
        <w:ind w:left="0"/>
        <w:jc w:val="both"/>
      </w:pPr>
      <w:r>
        <w:rPr>
          <w:rFonts w:ascii="Times New Roman"/>
          <w:b w:val="false"/>
          <w:i w:val="false"/>
          <w:color w:val="000000"/>
          <w:sz w:val="28"/>
        </w:rPr>
        <w:t xml:space="preserve">
      10. При использовании пластиковых Пакетов должностное лицо таможенного органа отправления на всех листах транспортных и товаросопроводительных документов, вкладываемых в Пакет, проставляет направляющий штамп, указывает номер ДКД и Пакета, заверяет данные отметки подписью и личной номерной печатью. </w:t>
      </w:r>
    </w:p>
    <w:bookmarkEnd w:id="30"/>
    <w:bookmarkStart w:name="z33" w:id="31"/>
    <w:p>
      <w:pPr>
        <w:spacing w:after="0"/>
        <w:ind w:left="0"/>
        <w:jc w:val="both"/>
      </w:pPr>
      <w:r>
        <w:rPr>
          <w:rFonts w:ascii="Times New Roman"/>
          <w:b w:val="false"/>
          <w:i w:val="false"/>
          <w:color w:val="000000"/>
          <w:sz w:val="28"/>
        </w:rPr>
        <w:t>
      11. Должностное лицо таможенного органа отправления вкладывает транспортные и товаросопроводительные документы внутрь Пакета, предварительно передав перевозчику один лист товаротранспортной накладной. С запечатывающей части удаляет клеезащитную ленту, совмещает слой клейкого вещества с индикационной полосой, расположенной на внутренней стенке Пакета, после чего разглаживает место склеивания.</w:t>
      </w:r>
    </w:p>
    <w:bookmarkEnd w:id="31"/>
    <w:bookmarkStart w:name="z34" w:id="32"/>
    <w:p>
      <w:pPr>
        <w:spacing w:after="0"/>
        <w:ind w:left="0"/>
        <w:jc w:val="both"/>
      </w:pPr>
      <w:r>
        <w:rPr>
          <w:rFonts w:ascii="Times New Roman"/>
          <w:b w:val="false"/>
          <w:i w:val="false"/>
          <w:color w:val="000000"/>
          <w:sz w:val="28"/>
        </w:rPr>
        <w:t>
      12. Порядковый номер Пакета указывают в следующих документах:</w:t>
      </w:r>
    </w:p>
    <w:bookmarkEnd w:id="32"/>
    <w:bookmarkStart w:name="z35" w:id="33"/>
    <w:p>
      <w:pPr>
        <w:spacing w:after="0"/>
        <w:ind w:left="0"/>
        <w:jc w:val="both"/>
      </w:pPr>
      <w:r>
        <w:rPr>
          <w:rFonts w:ascii="Times New Roman"/>
          <w:b w:val="false"/>
          <w:i w:val="false"/>
          <w:color w:val="000000"/>
          <w:sz w:val="28"/>
        </w:rPr>
        <w:t>
      в товаротранспортной накладной и товаросопроводительных документах под направляющим штампом, в графе "С" ДКД, либо в случае использования товаросопроводительных документов в качестве ДКД, на описи документов под направляющим штампом.</w:t>
      </w:r>
    </w:p>
    <w:bookmarkEnd w:id="33"/>
    <w:bookmarkStart w:name="z36" w:id="34"/>
    <w:p>
      <w:pPr>
        <w:spacing w:after="0"/>
        <w:ind w:left="0"/>
        <w:jc w:val="both"/>
      </w:pPr>
      <w:r>
        <w:rPr>
          <w:rFonts w:ascii="Times New Roman"/>
          <w:b w:val="false"/>
          <w:i w:val="false"/>
          <w:color w:val="000000"/>
          <w:sz w:val="28"/>
        </w:rPr>
        <w:t>
      13. На лицевой стороне заклеенного Пакета должностное лицо органа государственных доходов шариковой ручкой указывает:</w:t>
      </w:r>
    </w:p>
    <w:bookmarkEnd w:id="34"/>
    <w:bookmarkStart w:name="z37" w:id="35"/>
    <w:p>
      <w:pPr>
        <w:spacing w:after="0"/>
        <w:ind w:left="0"/>
        <w:jc w:val="both"/>
      </w:pPr>
      <w:r>
        <w:rPr>
          <w:rFonts w:ascii="Times New Roman"/>
          <w:b w:val="false"/>
          <w:i w:val="false"/>
          <w:color w:val="000000"/>
          <w:sz w:val="28"/>
        </w:rPr>
        <w:t>
      в верхнем левом углу Пакета - таможенный орган отправления и его юридический адрес;</w:t>
      </w:r>
    </w:p>
    <w:bookmarkEnd w:id="35"/>
    <w:bookmarkStart w:name="z38" w:id="36"/>
    <w:p>
      <w:pPr>
        <w:spacing w:after="0"/>
        <w:ind w:left="0"/>
        <w:jc w:val="both"/>
      </w:pPr>
      <w:r>
        <w:rPr>
          <w:rFonts w:ascii="Times New Roman"/>
          <w:b w:val="false"/>
          <w:i w:val="false"/>
          <w:color w:val="000000"/>
          <w:sz w:val="28"/>
        </w:rPr>
        <w:t>
      в верхнем правом углу Пакета - таможенный орган назначения и его юридический адрес, а также наименование склада временного хранения;</w:t>
      </w:r>
    </w:p>
    <w:bookmarkEnd w:id="36"/>
    <w:bookmarkStart w:name="z39" w:id="37"/>
    <w:p>
      <w:pPr>
        <w:spacing w:after="0"/>
        <w:ind w:left="0"/>
        <w:jc w:val="both"/>
      </w:pPr>
      <w:r>
        <w:rPr>
          <w:rFonts w:ascii="Times New Roman"/>
          <w:b w:val="false"/>
          <w:i w:val="false"/>
          <w:color w:val="000000"/>
          <w:sz w:val="28"/>
        </w:rPr>
        <w:t>
      тип перемещения;</w:t>
      </w:r>
    </w:p>
    <w:bookmarkEnd w:id="37"/>
    <w:bookmarkStart w:name="z40" w:id="38"/>
    <w:p>
      <w:pPr>
        <w:spacing w:after="0"/>
        <w:ind w:left="0"/>
        <w:jc w:val="both"/>
      </w:pPr>
      <w:r>
        <w:rPr>
          <w:rFonts w:ascii="Times New Roman"/>
          <w:b w:val="false"/>
          <w:i w:val="false"/>
          <w:color w:val="000000"/>
          <w:sz w:val="28"/>
        </w:rPr>
        <w:t>
      в центре Пакета - номер ДКД, опись транспортных и товаросопроводительных документов, номер транспортного средства, юридический адрес физического лица или местонахождение юридического лица, принявшего к перевозке транспортные и товаросопроводительные документы. Внесенная информация заверяется личной номерной печатью, подписью должностного лица таможенного органа отправления с указанием фамилии, имени, (отчества при наличии);</w:t>
      </w:r>
    </w:p>
    <w:bookmarkEnd w:id="38"/>
    <w:bookmarkStart w:name="z41" w:id="39"/>
    <w:p>
      <w:pPr>
        <w:spacing w:after="0"/>
        <w:ind w:left="0"/>
        <w:jc w:val="both"/>
      </w:pPr>
      <w:r>
        <w:rPr>
          <w:rFonts w:ascii="Times New Roman"/>
          <w:b w:val="false"/>
          <w:i w:val="false"/>
          <w:color w:val="000000"/>
          <w:sz w:val="28"/>
        </w:rPr>
        <w:t>
      на первом отрывном корешке - проставляется личная номерная печать, подпись, фамилия, имя, (отчества при наличии) должностного лица таможенного органа отправления.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14. По прибытию в зону деятельности таможенного органа назначения, товары и транспортные средства, перемещаемые по процедуре внутреннего таможенного транзита, доставляются в места временного хранения оснащенные оборудованием, позволяющим считать данные с электронной пломбы.</w:t>
      </w:r>
    </w:p>
    <w:bookmarkEnd w:id="40"/>
    <w:bookmarkStart w:name="z43" w:id="41"/>
    <w:p>
      <w:pPr>
        <w:spacing w:after="0"/>
        <w:ind w:left="0"/>
        <w:jc w:val="both"/>
      </w:pPr>
      <w:r>
        <w:rPr>
          <w:rFonts w:ascii="Times New Roman"/>
          <w:b w:val="false"/>
          <w:i w:val="false"/>
          <w:color w:val="000000"/>
          <w:sz w:val="28"/>
        </w:rPr>
        <w:t xml:space="preserve">
      15. Акт прибытия транспортного средства вместе с Пакетом, представляется в отдел контроля предварительных операций и таможенного сопровождения (далее - ОКПО и ТС) таможенного органа назначения для завершения процедуры внутреннего таможенного транзита. </w:t>
      </w:r>
    </w:p>
    <w:bookmarkEnd w:id="41"/>
    <w:bookmarkStart w:name="z44" w:id="42"/>
    <w:p>
      <w:pPr>
        <w:spacing w:after="0"/>
        <w:ind w:left="0"/>
        <w:jc w:val="both"/>
      </w:pPr>
      <w:r>
        <w:rPr>
          <w:rFonts w:ascii="Times New Roman"/>
          <w:b w:val="false"/>
          <w:i w:val="false"/>
          <w:color w:val="000000"/>
          <w:sz w:val="28"/>
        </w:rPr>
        <w:t>
      16. Должностное лицо ОКПО и ТС таможенного органа назначения, ответственный за прием уведомления о прибытии товаров и транспортных средств, в момент получения уведомления (вручение пакета с документами) проверяет визуально целостность Пакета. При этом обращается внимание на следующее:</w:t>
      </w:r>
    </w:p>
    <w:bookmarkEnd w:id="42"/>
    <w:bookmarkStart w:name="z45" w:id="43"/>
    <w:p>
      <w:pPr>
        <w:spacing w:after="0"/>
        <w:ind w:left="0"/>
        <w:jc w:val="both"/>
      </w:pPr>
      <w:r>
        <w:rPr>
          <w:rFonts w:ascii="Times New Roman"/>
          <w:b w:val="false"/>
          <w:i w:val="false"/>
          <w:color w:val="000000"/>
          <w:sz w:val="28"/>
        </w:rPr>
        <w:t>
      целостность сварных швов;</w:t>
      </w:r>
    </w:p>
    <w:bookmarkEnd w:id="43"/>
    <w:bookmarkStart w:name="z46" w:id="44"/>
    <w:p>
      <w:pPr>
        <w:spacing w:after="0"/>
        <w:ind w:left="0"/>
        <w:jc w:val="both"/>
      </w:pPr>
      <w:r>
        <w:rPr>
          <w:rFonts w:ascii="Times New Roman"/>
          <w:b w:val="false"/>
          <w:i w:val="false"/>
          <w:color w:val="000000"/>
          <w:sz w:val="28"/>
        </w:rPr>
        <w:t>
      отсутствие повреждений полотна Пакета;</w:t>
      </w:r>
    </w:p>
    <w:bookmarkEnd w:id="44"/>
    <w:bookmarkStart w:name="z47" w:id="45"/>
    <w:p>
      <w:pPr>
        <w:spacing w:after="0"/>
        <w:ind w:left="0"/>
        <w:jc w:val="both"/>
      </w:pPr>
      <w:r>
        <w:rPr>
          <w:rFonts w:ascii="Times New Roman"/>
          <w:b w:val="false"/>
          <w:i w:val="false"/>
          <w:color w:val="000000"/>
          <w:sz w:val="28"/>
        </w:rPr>
        <w:t>
      отсутствие повреждений на запечатываемой поверхности;</w:t>
      </w:r>
    </w:p>
    <w:bookmarkEnd w:id="45"/>
    <w:bookmarkStart w:name="z48" w:id="46"/>
    <w:p>
      <w:pPr>
        <w:spacing w:after="0"/>
        <w:ind w:left="0"/>
        <w:jc w:val="both"/>
      </w:pPr>
      <w:r>
        <w:rPr>
          <w:rFonts w:ascii="Times New Roman"/>
          <w:b w:val="false"/>
          <w:i w:val="false"/>
          <w:color w:val="000000"/>
          <w:sz w:val="28"/>
        </w:rPr>
        <w:t>
      отсутствие следов воздействия на слой клейкого вещества;</w:t>
      </w:r>
    </w:p>
    <w:bookmarkEnd w:id="46"/>
    <w:bookmarkStart w:name="z49" w:id="47"/>
    <w:p>
      <w:pPr>
        <w:spacing w:after="0"/>
        <w:ind w:left="0"/>
        <w:jc w:val="both"/>
      </w:pPr>
      <w:r>
        <w:rPr>
          <w:rFonts w:ascii="Times New Roman"/>
          <w:b w:val="false"/>
          <w:i w:val="false"/>
          <w:color w:val="000000"/>
          <w:sz w:val="28"/>
        </w:rPr>
        <w:t>
      наличие на Пакете индивидуального порядкового номера и подписей.</w:t>
      </w:r>
    </w:p>
    <w:bookmarkEnd w:id="47"/>
    <w:bookmarkStart w:name="z50" w:id="48"/>
    <w:p>
      <w:pPr>
        <w:spacing w:after="0"/>
        <w:ind w:left="0"/>
        <w:jc w:val="both"/>
      </w:pPr>
      <w:r>
        <w:rPr>
          <w:rFonts w:ascii="Times New Roman"/>
          <w:b w:val="false"/>
          <w:i w:val="false"/>
          <w:color w:val="000000"/>
          <w:sz w:val="28"/>
        </w:rPr>
        <w:t>
      17. При отсутствии видимых повреждений, либо следов вскрытия, должностное лицо ОКПО и ТС таможенного органа назначения заполняет второй и третий отрывные корешки, при этом второй корешок передается лицу, доставившему пакет, а третий отрывной корешок передается в отдел защиты государственных секретов таможенного органа назначения для последующей их передачи по каналам специальной связи в Комитет таможенного контроля Министерства финансов Республики Казахстан (далее - Комитет).</w:t>
      </w:r>
    </w:p>
    <w:bookmarkEnd w:id="48"/>
    <w:bookmarkStart w:name="z51" w:id="49"/>
    <w:p>
      <w:pPr>
        <w:spacing w:after="0"/>
        <w:ind w:left="0"/>
        <w:jc w:val="both"/>
      </w:pPr>
      <w:r>
        <w:rPr>
          <w:rFonts w:ascii="Times New Roman"/>
          <w:b w:val="false"/>
          <w:i w:val="false"/>
          <w:color w:val="000000"/>
          <w:sz w:val="28"/>
        </w:rPr>
        <w:t xml:space="preserve">
      18. После вскрытия Пакета должностное лицо ОКПО и ТС таможенного органа назначения на ДКД и всех листах товаросопроводительных документов делает надпись "Документ доставлен в сейф-пакете № ______" и заверяет ее подписью и личной номерной печатью. </w:t>
      </w:r>
    </w:p>
    <w:bookmarkEnd w:id="49"/>
    <w:bookmarkStart w:name="z52" w:id="50"/>
    <w:p>
      <w:pPr>
        <w:spacing w:after="0"/>
        <w:ind w:left="0"/>
        <w:jc w:val="both"/>
      </w:pPr>
      <w:r>
        <w:rPr>
          <w:rFonts w:ascii="Times New Roman"/>
          <w:b w:val="false"/>
          <w:i w:val="false"/>
          <w:color w:val="000000"/>
          <w:sz w:val="28"/>
        </w:rPr>
        <w:t>
      19. При выявлении фактов нарушения целостности Пакета, сомнении в подлинности идентифицированных документов должностное лицо ОКПО и ТС таможенного органа назначения незамедлительно информирует об этом начальника таможенного органа назначения либо лицо его замещающее.</w:t>
      </w:r>
    </w:p>
    <w:bookmarkEnd w:id="50"/>
    <w:bookmarkStart w:name="z53" w:id="51"/>
    <w:p>
      <w:pPr>
        <w:spacing w:after="0"/>
        <w:ind w:left="0"/>
        <w:jc w:val="both"/>
      </w:pPr>
      <w:r>
        <w:rPr>
          <w:rFonts w:ascii="Times New Roman"/>
          <w:b w:val="false"/>
          <w:i w:val="false"/>
          <w:color w:val="000000"/>
          <w:sz w:val="28"/>
        </w:rPr>
        <w:t>
      Таможенный орган назначения в этом случае:</w:t>
      </w:r>
    </w:p>
    <w:bookmarkEnd w:id="51"/>
    <w:bookmarkStart w:name="z54" w:id="52"/>
    <w:p>
      <w:pPr>
        <w:spacing w:after="0"/>
        <w:ind w:left="0"/>
        <w:jc w:val="both"/>
      </w:pPr>
      <w:r>
        <w:rPr>
          <w:rFonts w:ascii="Times New Roman"/>
          <w:b w:val="false"/>
          <w:i w:val="false"/>
          <w:color w:val="000000"/>
          <w:sz w:val="28"/>
        </w:rPr>
        <w:t>
      организовывает помещение товаров и транспортных средств на склад временного хранения или их размещение в зоне таможенного контроля;</w:t>
      </w:r>
    </w:p>
    <w:bookmarkEnd w:id="52"/>
    <w:bookmarkStart w:name="z55" w:id="53"/>
    <w:p>
      <w:pPr>
        <w:spacing w:after="0"/>
        <w:ind w:left="0"/>
        <w:jc w:val="both"/>
      </w:pPr>
      <w:r>
        <w:rPr>
          <w:rFonts w:ascii="Times New Roman"/>
          <w:b w:val="false"/>
          <w:i w:val="false"/>
          <w:color w:val="000000"/>
          <w:sz w:val="28"/>
        </w:rPr>
        <w:t>
      проводит полный таможенный досмотр доставленных товаров и транспортных средств;</w:t>
      </w:r>
    </w:p>
    <w:bookmarkEnd w:id="53"/>
    <w:bookmarkStart w:name="z56" w:id="54"/>
    <w:p>
      <w:pPr>
        <w:spacing w:after="0"/>
        <w:ind w:left="0"/>
        <w:jc w:val="both"/>
      </w:pPr>
      <w:r>
        <w:rPr>
          <w:rFonts w:ascii="Times New Roman"/>
          <w:b w:val="false"/>
          <w:i w:val="false"/>
          <w:color w:val="000000"/>
          <w:sz w:val="28"/>
        </w:rPr>
        <w:t>
      незамедлительно информирует Комитет;</w:t>
      </w:r>
    </w:p>
    <w:bookmarkEnd w:id="54"/>
    <w:bookmarkStart w:name="z57" w:id="55"/>
    <w:p>
      <w:pPr>
        <w:spacing w:after="0"/>
        <w:ind w:left="0"/>
        <w:jc w:val="both"/>
      </w:pPr>
      <w:r>
        <w:rPr>
          <w:rFonts w:ascii="Times New Roman"/>
          <w:b w:val="false"/>
          <w:i w:val="false"/>
          <w:color w:val="000000"/>
          <w:sz w:val="28"/>
        </w:rPr>
        <w:t xml:space="preserve">
      запрашивает в таможенном органе отправления копии товаросопроводительных документов. </w:t>
      </w:r>
    </w:p>
    <w:bookmarkEnd w:id="55"/>
    <w:bookmarkStart w:name="z58" w:id="56"/>
    <w:p>
      <w:pPr>
        <w:spacing w:after="0"/>
        <w:ind w:left="0"/>
        <w:jc w:val="left"/>
      </w:pPr>
      <w:r>
        <w:rPr>
          <w:rFonts w:ascii="Times New Roman"/>
          <w:b/>
          <w:i w:val="false"/>
          <w:color w:val="000000"/>
        </w:rPr>
        <w:t xml:space="preserve"> 3. Требования к изготовлению средств идентификации</w:t>
      </w:r>
    </w:p>
    <w:bookmarkEnd w:id="56"/>
    <w:bookmarkStart w:name="z59" w:id="57"/>
    <w:p>
      <w:pPr>
        <w:spacing w:after="0"/>
        <w:ind w:left="0"/>
        <w:jc w:val="both"/>
      </w:pPr>
      <w:r>
        <w:rPr>
          <w:rFonts w:ascii="Times New Roman"/>
          <w:b w:val="false"/>
          <w:i w:val="false"/>
          <w:color w:val="000000"/>
          <w:sz w:val="28"/>
        </w:rPr>
        <w:t>
      20. Механические средства идентификации изготовляются из различных материалов различной конфигурации, применяются только механические средства идентификации выдерживающие условия эксплуатации при температуре окружающего воздуха от минус 60</w:t>
      </w:r>
      <w:r>
        <w:rPr>
          <w:rFonts w:ascii="Times New Roman"/>
          <w:b w:val="false"/>
          <w:i w:val="false"/>
          <w:color w:val="000000"/>
          <w:vertAlign w:val="superscript"/>
        </w:rPr>
        <w:t>0</w:t>
      </w:r>
      <w:r>
        <w:rPr>
          <w:rFonts w:ascii="Times New Roman"/>
          <w:b w:val="false"/>
          <w:i w:val="false"/>
          <w:color w:val="000000"/>
          <w:sz w:val="28"/>
        </w:rPr>
        <w:t xml:space="preserve"> С до плюс 55</w:t>
      </w:r>
      <w:r>
        <w:rPr>
          <w:rFonts w:ascii="Times New Roman"/>
          <w:b w:val="false"/>
          <w:i w:val="false"/>
          <w:color w:val="000000"/>
          <w:vertAlign w:val="superscript"/>
        </w:rPr>
        <w:t>0</w:t>
      </w:r>
      <w:r>
        <w:rPr>
          <w:rFonts w:ascii="Times New Roman"/>
          <w:b w:val="false"/>
          <w:i w:val="false"/>
          <w:color w:val="000000"/>
          <w:sz w:val="28"/>
        </w:rPr>
        <w:t xml:space="preserve"> С, относительной влажности 100 % при 25</w:t>
      </w:r>
      <w:r>
        <w:rPr>
          <w:rFonts w:ascii="Times New Roman"/>
          <w:b w:val="false"/>
          <w:i w:val="false"/>
          <w:color w:val="000000"/>
          <w:vertAlign w:val="superscript"/>
        </w:rPr>
        <w:t>0</w:t>
      </w:r>
      <w:r>
        <w:rPr>
          <w:rFonts w:ascii="Times New Roman"/>
          <w:b w:val="false"/>
          <w:i w:val="false"/>
          <w:color w:val="000000"/>
          <w:sz w:val="28"/>
        </w:rPr>
        <w:t xml:space="preserve"> С.</w:t>
      </w:r>
    </w:p>
    <w:bookmarkEnd w:id="57"/>
    <w:bookmarkStart w:name="z60" w:id="58"/>
    <w:p>
      <w:pPr>
        <w:spacing w:after="0"/>
        <w:ind w:left="0"/>
        <w:jc w:val="both"/>
      </w:pPr>
      <w:r>
        <w:rPr>
          <w:rFonts w:ascii="Times New Roman"/>
          <w:b w:val="false"/>
          <w:i w:val="false"/>
          <w:color w:val="000000"/>
          <w:sz w:val="28"/>
        </w:rPr>
        <w:t>
      21. Конструкция механических средств идентификации обеспечивает:</w:t>
      </w:r>
    </w:p>
    <w:bookmarkEnd w:id="58"/>
    <w:bookmarkStart w:name="z61" w:id="59"/>
    <w:p>
      <w:pPr>
        <w:spacing w:after="0"/>
        <w:ind w:left="0"/>
        <w:jc w:val="both"/>
      </w:pPr>
      <w:r>
        <w:rPr>
          <w:rFonts w:ascii="Times New Roman"/>
          <w:b w:val="false"/>
          <w:i w:val="false"/>
          <w:color w:val="000000"/>
          <w:sz w:val="28"/>
        </w:rPr>
        <w:t>
      безопасную работу людей, взрыво- и пожаробезопасность. При снятии механических средств идентификации недопустимо возникновение искр во избежание возгорания или взрыва перевозимого груза;</w:t>
      </w:r>
    </w:p>
    <w:bookmarkEnd w:id="59"/>
    <w:bookmarkStart w:name="z62" w:id="60"/>
    <w:p>
      <w:pPr>
        <w:spacing w:after="0"/>
        <w:ind w:left="0"/>
        <w:jc w:val="both"/>
      </w:pPr>
      <w:r>
        <w:rPr>
          <w:rFonts w:ascii="Times New Roman"/>
          <w:b w:val="false"/>
          <w:i w:val="false"/>
          <w:color w:val="000000"/>
          <w:sz w:val="28"/>
        </w:rPr>
        <w:t>
      одноразовое использование пломб, ЗПУ и его составных элементов;</w:t>
      </w:r>
    </w:p>
    <w:bookmarkEnd w:id="60"/>
    <w:bookmarkStart w:name="z63" w:id="61"/>
    <w:p>
      <w:pPr>
        <w:spacing w:after="0"/>
        <w:ind w:left="0"/>
        <w:jc w:val="both"/>
      </w:pPr>
      <w:r>
        <w:rPr>
          <w:rFonts w:ascii="Times New Roman"/>
          <w:b w:val="false"/>
          <w:i w:val="false"/>
          <w:color w:val="000000"/>
          <w:sz w:val="28"/>
        </w:rPr>
        <w:t xml:space="preserve">
      недопущение размыкания механических средств идентификации без разрушения одного из видимых элементов; </w:t>
      </w:r>
    </w:p>
    <w:bookmarkEnd w:id="61"/>
    <w:bookmarkStart w:name="z64" w:id="62"/>
    <w:p>
      <w:pPr>
        <w:spacing w:after="0"/>
        <w:ind w:left="0"/>
        <w:jc w:val="both"/>
      </w:pPr>
      <w:r>
        <w:rPr>
          <w:rFonts w:ascii="Times New Roman"/>
          <w:b w:val="false"/>
          <w:i w:val="false"/>
          <w:color w:val="000000"/>
          <w:sz w:val="28"/>
        </w:rPr>
        <w:t>
      однократность использования механических средств идентификации в случае вскрытия;</w:t>
      </w:r>
    </w:p>
    <w:bookmarkEnd w:id="62"/>
    <w:bookmarkStart w:name="z65" w:id="63"/>
    <w:p>
      <w:pPr>
        <w:spacing w:after="0"/>
        <w:ind w:left="0"/>
        <w:jc w:val="both"/>
      </w:pPr>
      <w:r>
        <w:rPr>
          <w:rFonts w:ascii="Times New Roman"/>
          <w:b w:val="false"/>
          <w:i w:val="false"/>
          <w:color w:val="000000"/>
          <w:sz w:val="28"/>
        </w:rPr>
        <w:t xml:space="preserve">
      невозможность вскрытия механических средств идентификации без видимых следов повреждения; </w:t>
      </w:r>
    </w:p>
    <w:bookmarkEnd w:id="63"/>
    <w:bookmarkStart w:name="z66" w:id="64"/>
    <w:p>
      <w:pPr>
        <w:spacing w:after="0"/>
        <w:ind w:left="0"/>
        <w:jc w:val="both"/>
      </w:pPr>
      <w:r>
        <w:rPr>
          <w:rFonts w:ascii="Times New Roman"/>
          <w:b w:val="false"/>
          <w:i w:val="false"/>
          <w:color w:val="000000"/>
          <w:sz w:val="28"/>
        </w:rPr>
        <w:t>
      исключение доступа к перевозимому грузу без повреждения механических средств идентификации;</w:t>
      </w:r>
    </w:p>
    <w:bookmarkEnd w:id="64"/>
    <w:bookmarkStart w:name="z67" w:id="65"/>
    <w:p>
      <w:pPr>
        <w:spacing w:after="0"/>
        <w:ind w:left="0"/>
        <w:jc w:val="both"/>
      </w:pPr>
      <w:r>
        <w:rPr>
          <w:rFonts w:ascii="Times New Roman"/>
          <w:b w:val="false"/>
          <w:i w:val="false"/>
          <w:color w:val="000000"/>
          <w:sz w:val="28"/>
        </w:rPr>
        <w:t>
      работоспособность при воздействии механических нагрузок (толчки, удары, вибрации), возникающих в эксплуатационных условиях работы транспортных средств;</w:t>
      </w:r>
    </w:p>
    <w:bookmarkEnd w:id="65"/>
    <w:bookmarkStart w:name="z68" w:id="66"/>
    <w:p>
      <w:pPr>
        <w:spacing w:after="0"/>
        <w:ind w:left="0"/>
        <w:jc w:val="both"/>
      </w:pPr>
      <w:r>
        <w:rPr>
          <w:rFonts w:ascii="Times New Roman"/>
          <w:b w:val="false"/>
          <w:i w:val="false"/>
          <w:color w:val="000000"/>
          <w:sz w:val="28"/>
        </w:rPr>
        <w:t>
      возможность визуального или ручного контроля состояния механических средств идентификации в замкнутом положении;</w:t>
      </w:r>
    </w:p>
    <w:bookmarkEnd w:id="66"/>
    <w:bookmarkStart w:name="z69" w:id="67"/>
    <w:p>
      <w:pPr>
        <w:spacing w:after="0"/>
        <w:ind w:left="0"/>
        <w:jc w:val="both"/>
      </w:pPr>
      <w:r>
        <w:rPr>
          <w:rFonts w:ascii="Times New Roman"/>
          <w:b w:val="false"/>
          <w:i w:val="false"/>
          <w:color w:val="000000"/>
          <w:sz w:val="28"/>
        </w:rPr>
        <w:t xml:space="preserve">
      возможность установки вручную или простейшими инструментами; </w:t>
      </w:r>
    </w:p>
    <w:bookmarkEnd w:id="67"/>
    <w:bookmarkStart w:name="z70" w:id="68"/>
    <w:p>
      <w:pPr>
        <w:spacing w:after="0"/>
        <w:ind w:left="0"/>
        <w:jc w:val="both"/>
      </w:pPr>
      <w:r>
        <w:rPr>
          <w:rFonts w:ascii="Times New Roman"/>
          <w:b w:val="false"/>
          <w:i w:val="false"/>
          <w:color w:val="000000"/>
          <w:sz w:val="28"/>
        </w:rPr>
        <w:t>
      возможность снятия специальными устройствами: съемниками, клещами-кусачками, ножницами для резки каната, специальными ключами.</w:t>
      </w:r>
    </w:p>
    <w:bookmarkEnd w:id="68"/>
    <w:bookmarkStart w:name="z71" w:id="69"/>
    <w:p>
      <w:pPr>
        <w:spacing w:after="0"/>
        <w:ind w:left="0"/>
        <w:jc w:val="both"/>
      </w:pPr>
      <w:r>
        <w:rPr>
          <w:rFonts w:ascii="Times New Roman"/>
          <w:b w:val="false"/>
          <w:i w:val="false"/>
          <w:color w:val="000000"/>
          <w:sz w:val="28"/>
        </w:rPr>
        <w:t>
      22. Эргономические требования к механическим средствам идентификации обеспечиваются наличием:</w:t>
      </w:r>
    </w:p>
    <w:bookmarkEnd w:id="69"/>
    <w:bookmarkStart w:name="z72" w:id="70"/>
    <w:p>
      <w:pPr>
        <w:spacing w:after="0"/>
        <w:ind w:left="0"/>
        <w:jc w:val="both"/>
      </w:pPr>
      <w:r>
        <w:rPr>
          <w:rFonts w:ascii="Times New Roman"/>
          <w:b w:val="false"/>
          <w:i w:val="false"/>
          <w:color w:val="000000"/>
          <w:sz w:val="28"/>
        </w:rPr>
        <w:t xml:space="preserve">
      минимально возможных габаритных размеров и масс; </w:t>
      </w:r>
    </w:p>
    <w:bookmarkEnd w:id="70"/>
    <w:bookmarkStart w:name="z73" w:id="71"/>
    <w:p>
      <w:pPr>
        <w:spacing w:after="0"/>
        <w:ind w:left="0"/>
        <w:jc w:val="both"/>
      </w:pPr>
      <w:r>
        <w:rPr>
          <w:rFonts w:ascii="Times New Roman"/>
          <w:b w:val="false"/>
          <w:i w:val="false"/>
          <w:color w:val="000000"/>
          <w:sz w:val="28"/>
        </w:rPr>
        <w:t>
      удобных и безопасных внешних форм, не травмирующих руки при работе с ними;</w:t>
      </w:r>
    </w:p>
    <w:bookmarkEnd w:id="71"/>
    <w:bookmarkStart w:name="z74" w:id="72"/>
    <w:p>
      <w:pPr>
        <w:spacing w:after="0"/>
        <w:ind w:left="0"/>
        <w:jc w:val="both"/>
      </w:pPr>
      <w:r>
        <w:rPr>
          <w:rFonts w:ascii="Times New Roman"/>
          <w:b w:val="false"/>
          <w:i w:val="false"/>
          <w:color w:val="000000"/>
          <w:sz w:val="28"/>
        </w:rPr>
        <w:t xml:space="preserve">
      удобства запирания и осмотра; </w:t>
      </w:r>
    </w:p>
    <w:bookmarkEnd w:id="72"/>
    <w:bookmarkStart w:name="z75" w:id="73"/>
    <w:p>
      <w:pPr>
        <w:spacing w:after="0"/>
        <w:ind w:left="0"/>
        <w:jc w:val="both"/>
      </w:pPr>
      <w:r>
        <w:rPr>
          <w:rFonts w:ascii="Times New Roman"/>
          <w:b w:val="false"/>
          <w:i w:val="false"/>
          <w:color w:val="000000"/>
          <w:sz w:val="28"/>
        </w:rPr>
        <w:t>
      усилия на его рукоятках - не более 150 Н (Ньютон), в случае замыкания механических средств идентификации с помощью инструмента;</w:t>
      </w:r>
    </w:p>
    <w:bookmarkEnd w:id="73"/>
    <w:bookmarkStart w:name="z76" w:id="74"/>
    <w:p>
      <w:pPr>
        <w:spacing w:after="0"/>
        <w:ind w:left="0"/>
        <w:jc w:val="both"/>
      </w:pPr>
      <w:r>
        <w:rPr>
          <w:rFonts w:ascii="Times New Roman"/>
          <w:b w:val="false"/>
          <w:i w:val="false"/>
          <w:color w:val="000000"/>
          <w:sz w:val="28"/>
        </w:rPr>
        <w:t>
      усилия, которые необходимо развивать на рукоятках специальных устройств, для снятия механических средств идентификации - не более 200 Н (Ньютон);</w:t>
      </w:r>
    </w:p>
    <w:bookmarkEnd w:id="74"/>
    <w:bookmarkStart w:name="z77" w:id="75"/>
    <w:p>
      <w:pPr>
        <w:spacing w:after="0"/>
        <w:ind w:left="0"/>
        <w:jc w:val="both"/>
      </w:pPr>
      <w:r>
        <w:rPr>
          <w:rFonts w:ascii="Times New Roman"/>
          <w:b w:val="false"/>
          <w:i w:val="false"/>
          <w:color w:val="000000"/>
          <w:sz w:val="28"/>
        </w:rPr>
        <w:t>
      индивидуальных номеров;</w:t>
      </w:r>
    </w:p>
    <w:bookmarkEnd w:id="75"/>
    <w:bookmarkStart w:name="z78" w:id="76"/>
    <w:p>
      <w:pPr>
        <w:spacing w:after="0"/>
        <w:ind w:left="0"/>
        <w:jc w:val="both"/>
      </w:pPr>
      <w:r>
        <w:rPr>
          <w:rFonts w:ascii="Times New Roman"/>
          <w:b w:val="false"/>
          <w:i w:val="false"/>
          <w:color w:val="000000"/>
          <w:sz w:val="28"/>
        </w:rPr>
        <w:t>
      наносимой информации на механические средства идентификации, которая легко считывается с расстояния 20 сантиметров в условиях естественной и искусственной освещенности не менее 50 лк (Люкс).</w:t>
      </w:r>
    </w:p>
    <w:bookmarkEnd w:id="76"/>
    <w:bookmarkStart w:name="z79" w:id="77"/>
    <w:p>
      <w:pPr>
        <w:spacing w:after="0"/>
        <w:ind w:left="0"/>
        <w:jc w:val="both"/>
      </w:pPr>
      <w:r>
        <w:rPr>
          <w:rFonts w:ascii="Times New Roman"/>
          <w:b w:val="false"/>
          <w:i w:val="false"/>
          <w:color w:val="000000"/>
          <w:sz w:val="28"/>
        </w:rPr>
        <w:t>
      23. Механические средства идентификации сохраняют работоспособность и соответствуют настоящим требованиям в течение 12 месяцев со времени их наложения и 24 месяцев со дня изготовления, в том числе при доставке грузов в смешанном сообщении в районы с низкими температурами (-60</w:t>
      </w:r>
      <w:r>
        <w:rPr>
          <w:rFonts w:ascii="Times New Roman"/>
          <w:b w:val="false"/>
          <w:i w:val="false"/>
          <w:color w:val="000000"/>
          <w:vertAlign w:val="superscript"/>
        </w:rPr>
        <w:t>0</w:t>
      </w:r>
      <w:r>
        <w:rPr>
          <w:rFonts w:ascii="Times New Roman"/>
          <w:b w:val="false"/>
          <w:i w:val="false"/>
          <w:color w:val="000000"/>
          <w:sz w:val="28"/>
        </w:rPr>
        <w:t xml:space="preserve"> С), с последующим хранением грузов в транспортных средствах на открытом воздухе.</w:t>
      </w:r>
    </w:p>
    <w:bookmarkEnd w:id="77"/>
    <w:bookmarkStart w:name="z80" w:id="78"/>
    <w:p>
      <w:pPr>
        <w:spacing w:after="0"/>
        <w:ind w:left="0"/>
        <w:jc w:val="both"/>
      </w:pPr>
      <w:r>
        <w:rPr>
          <w:rFonts w:ascii="Times New Roman"/>
          <w:b w:val="false"/>
          <w:i w:val="false"/>
          <w:color w:val="000000"/>
          <w:sz w:val="28"/>
        </w:rPr>
        <w:t>
      24. ЭЗПУ обеспечивают:</w:t>
      </w:r>
    </w:p>
    <w:bookmarkEnd w:id="78"/>
    <w:bookmarkStart w:name="z81" w:id="79"/>
    <w:p>
      <w:pPr>
        <w:spacing w:after="0"/>
        <w:ind w:left="0"/>
        <w:jc w:val="both"/>
      </w:pPr>
      <w:r>
        <w:rPr>
          <w:rFonts w:ascii="Times New Roman"/>
          <w:b w:val="false"/>
          <w:i w:val="false"/>
          <w:color w:val="000000"/>
          <w:sz w:val="28"/>
        </w:rPr>
        <w:t>
      надежную защиту груза;</w:t>
      </w:r>
    </w:p>
    <w:bookmarkEnd w:id="79"/>
    <w:bookmarkStart w:name="z82" w:id="80"/>
    <w:p>
      <w:pPr>
        <w:spacing w:after="0"/>
        <w:ind w:left="0"/>
        <w:jc w:val="both"/>
      </w:pPr>
      <w:r>
        <w:rPr>
          <w:rFonts w:ascii="Times New Roman"/>
          <w:b w:val="false"/>
          <w:i w:val="false"/>
          <w:color w:val="000000"/>
          <w:sz w:val="28"/>
        </w:rPr>
        <w:t>
      многоразовое использование;</w:t>
      </w:r>
    </w:p>
    <w:bookmarkEnd w:id="80"/>
    <w:bookmarkStart w:name="z83" w:id="81"/>
    <w:p>
      <w:pPr>
        <w:spacing w:after="0"/>
        <w:ind w:left="0"/>
        <w:jc w:val="both"/>
      </w:pPr>
      <w:r>
        <w:rPr>
          <w:rFonts w:ascii="Times New Roman"/>
          <w:b w:val="false"/>
          <w:i w:val="false"/>
          <w:color w:val="000000"/>
          <w:sz w:val="28"/>
        </w:rPr>
        <w:t>
      мониторинг в пути следования, в режиме реального времени;</w:t>
      </w:r>
    </w:p>
    <w:bookmarkEnd w:id="81"/>
    <w:bookmarkStart w:name="z84" w:id="82"/>
    <w:p>
      <w:pPr>
        <w:spacing w:after="0"/>
        <w:ind w:left="0"/>
        <w:jc w:val="both"/>
      </w:pPr>
      <w:r>
        <w:rPr>
          <w:rFonts w:ascii="Times New Roman"/>
          <w:b w:val="false"/>
          <w:i w:val="false"/>
          <w:color w:val="000000"/>
          <w:sz w:val="28"/>
        </w:rPr>
        <w:t>
      предоставление в электронном виде информации о событиях, произошедших в пути следования, для интеграции с информационными системами;</w:t>
      </w:r>
    </w:p>
    <w:bookmarkEnd w:id="82"/>
    <w:bookmarkStart w:name="z85" w:id="83"/>
    <w:p>
      <w:pPr>
        <w:spacing w:after="0"/>
        <w:ind w:left="0"/>
        <w:jc w:val="both"/>
      </w:pPr>
      <w:r>
        <w:rPr>
          <w:rFonts w:ascii="Times New Roman"/>
          <w:b w:val="false"/>
          <w:i w:val="false"/>
          <w:color w:val="000000"/>
          <w:sz w:val="28"/>
        </w:rPr>
        <w:t>
      срок эксплуатации не менее 5 лет.</w:t>
      </w:r>
    </w:p>
    <w:bookmarkEnd w:id="83"/>
    <w:bookmarkStart w:name="z86" w:id="84"/>
    <w:p>
      <w:pPr>
        <w:spacing w:after="0"/>
        <w:ind w:left="0"/>
        <w:jc w:val="both"/>
      </w:pPr>
      <w:r>
        <w:rPr>
          <w:rFonts w:ascii="Times New Roman"/>
          <w:b w:val="false"/>
          <w:i w:val="false"/>
          <w:color w:val="000000"/>
          <w:sz w:val="28"/>
        </w:rPr>
        <w:t>
      25. Требования к изготовлению специальных средств идентификации регламентируются заводом-изготовителем.</w:t>
      </w:r>
    </w:p>
    <w:bookmarkEnd w:id="84"/>
    <w:bookmarkStart w:name="z87" w:id="85"/>
    <w:p>
      <w:pPr>
        <w:spacing w:after="0"/>
        <w:ind w:left="0"/>
        <w:jc w:val="both"/>
      </w:pPr>
      <w:r>
        <w:rPr>
          <w:rFonts w:ascii="Times New Roman"/>
          <w:b w:val="false"/>
          <w:i w:val="false"/>
          <w:color w:val="000000"/>
          <w:sz w:val="28"/>
        </w:rPr>
        <w:t>
      26. Требования к изготовлению пластиковых Пакетов:</w:t>
      </w:r>
    </w:p>
    <w:bookmarkEnd w:id="85"/>
    <w:bookmarkStart w:name="z88" w:id="86"/>
    <w:p>
      <w:pPr>
        <w:spacing w:after="0"/>
        <w:ind w:left="0"/>
        <w:jc w:val="both"/>
      </w:pPr>
      <w:r>
        <w:rPr>
          <w:rFonts w:ascii="Times New Roman"/>
          <w:b w:val="false"/>
          <w:i w:val="false"/>
          <w:color w:val="000000"/>
          <w:sz w:val="28"/>
        </w:rPr>
        <w:t>
      внешний вид Пакета оформляется по форме, согласно приложению 1 к настоящим Правилам;</w:t>
      </w:r>
    </w:p>
    <w:bookmarkEnd w:id="86"/>
    <w:bookmarkStart w:name="z89" w:id="87"/>
    <w:p>
      <w:pPr>
        <w:spacing w:after="0"/>
        <w:ind w:left="0"/>
        <w:jc w:val="both"/>
      </w:pPr>
      <w:r>
        <w:rPr>
          <w:rFonts w:ascii="Times New Roman"/>
          <w:b w:val="false"/>
          <w:i w:val="false"/>
          <w:color w:val="000000"/>
          <w:sz w:val="28"/>
        </w:rPr>
        <w:t>
      размер внутренней стороны Пакета для вложения документов составляет 390 х 245 миллиметров, толщина Пакета не менее 70 микрон. Пакет изготовлен из непрозрачного синтетического пленочного материала. Индикационная цветная полоса на клапане Пакета, цветная печать, исключают несанкционированный доступ к перевозимым транспортным и товаросопроводительным документам, а надпись "stop" на индикационной полосе при отклеивании липкой ленты наглядно свидетельствует о попытке доступа к документам. Все надписи, а также информационные поля наносятся нестираемыми красками.</w:t>
      </w:r>
    </w:p>
    <w:bookmarkEnd w:id="87"/>
    <w:bookmarkStart w:name="z90" w:id="88"/>
    <w:p>
      <w:pPr>
        <w:spacing w:after="0"/>
        <w:ind w:left="0"/>
        <w:jc w:val="both"/>
      </w:pPr>
      <w:r>
        <w:rPr>
          <w:rFonts w:ascii="Times New Roman"/>
          <w:b w:val="false"/>
          <w:i w:val="false"/>
          <w:color w:val="000000"/>
          <w:sz w:val="28"/>
        </w:rPr>
        <w:t>
      Позиция 1 - сварной шов по всей длине.</w:t>
      </w:r>
    </w:p>
    <w:bookmarkEnd w:id="88"/>
    <w:bookmarkStart w:name="z91" w:id="89"/>
    <w:p>
      <w:pPr>
        <w:spacing w:after="0"/>
        <w:ind w:left="0"/>
        <w:jc w:val="both"/>
      </w:pPr>
      <w:r>
        <w:rPr>
          <w:rFonts w:ascii="Times New Roman"/>
          <w:b w:val="false"/>
          <w:i w:val="false"/>
          <w:color w:val="000000"/>
          <w:sz w:val="28"/>
        </w:rPr>
        <w:t xml:space="preserve">
      Позиция 2 - информационные поля, ограниченные замкнутыми линиями наносятся синими красками на белом фоне. </w:t>
      </w:r>
    </w:p>
    <w:bookmarkEnd w:id="89"/>
    <w:bookmarkStart w:name="z92" w:id="90"/>
    <w:p>
      <w:pPr>
        <w:spacing w:after="0"/>
        <w:ind w:left="0"/>
        <w:jc w:val="both"/>
      </w:pPr>
      <w:r>
        <w:rPr>
          <w:rFonts w:ascii="Times New Roman"/>
          <w:b w:val="false"/>
          <w:i w:val="false"/>
          <w:color w:val="000000"/>
          <w:sz w:val="28"/>
        </w:rPr>
        <w:t xml:space="preserve">
      Позиция 3 - повторяющаяся надпись по линии отреза "Линия отреза" наносится красными красками на белом фоне. </w:t>
      </w:r>
    </w:p>
    <w:bookmarkEnd w:id="90"/>
    <w:bookmarkStart w:name="z93" w:id="91"/>
    <w:p>
      <w:pPr>
        <w:spacing w:after="0"/>
        <w:ind w:left="0"/>
        <w:jc w:val="both"/>
      </w:pPr>
      <w:r>
        <w:rPr>
          <w:rFonts w:ascii="Times New Roman"/>
          <w:b w:val="false"/>
          <w:i w:val="false"/>
          <w:color w:val="000000"/>
          <w:sz w:val="28"/>
        </w:rPr>
        <w:t xml:space="preserve">
      Позиция 4 - надпись "Осторожно!!! Опечатано! Несанкционированное вскрытие запрещено" наносится красными красками на белом фоне. </w:t>
      </w:r>
    </w:p>
    <w:bookmarkEnd w:id="91"/>
    <w:bookmarkStart w:name="z94" w:id="92"/>
    <w:p>
      <w:pPr>
        <w:spacing w:after="0"/>
        <w:ind w:left="0"/>
        <w:jc w:val="both"/>
      </w:pPr>
      <w:r>
        <w:rPr>
          <w:rFonts w:ascii="Times New Roman"/>
          <w:b w:val="false"/>
          <w:i w:val="false"/>
          <w:color w:val="000000"/>
          <w:sz w:val="28"/>
        </w:rPr>
        <w:t>
      Позиция 5 - номер Пакета наносится синими красками на белом фоне и заполняется по следующей схеме "KZ 00000000".</w:t>
      </w:r>
    </w:p>
    <w:bookmarkEnd w:id="92"/>
    <w:bookmarkStart w:name="z95" w:id="93"/>
    <w:p>
      <w:pPr>
        <w:spacing w:after="0"/>
        <w:ind w:left="0"/>
        <w:jc w:val="both"/>
      </w:pPr>
      <w:r>
        <w:rPr>
          <w:rFonts w:ascii="Times New Roman"/>
          <w:b w:val="false"/>
          <w:i w:val="false"/>
          <w:color w:val="000000"/>
          <w:sz w:val="28"/>
        </w:rPr>
        <w:t>
      Позиция 6 - информационное поле, ограниченное замкнутой линией, внутри которого синими красками на белом фоне наносятся надписи "Таможенный орган отправления _____ адрес __________".</w:t>
      </w:r>
    </w:p>
    <w:bookmarkEnd w:id="93"/>
    <w:bookmarkStart w:name="z96" w:id="94"/>
    <w:p>
      <w:pPr>
        <w:spacing w:after="0"/>
        <w:ind w:left="0"/>
        <w:jc w:val="both"/>
      </w:pPr>
      <w:r>
        <w:rPr>
          <w:rFonts w:ascii="Times New Roman"/>
          <w:b w:val="false"/>
          <w:i w:val="false"/>
          <w:color w:val="000000"/>
          <w:sz w:val="28"/>
        </w:rPr>
        <w:t>
      Позиция 7 - информационное поле, ограниченное замкнутой линией, внутри которого синими красками на белом фоне наносятся надписи "Таможенный орган назначения ____ адрес ______ СВХ ______".</w:t>
      </w:r>
    </w:p>
    <w:bookmarkEnd w:id="94"/>
    <w:bookmarkStart w:name="z97" w:id="95"/>
    <w:p>
      <w:pPr>
        <w:spacing w:after="0"/>
        <w:ind w:left="0"/>
        <w:jc w:val="both"/>
      </w:pPr>
      <w:r>
        <w:rPr>
          <w:rFonts w:ascii="Times New Roman"/>
          <w:b w:val="false"/>
          <w:i w:val="false"/>
          <w:color w:val="000000"/>
          <w:sz w:val="28"/>
        </w:rPr>
        <w:t>
      Позиция 8 - информационное поле, ограниченное замкнутой линией, внутри которого синими красками на белом фоне наносится надпись "Транзит/Ввоз".</w:t>
      </w:r>
    </w:p>
    <w:bookmarkEnd w:id="95"/>
    <w:bookmarkStart w:name="z98" w:id="96"/>
    <w:p>
      <w:pPr>
        <w:spacing w:after="0"/>
        <w:ind w:left="0"/>
        <w:jc w:val="both"/>
      </w:pPr>
      <w:r>
        <w:rPr>
          <w:rFonts w:ascii="Times New Roman"/>
          <w:b w:val="false"/>
          <w:i w:val="false"/>
          <w:color w:val="000000"/>
          <w:sz w:val="28"/>
        </w:rPr>
        <w:t>
      Позиция 9 - информационное поле, ограниченное замкнутой линией, внутри которого синими красками на белом фоне наносятся надписи "ДКД/МДП ____, инвойс ____, товарно-транспортная накладная ____, мера обеспечения _____, транспортное средство _____, лицо ответственное за доставку товара и документов _____".</w:t>
      </w:r>
    </w:p>
    <w:bookmarkEnd w:id="96"/>
    <w:bookmarkStart w:name="z99" w:id="97"/>
    <w:p>
      <w:pPr>
        <w:spacing w:after="0"/>
        <w:ind w:left="0"/>
        <w:jc w:val="both"/>
      </w:pPr>
      <w:r>
        <w:rPr>
          <w:rFonts w:ascii="Times New Roman"/>
          <w:b w:val="false"/>
          <w:i w:val="false"/>
          <w:color w:val="000000"/>
          <w:sz w:val="28"/>
        </w:rPr>
        <w:t>
      Позиция 10 - информационное поле, ограниченное замкнутой линией, внутри которого наносятся строчными буквами, синими красками на белом фоне надписи "Данные должностного лица таможенного органа отправления ____, Ф.И.О. ___, должность ____, дата ____, подпись ____", а также место для проставления личной номерной печати сотрудника таможенного органа отправления".</w:t>
      </w:r>
    </w:p>
    <w:bookmarkEnd w:id="97"/>
    <w:bookmarkStart w:name="z100" w:id="98"/>
    <w:p>
      <w:pPr>
        <w:spacing w:after="0"/>
        <w:ind w:left="0"/>
        <w:jc w:val="both"/>
      </w:pPr>
      <w:r>
        <w:rPr>
          <w:rFonts w:ascii="Times New Roman"/>
          <w:b w:val="false"/>
          <w:i w:val="false"/>
          <w:color w:val="000000"/>
          <w:sz w:val="28"/>
        </w:rPr>
        <w:t>
      Позиция 11 – надпись "Республика Казахстан", "Комитет государственных доходов Министерства финансов Республики Казахстан" наносится белыми красками на синем фоне информационного поля, над надписью по центру информационного поля изображен герб органов государственных доходов Республики Казахстан.</w:t>
      </w:r>
    </w:p>
    <w:bookmarkEnd w:id="98"/>
    <w:bookmarkStart w:name="z101" w:id="99"/>
    <w:p>
      <w:pPr>
        <w:spacing w:after="0"/>
        <w:ind w:left="0"/>
        <w:jc w:val="both"/>
      </w:pPr>
      <w:r>
        <w:rPr>
          <w:rFonts w:ascii="Times New Roman"/>
          <w:b w:val="false"/>
          <w:i w:val="false"/>
          <w:color w:val="000000"/>
          <w:sz w:val="28"/>
        </w:rPr>
        <w:t>
      Позиция 12 - запечатываемая поверхность пакета (прозрачная пленка с нанесенным на нее клеем) с клеезащитной лентой.</w:t>
      </w:r>
    </w:p>
    <w:bookmarkEnd w:id="99"/>
    <w:bookmarkStart w:name="z102" w:id="100"/>
    <w:p>
      <w:pPr>
        <w:spacing w:after="0"/>
        <w:ind w:left="0"/>
        <w:jc w:val="both"/>
      </w:pPr>
      <w:r>
        <w:rPr>
          <w:rFonts w:ascii="Times New Roman"/>
          <w:b w:val="false"/>
          <w:i w:val="false"/>
          <w:color w:val="000000"/>
          <w:sz w:val="28"/>
        </w:rPr>
        <w:t>
      Позиция 13 - корешки (3 штуки), отделяемые от пакета по линиям просечек. Слева - направо на первом надпись "Отправитель ____ подпись ____ дата", на втором "Получатель ____ подпись ____ дата", на третьем "Получатель ____ подпись ____ дата _____".</w:t>
      </w:r>
    </w:p>
    <w:bookmarkEnd w:id="100"/>
    <w:bookmarkStart w:name="z103" w:id="101"/>
    <w:p>
      <w:pPr>
        <w:spacing w:after="0"/>
        <w:ind w:left="0"/>
        <w:jc w:val="both"/>
      </w:pPr>
      <w:r>
        <w:rPr>
          <w:rFonts w:ascii="Times New Roman"/>
          <w:b w:val="false"/>
          <w:i w:val="false"/>
          <w:color w:val="000000"/>
          <w:sz w:val="28"/>
        </w:rPr>
        <w:t>
      Позиция 14 - на оборотной стороне пакета надписи "Внимание", "Рекомендация государственным органам" наносятся строчными буквами, красными красками на синем фоне, остальные надписи наносятся белыми красками на синем фоне.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15.02.2017 </w:t>
      </w:r>
      <w:r>
        <w:rPr>
          <w:rFonts w:ascii="Times New Roman"/>
          <w:b w:val="false"/>
          <w:i w:val="false"/>
          <w:color w:val="00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Особенности идентификации иностранных товаров</w:t>
      </w:r>
    </w:p>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финансов РК от 15.02.2017 </w:t>
      </w:r>
      <w:r>
        <w:rPr>
          <w:rFonts w:ascii="Times New Roman"/>
          <w:b w:val="false"/>
          <w:i w:val="false"/>
          <w:color w:val="ff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p>
    <w:bookmarkStart w:name="z16" w:id="102"/>
    <w:p>
      <w:pPr>
        <w:spacing w:after="0"/>
        <w:ind w:left="0"/>
        <w:jc w:val="both"/>
      </w:pPr>
      <w:r>
        <w:rPr>
          <w:rFonts w:ascii="Times New Roman"/>
          <w:b w:val="false"/>
          <w:i w:val="false"/>
          <w:color w:val="000000"/>
          <w:sz w:val="28"/>
        </w:rPr>
        <w:t xml:space="preserve">
      27. При идентификации иностранных товаров, помещаемых (помещенных) под таможенную процедуру свободной таможенной зоны (далее - СТЗ) или свободного склада применяются способы,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20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ратифицированного Законом Республики Казахстан от 30 июня 2010 года (далее – Соглашение СТЗ), </w:t>
      </w:r>
      <w:r>
        <w:rPr>
          <w:rFonts w:ascii="Times New Roman"/>
          <w:b w:val="false"/>
          <w:i w:val="false"/>
          <w:color w:val="000000"/>
          <w:sz w:val="28"/>
        </w:rPr>
        <w:t>пунктом 1</w:t>
      </w:r>
      <w:r>
        <w:rPr>
          <w:rFonts w:ascii="Times New Roman"/>
          <w:b w:val="false"/>
          <w:i w:val="false"/>
          <w:color w:val="000000"/>
          <w:sz w:val="28"/>
        </w:rPr>
        <w:t xml:space="preserve"> статьи 17 Соглашения о свободных складах и таможенной процедуре свободного склада, ратифицированного Законом Республики Казахстан от 30 июня 2010 года (далее – Соглашение о свободных складах). </w:t>
      </w:r>
    </w:p>
    <w:bookmarkEnd w:id="102"/>
    <w:bookmarkStart w:name="z17" w:id="103"/>
    <w:p>
      <w:pPr>
        <w:spacing w:after="0"/>
        <w:ind w:left="0"/>
        <w:jc w:val="both"/>
      </w:pPr>
      <w:r>
        <w:rPr>
          <w:rFonts w:ascii="Times New Roman"/>
          <w:b w:val="false"/>
          <w:i w:val="false"/>
          <w:color w:val="000000"/>
          <w:sz w:val="28"/>
        </w:rPr>
        <w:t xml:space="preserve">
      28. В целях идентификации иностранных товаров, в продукте переработки помещаемых (помещенных) товаров под таможенные процедуры СТЗ или свободного склада до завершения действий таких процедур, декларантом в орган государственных доходов подается заявление об идентификации иностранных товаров, помещаемых (помещенных) под таможенные процедуры свободной таможенной зоны или свободного склада, в продуктах переработки в бумажном или электронном виде, по форме согласно приложению 2 к настоящим Правилам (далее - Заявление). </w:t>
      </w:r>
    </w:p>
    <w:bookmarkEnd w:id="103"/>
    <w:bookmarkStart w:name="z18" w:id="104"/>
    <w:p>
      <w:pPr>
        <w:spacing w:after="0"/>
        <w:ind w:left="0"/>
        <w:jc w:val="both"/>
      </w:pPr>
      <w:r>
        <w:rPr>
          <w:rFonts w:ascii="Times New Roman"/>
          <w:b w:val="false"/>
          <w:i w:val="false"/>
          <w:color w:val="000000"/>
          <w:sz w:val="28"/>
        </w:rPr>
        <w:t>
      29. При подаче Заявления указываются следующие сведения:</w:t>
      </w:r>
    </w:p>
    <w:bookmarkEnd w:id="104"/>
    <w:bookmarkStart w:name="z19" w:id="105"/>
    <w:p>
      <w:pPr>
        <w:spacing w:after="0"/>
        <w:ind w:left="0"/>
        <w:jc w:val="both"/>
      </w:pPr>
      <w:r>
        <w:rPr>
          <w:rFonts w:ascii="Times New Roman"/>
          <w:b w:val="false"/>
          <w:i w:val="false"/>
          <w:color w:val="000000"/>
          <w:sz w:val="28"/>
        </w:rPr>
        <w:t>
      1) полное наименование лица, БИН/ИИН, адрес, телефон;</w:t>
      </w:r>
    </w:p>
    <w:bookmarkEnd w:id="105"/>
    <w:bookmarkStart w:name="z20" w:id="106"/>
    <w:p>
      <w:pPr>
        <w:spacing w:after="0"/>
        <w:ind w:left="0"/>
        <w:jc w:val="both"/>
      </w:pPr>
      <w:r>
        <w:rPr>
          <w:rFonts w:ascii="Times New Roman"/>
          <w:b w:val="false"/>
          <w:i w:val="false"/>
          <w:color w:val="000000"/>
          <w:sz w:val="28"/>
        </w:rPr>
        <w:t xml:space="preserve">
      2) о способах идентификации иностранных товаров, помещаемых (помещенных) под таможенные процедуры СТЗ или свободного склада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Соглашения СТЗ и в </w:t>
      </w:r>
      <w:r>
        <w:rPr>
          <w:rFonts w:ascii="Times New Roman"/>
          <w:b w:val="false"/>
          <w:i w:val="false"/>
          <w:color w:val="000000"/>
          <w:sz w:val="28"/>
        </w:rPr>
        <w:t>пункте 1</w:t>
      </w:r>
      <w:r>
        <w:rPr>
          <w:rFonts w:ascii="Times New Roman"/>
          <w:b w:val="false"/>
          <w:i w:val="false"/>
          <w:color w:val="000000"/>
          <w:sz w:val="28"/>
        </w:rPr>
        <w:t xml:space="preserve"> статьи 17 Соглашения о свободных складах; </w:t>
      </w:r>
    </w:p>
    <w:bookmarkEnd w:id="106"/>
    <w:bookmarkStart w:name="z21" w:id="107"/>
    <w:p>
      <w:pPr>
        <w:spacing w:after="0"/>
        <w:ind w:left="0"/>
        <w:jc w:val="both"/>
      </w:pPr>
      <w:r>
        <w:rPr>
          <w:rFonts w:ascii="Times New Roman"/>
          <w:b w:val="false"/>
          <w:i w:val="false"/>
          <w:color w:val="000000"/>
          <w:sz w:val="28"/>
        </w:rPr>
        <w:t>
      3) о полном наименовании товара (продукта переработки), (вид, тип, модель, марка, бренд и так далее);</w:t>
      </w:r>
    </w:p>
    <w:bookmarkEnd w:id="107"/>
    <w:bookmarkStart w:name="z22" w:id="108"/>
    <w:p>
      <w:pPr>
        <w:spacing w:after="0"/>
        <w:ind w:left="0"/>
        <w:jc w:val="both"/>
      </w:pPr>
      <w:r>
        <w:rPr>
          <w:rFonts w:ascii="Times New Roman"/>
          <w:b w:val="false"/>
          <w:i w:val="false"/>
          <w:color w:val="000000"/>
          <w:sz w:val="28"/>
        </w:rPr>
        <w:t xml:space="preserve">
      4) о коде товарной номенклатуры внешнеэкономической деятельности Евразийского экономического союза (далее - ТН ВЭД ЕАЭС) товаров сырья, материалов, комплектующих, использованных в продукте переработки; </w:t>
      </w:r>
    </w:p>
    <w:bookmarkEnd w:id="108"/>
    <w:bookmarkStart w:name="z23" w:id="109"/>
    <w:p>
      <w:pPr>
        <w:spacing w:after="0"/>
        <w:ind w:left="0"/>
        <w:jc w:val="both"/>
      </w:pPr>
      <w:r>
        <w:rPr>
          <w:rFonts w:ascii="Times New Roman"/>
          <w:b w:val="false"/>
          <w:i w:val="false"/>
          <w:color w:val="000000"/>
          <w:sz w:val="28"/>
        </w:rPr>
        <w:t>
      5) о видах операций, совершенных с товаром при переработке;</w:t>
      </w:r>
    </w:p>
    <w:bookmarkEnd w:id="109"/>
    <w:bookmarkStart w:name="z24" w:id="110"/>
    <w:p>
      <w:pPr>
        <w:spacing w:after="0"/>
        <w:ind w:left="0"/>
        <w:jc w:val="both"/>
      </w:pPr>
      <w:r>
        <w:rPr>
          <w:rFonts w:ascii="Times New Roman"/>
          <w:b w:val="false"/>
          <w:i w:val="false"/>
          <w:color w:val="000000"/>
          <w:sz w:val="28"/>
        </w:rPr>
        <w:t>
      6) иные сведения, по которым заявитель проводит идентификацию иностранных товаров, помещенных (помещаемых) под таможенные процедуры СТЗ или свободного склада;</w:t>
      </w:r>
    </w:p>
    <w:bookmarkEnd w:id="110"/>
    <w:bookmarkStart w:name="z25" w:id="111"/>
    <w:p>
      <w:pPr>
        <w:spacing w:after="0"/>
        <w:ind w:left="0"/>
        <w:jc w:val="both"/>
      </w:pPr>
      <w:r>
        <w:rPr>
          <w:rFonts w:ascii="Times New Roman"/>
          <w:b w:val="false"/>
          <w:i w:val="false"/>
          <w:color w:val="000000"/>
          <w:sz w:val="28"/>
        </w:rPr>
        <w:t>
      7) об обязательстве перед органами государственных доходов по предоставлению достоверных сведений в Заявлении;</w:t>
      </w:r>
    </w:p>
    <w:bookmarkEnd w:id="111"/>
    <w:bookmarkStart w:name="z26" w:id="112"/>
    <w:p>
      <w:pPr>
        <w:spacing w:after="0"/>
        <w:ind w:left="0"/>
        <w:jc w:val="both"/>
      </w:pPr>
      <w:r>
        <w:rPr>
          <w:rFonts w:ascii="Times New Roman"/>
          <w:b w:val="false"/>
          <w:i w:val="false"/>
          <w:color w:val="000000"/>
          <w:sz w:val="28"/>
        </w:rPr>
        <w:t>
      8) о документах для подтверждения сведений, указанных в настоящем пункте.</w:t>
      </w:r>
    </w:p>
    <w:bookmarkEnd w:id="112"/>
    <w:bookmarkStart w:name="z27" w:id="113"/>
    <w:p>
      <w:pPr>
        <w:spacing w:after="0"/>
        <w:ind w:left="0"/>
        <w:jc w:val="both"/>
      </w:pPr>
      <w:r>
        <w:rPr>
          <w:rFonts w:ascii="Times New Roman"/>
          <w:b w:val="false"/>
          <w:i w:val="false"/>
          <w:color w:val="000000"/>
          <w:sz w:val="28"/>
        </w:rPr>
        <w:t>
      30. Заявление подается на каждый вид продукции переработки отдельно.</w:t>
      </w:r>
    </w:p>
    <w:bookmarkEnd w:id="113"/>
    <w:bookmarkStart w:name="z28" w:id="114"/>
    <w:p>
      <w:pPr>
        <w:spacing w:after="0"/>
        <w:ind w:left="0"/>
        <w:jc w:val="both"/>
      </w:pPr>
      <w:r>
        <w:rPr>
          <w:rFonts w:ascii="Times New Roman"/>
          <w:b w:val="false"/>
          <w:i w:val="false"/>
          <w:color w:val="000000"/>
          <w:sz w:val="28"/>
        </w:rPr>
        <w:t xml:space="preserve">
      31. Срок действия одного Заявления не может превышать 3 (три) месяца. </w:t>
      </w:r>
    </w:p>
    <w:bookmarkEnd w:id="114"/>
    <w:bookmarkStart w:name="z29" w:id="115"/>
    <w:p>
      <w:pPr>
        <w:spacing w:after="0"/>
        <w:ind w:left="0"/>
        <w:jc w:val="both"/>
      </w:pPr>
      <w:r>
        <w:rPr>
          <w:rFonts w:ascii="Times New Roman"/>
          <w:b w:val="false"/>
          <w:i w:val="false"/>
          <w:color w:val="000000"/>
          <w:sz w:val="28"/>
        </w:rPr>
        <w:t>
      32. Поданное Заявление в бумажном или электронном виде подлежит незамедлительной регистрации должностным лицом органов государственных доходов в журнале по форме, согласно приложению 3 к настоящим Правилам.</w:t>
      </w:r>
    </w:p>
    <w:bookmarkEnd w:id="115"/>
    <w:bookmarkStart w:name="z30" w:id="116"/>
    <w:p>
      <w:pPr>
        <w:spacing w:after="0"/>
        <w:ind w:left="0"/>
        <w:jc w:val="both"/>
      </w:pPr>
      <w:r>
        <w:rPr>
          <w:rFonts w:ascii="Times New Roman"/>
          <w:b w:val="false"/>
          <w:i w:val="false"/>
          <w:color w:val="000000"/>
          <w:sz w:val="28"/>
        </w:rPr>
        <w:t xml:space="preserve">
      33. При заполнении декларации на товары в графе 44 (под кодом 08999) указывается регистрационный номер Заявления. </w:t>
      </w:r>
    </w:p>
    <w:bookmarkEnd w:id="116"/>
    <w:bookmarkStart w:name="z31" w:id="117"/>
    <w:p>
      <w:pPr>
        <w:spacing w:after="0"/>
        <w:ind w:left="0"/>
        <w:jc w:val="both"/>
      </w:pPr>
      <w:r>
        <w:rPr>
          <w:rFonts w:ascii="Times New Roman"/>
          <w:b w:val="false"/>
          <w:i w:val="false"/>
          <w:color w:val="000000"/>
          <w:sz w:val="28"/>
        </w:rPr>
        <w:t>
      В случае не указания в графе 44 декларации на товары регистрационного номера Заявления, идентификация иностранных товаров, помещенных под таможенные процедуры СТЗ или свободного склада, считается не подтвержденной.</w:t>
      </w:r>
    </w:p>
    <w:bookmarkEnd w:id="117"/>
    <w:bookmarkStart w:name="z32" w:id="118"/>
    <w:p>
      <w:pPr>
        <w:spacing w:after="0"/>
        <w:ind w:left="0"/>
        <w:jc w:val="both"/>
      </w:pPr>
      <w:r>
        <w:rPr>
          <w:rFonts w:ascii="Times New Roman"/>
          <w:b w:val="false"/>
          <w:i w:val="false"/>
          <w:color w:val="000000"/>
          <w:sz w:val="28"/>
        </w:rPr>
        <w:t>
      34. Орган государственных доходов при наличии зарегистрированного Заявления идентификацию сырья, материалов в готовой продукции, помещаемой под таможенную процедуру выпуска для внутреннего потребления на этапе таможенной очистки, не осуществляет, за исключением случаев, установленных системой управления рисками в органах государственных доходов.</w:t>
      </w:r>
    </w:p>
    <w:bookmarkEnd w:id="118"/>
    <w:p>
      <w:pPr>
        <w:spacing w:after="0"/>
        <w:ind w:left="0"/>
        <w:jc w:val="both"/>
      </w:pPr>
      <w:r>
        <w:rPr>
          <w:rFonts w:ascii="Times New Roman"/>
          <w:b w:val="false"/>
          <w:i w:val="false"/>
          <w:color w:val="000000"/>
          <w:sz w:val="28"/>
        </w:rPr>
        <w:t xml:space="preserve">
      35. Таможенный контроль достоверности идентификации товаров, проводимой декларантом по Заявлениям, осуществляется в соответствии с </w:t>
      </w:r>
      <w:r>
        <w:rPr>
          <w:rFonts w:ascii="Times New Roman"/>
          <w:b w:val="false"/>
          <w:i w:val="false"/>
          <w:color w:val="000000"/>
          <w:sz w:val="28"/>
        </w:rPr>
        <w:t>главами 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 и</w:t>
            </w:r>
            <w:r>
              <w:br/>
            </w:r>
            <w:r>
              <w:rPr>
                <w:rFonts w:ascii="Times New Roman"/>
                <w:b w:val="false"/>
                <w:i w:val="false"/>
                <w:color w:val="000000"/>
                <w:sz w:val="20"/>
              </w:rPr>
              <w:t>требования к изготовлению</w:t>
            </w:r>
            <w:r>
              <w:br/>
            </w:r>
            <w:r>
              <w:rPr>
                <w:rFonts w:ascii="Times New Roman"/>
                <w:b w:val="false"/>
                <w:i w:val="false"/>
                <w:color w:val="000000"/>
                <w:sz w:val="20"/>
              </w:rPr>
              <w:t>средств идентификации</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финансов РК от 15.02.2017 </w:t>
      </w:r>
      <w:r>
        <w:rPr>
          <w:rFonts w:ascii="Times New Roman"/>
          <w:b w:val="false"/>
          <w:i w:val="false"/>
          <w:color w:val="ff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ff0000"/>
          <w:sz w:val="28"/>
        </w:rPr>
        <w:t xml:space="preserve">
      Сноска. Приложение в редакции приказа Министра финансов РК от 18.03.2016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Лицевая сторона сейф–пакета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 сейф–пакета</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328</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при недоставке товаров и документов на них в таможенный орган назначения перевозчик несет ответственность в соответствии с административным и уголовным законодательством Республики Казахстан или законодательства государства-члена Евразийского экономического союза, таможенным органом которого товары помещены под таможенную процедуру таможенного транзита. </w:t>
      </w:r>
      <w:r>
        <w:rPr>
          <w:rFonts w:ascii="Times New Roman"/>
          <w:b w:val="false"/>
          <w:i w:val="false"/>
          <w:color w:val="000000"/>
          <w:sz w:val="28"/>
        </w:rPr>
        <w:t>Статьей 528</w:t>
      </w:r>
      <w:r>
        <w:rPr>
          <w:rFonts w:ascii="Times New Roman"/>
          <w:b w:val="false"/>
          <w:i w:val="false"/>
          <w:color w:val="000000"/>
          <w:sz w:val="28"/>
        </w:rPr>
        <w:t xml:space="preserve"> Кодекса Республики Казахстан от 5 июля 2014 года "Об административных правонарушениях" определена ответственность лица перед государственными органами:</w:t>
      </w:r>
    </w:p>
    <w:p>
      <w:pPr>
        <w:spacing w:after="0"/>
        <w:ind w:left="0"/>
        <w:jc w:val="both"/>
      </w:pPr>
      <w:r>
        <w:rPr>
          <w:rFonts w:ascii="Times New Roman"/>
          <w:b w:val="false"/>
          <w:i w:val="false"/>
          <w:color w:val="000000"/>
          <w:sz w:val="28"/>
        </w:rPr>
        <w:t xml:space="preserve">
      1.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 находящихся под таможенным контролем, - </w:t>
      </w:r>
    </w:p>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xml:space="preserve">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234</w:t>
      </w:r>
      <w:r>
        <w:rPr>
          <w:rFonts w:ascii="Times New Roman"/>
          <w:b w:val="false"/>
          <w:i w:val="false"/>
          <w:color w:val="000000"/>
          <w:sz w:val="28"/>
        </w:rPr>
        <w:t xml:space="preserve"> Уголовного кодекса Республики Казахстан от 3 июля 2014 года (Экономическая контрабанда) определено, что:</w:t>
      </w:r>
    </w:p>
    <w:p>
      <w:pPr>
        <w:spacing w:after="0"/>
        <w:ind w:left="0"/>
        <w:jc w:val="both"/>
      </w:pPr>
      <w:r>
        <w:rPr>
          <w:rFonts w:ascii="Times New Roman"/>
          <w:b w:val="false"/>
          <w:i w:val="false"/>
          <w:color w:val="000000"/>
          <w:sz w:val="28"/>
        </w:rPr>
        <w:t xml:space="preserve">
      1. Перемещение в крупном размере через таможенную границу Таможенного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статье 286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 </w:t>
      </w:r>
    </w:p>
    <w:p>
      <w:pPr>
        <w:spacing w:after="0"/>
        <w:ind w:left="0"/>
        <w:jc w:val="both"/>
      </w:pP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конфискацией имущества.</w:t>
      </w:r>
    </w:p>
    <w:p>
      <w:pPr>
        <w:spacing w:after="0"/>
        <w:ind w:left="0"/>
        <w:jc w:val="both"/>
      </w:pPr>
      <w:r>
        <w:rPr>
          <w:rFonts w:ascii="Times New Roman"/>
          <w:b w:val="false"/>
          <w:i w:val="false"/>
          <w:color w:val="000000"/>
          <w:sz w:val="28"/>
        </w:rPr>
        <w:t>
      2. То же деяние, совершенное:</w:t>
      </w:r>
    </w:p>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в особо крупном размере;</w:t>
      </w:r>
    </w:p>
    <w:p>
      <w:pPr>
        <w:spacing w:after="0"/>
        <w:ind w:left="0"/>
        <w:jc w:val="both"/>
      </w:pPr>
      <w:r>
        <w:rPr>
          <w:rFonts w:ascii="Times New Roman"/>
          <w:b w:val="false"/>
          <w:i w:val="false"/>
          <w:color w:val="000000"/>
          <w:sz w:val="28"/>
        </w:rPr>
        <w:t xml:space="preserve">
      5) группой лиц по предварительному сговору, – </w:t>
      </w:r>
    </w:p>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2) преступной группой,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Рекомендация государственным органам!</w:t>
      </w:r>
    </w:p>
    <w:p>
      <w:pPr>
        <w:spacing w:after="0"/>
        <w:ind w:left="0"/>
        <w:jc w:val="both"/>
      </w:pPr>
      <w:r>
        <w:rPr>
          <w:rFonts w:ascii="Times New Roman"/>
          <w:b w:val="false"/>
          <w:i w:val="false"/>
          <w:color w:val="000000"/>
          <w:sz w:val="28"/>
        </w:rPr>
        <w:t xml:space="preserve">
      В случае необходимости задержания данного транспортного средства, принимая во внимание, что его перемещение находится под контролем центра оперативного управления Комитет государственных доходов Министерства финансов Республики Казахстан и обеспечено электронными пломбами автоматизированной системы контроля доставки товаров содержащими информацию, рекомендуем доставлять транспортные средства и сопроводительные документы без вскрытия упаковки в ближайший орган государственных доходов Республики Казахстан, оснащенный системой считывания информации с электронных пломб автоматизированной системы контроля доставки товаров, после чего коллегиально, в присутствии работника органа государственных доходов вскрыть упаковку товаросопроводительных документов и составит протокол по форме, установленной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 260 от 20 мая 2010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применения и требования к</w:t>
            </w:r>
            <w:r>
              <w:br/>
            </w:r>
            <w:r>
              <w:rPr>
                <w:rFonts w:ascii="Times New Roman"/>
                <w:b w:val="false"/>
                <w:i w:val="false"/>
                <w:color w:val="000000"/>
                <w:sz w:val="20"/>
              </w:rPr>
              <w:t>изготовлению средств</w:t>
            </w:r>
            <w:r>
              <w:br/>
            </w:r>
            <w:r>
              <w:rPr>
                <w:rFonts w:ascii="Times New Roman"/>
                <w:b w:val="false"/>
                <w:i w:val="false"/>
                <w:color w:val="000000"/>
                <w:sz w:val="20"/>
              </w:rPr>
              <w:t>идентификации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финансов РК от 15.02.2017 </w:t>
      </w:r>
      <w:r>
        <w:rPr>
          <w:rFonts w:ascii="Times New Roman"/>
          <w:b w:val="false"/>
          <w:i w:val="false"/>
          <w:color w:val="ff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p>
    <w:bookmarkStart w:name="z47" w:id="119"/>
    <w:p>
      <w:pPr>
        <w:spacing w:after="0"/>
        <w:ind w:left="0"/>
        <w:jc w:val="left"/>
      </w:pPr>
      <w:r>
        <w:rPr>
          <w:rFonts w:ascii="Times New Roman"/>
          <w:b/>
          <w:i w:val="false"/>
          <w:color w:val="000000"/>
        </w:rPr>
        <w:t xml:space="preserve">     Заявление об идентификации иностранных товаров, помещаемых (помещенных) под</w:t>
      </w:r>
      <w:r>
        <w:br/>
      </w:r>
      <w:r>
        <w:rPr>
          <w:rFonts w:ascii="Times New Roman"/>
          <w:b/>
          <w:i w:val="false"/>
          <w:color w:val="000000"/>
        </w:rPr>
        <w:t xml:space="preserve">       таможенные процедуры свободной таможенной зоны или свободного склада, в</w:t>
      </w:r>
      <w:r>
        <w:br/>
      </w:r>
      <w:r>
        <w:rPr>
          <w:rFonts w:ascii="Times New Roman"/>
          <w:b/>
          <w:i w:val="false"/>
          <w:color w:val="000000"/>
        </w:rPr>
        <w:t xml:space="preserve">                                 продуктах переработки</w:t>
      </w:r>
    </w:p>
    <w:bookmarkEnd w:id="119"/>
    <w:bookmarkStart w:name="z48" w:id="120"/>
    <w:p>
      <w:pPr>
        <w:spacing w:after="0"/>
        <w:ind w:left="0"/>
        <w:jc w:val="both"/>
      </w:pPr>
      <w:r>
        <w:rPr>
          <w:rFonts w:ascii="Times New Roman"/>
          <w:b w:val="false"/>
          <w:i w:val="false"/>
          <w:color w:val="000000"/>
          <w:sz w:val="28"/>
        </w:rPr>
        <w:t>
                             № 00000 _______________ 20__ г.</w:t>
      </w:r>
      <w:r>
        <w:br/>
      </w:r>
      <w:r>
        <w:rPr>
          <w:rFonts w:ascii="Times New Roman"/>
          <w:b w:val="false"/>
          <w:i w:val="false"/>
          <w:color w:val="000000"/>
          <w:sz w:val="28"/>
        </w:rPr>
        <w:t xml:space="preserve">             (регистрационный номер заявления)      (дата подачи заявления)</w:t>
      </w:r>
      <w:r>
        <w:br/>
      </w:r>
      <w:r>
        <w:rPr>
          <w:rFonts w:ascii="Times New Roman"/>
          <w:b w:val="false"/>
          <w:i w:val="false"/>
          <w:color w:val="000000"/>
          <w:sz w:val="28"/>
        </w:rPr>
        <w:t xml:space="preserve">       В _________________________________ от _____________________________</w:t>
      </w:r>
      <w:r>
        <w:br/>
      </w:r>
      <w:r>
        <w:rPr>
          <w:rFonts w:ascii="Times New Roman"/>
          <w:b w:val="false"/>
          <w:i w:val="false"/>
          <w:color w:val="000000"/>
          <w:sz w:val="28"/>
        </w:rPr>
        <w:t xml:space="preserve">       (наименование органа государственных доходов)      (заявитель)</w:t>
      </w:r>
      <w:r>
        <w:br/>
      </w:r>
      <w:r>
        <w:rPr>
          <w:rFonts w:ascii="Times New Roman"/>
          <w:b w:val="false"/>
          <w:i w:val="false"/>
          <w:color w:val="000000"/>
          <w:sz w:val="28"/>
        </w:rPr>
        <w:t xml:space="preserve">          БИН/ИНН___________________________; Адрес__________________________ ;</w:t>
      </w:r>
      <w:r>
        <w:br/>
      </w:r>
      <w:r>
        <w:rPr>
          <w:rFonts w:ascii="Times New Roman"/>
          <w:b w:val="false"/>
          <w:i w:val="false"/>
          <w:color w:val="000000"/>
          <w:sz w:val="28"/>
        </w:rPr>
        <w:t xml:space="preserve">                               Телефон___________________</w:t>
      </w:r>
    </w:p>
    <w:bookmarkEnd w:id="120"/>
    <w:bookmarkStart w:name="z49" w:id="121"/>
    <w:p>
      <w:pPr>
        <w:spacing w:after="0"/>
        <w:ind w:left="0"/>
        <w:jc w:val="both"/>
      </w:pPr>
      <w:r>
        <w:rPr>
          <w:rFonts w:ascii="Times New Roman"/>
          <w:b w:val="false"/>
          <w:i w:val="false"/>
          <w:color w:val="000000"/>
          <w:sz w:val="28"/>
        </w:rPr>
        <w:t>
      Прошу Вас разрешить проводить идентификацию иностранных товаров, помещаемых</w:t>
      </w:r>
      <w:r>
        <w:br/>
      </w:r>
      <w:r>
        <w:rPr>
          <w:rFonts w:ascii="Times New Roman"/>
          <w:b w:val="false"/>
          <w:i w:val="false"/>
          <w:color w:val="000000"/>
          <w:sz w:val="28"/>
        </w:rPr>
        <w:t>(помещенных) под таможенную процедуру свободной таможенной зоны или свободного</w:t>
      </w:r>
      <w:r>
        <w:br/>
      </w:r>
      <w:r>
        <w:rPr>
          <w:rFonts w:ascii="Times New Roman"/>
          <w:b w:val="false"/>
          <w:i w:val="false"/>
          <w:color w:val="000000"/>
          <w:sz w:val="28"/>
        </w:rPr>
        <w:t>склада, по следующим готовым продуктам переработки в период с "__" " " года до "__" " "</w:t>
      </w:r>
      <w:r>
        <w:br/>
      </w:r>
      <w:r>
        <w:rPr>
          <w:rFonts w:ascii="Times New Roman"/>
          <w:b w:val="false"/>
          <w:i w:val="false"/>
          <w:color w:val="000000"/>
          <w:sz w:val="28"/>
        </w:rPr>
        <w:t>года:</w:t>
      </w:r>
      <w:r>
        <w:br/>
      </w:r>
      <w:r>
        <w:rPr>
          <w:rFonts w:ascii="Times New Roman"/>
          <w:b w:val="false"/>
          <w:i w:val="false"/>
          <w:color w:val="000000"/>
          <w:sz w:val="28"/>
        </w:rPr>
        <w:t xml:space="preserve">       1) Наименование товара (готовой продукции)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Код ТН ВЭД ЕАЭС (сырья материалов,</w:t>
      </w:r>
      <w:r>
        <w:br/>
      </w:r>
      <w:r>
        <w:rPr>
          <w:rFonts w:ascii="Times New Roman"/>
          <w:b w:val="false"/>
          <w:i w:val="false"/>
          <w:color w:val="000000"/>
          <w:sz w:val="28"/>
        </w:rPr>
        <w:t>комплектующих)________________________________________________________________;</w:t>
      </w:r>
      <w:r>
        <w:br/>
      </w:r>
      <w:r>
        <w:rPr>
          <w:rFonts w:ascii="Times New Roman"/>
          <w:b w:val="false"/>
          <w:i w:val="false"/>
          <w:color w:val="000000"/>
          <w:sz w:val="28"/>
        </w:rPr>
        <w:t xml:space="preserve">       3) Способ идентификации (отметить нужное):</w:t>
      </w:r>
      <w:r>
        <w:br/>
      </w:r>
      <w:r>
        <w:rPr>
          <w:rFonts w:ascii="Times New Roman"/>
          <w:b w:val="false"/>
          <w:i w:val="false"/>
          <w:color w:val="000000"/>
          <w:sz w:val="28"/>
        </w:rPr>
        <w:t xml:space="preserve">       проставление декларантом или должностными лицами органа государственных</w:t>
      </w:r>
      <w:r>
        <w:br/>
      </w:r>
      <w:r>
        <w:rPr>
          <w:rFonts w:ascii="Times New Roman"/>
          <w:b w:val="false"/>
          <w:i w:val="false"/>
          <w:color w:val="000000"/>
          <w:sz w:val="28"/>
        </w:rPr>
        <w:t>доходов печатей, штампов, цифровой и другой маркировки на иностранные товары;</w:t>
      </w:r>
    </w:p>
    <w:bookmarkEnd w:id="121"/>
    <w:bookmarkStart w:name="z50" w:id="122"/>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w:t>
      </w:r>
      <w:r>
        <w:br/>
      </w:r>
      <w:r>
        <w:rPr>
          <w:rFonts w:ascii="Times New Roman"/>
          <w:b w:val="false"/>
          <w:i w:val="false"/>
          <w:color w:val="000000"/>
          <w:sz w:val="28"/>
        </w:rPr>
        <w:t>товаров;</w:t>
      </w:r>
    </w:p>
    <w:bookmarkEnd w:id="122"/>
    <w:bookmarkStart w:name="z51" w:id="123"/>
    <w:p>
      <w:pPr>
        <w:spacing w:after="0"/>
        <w:ind w:left="0"/>
        <w:jc w:val="both"/>
      </w:pPr>
      <w:r>
        <w:rPr>
          <w:rFonts w:ascii="Times New Roman"/>
          <w:b w:val="false"/>
          <w:i w:val="false"/>
          <w:color w:val="000000"/>
          <w:sz w:val="28"/>
        </w:rPr>
        <w:t>
      сопоставление предварительно отобранных проб, образцов иностранных товаров и</w:t>
      </w:r>
      <w:r>
        <w:br/>
      </w:r>
      <w:r>
        <w:rPr>
          <w:rFonts w:ascii="Times New Roman"/>
          <w:b w:val="false"/>
          <w:i w:val="false"/>
          <w:color w:val="000000"/>
          <w:sz w:val="28"/>
        </w:rPr>
        <w:t>товаров;</w:t>
      </w:r>
    </w:p>
    <w:bookmarkEnd w:id="123"/>
    <w:bookmarkStart w:name="z52" w:id="124"/>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w:t>
      </w:r>
      <w:r>
        <w:br/>
      </w:r>
      <w:r>
        <w:rPr>
          <w:rFonts w:ascii="Times New Roman"/>
          <w:b w:val="false"/>
          <w:i w:val="false"/>
          <w:color w:val="000000"/>
          <w:sz w:val="28"/>
        </w:rPr>
        <w:t>номеров;</w:t>
      </w:r>
    </w:p>
    <w:bookmarkEnd w:id="124"/>
    <w:bookmarkStart w:name="z53" w:id="125"/>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w:t>
      </w:r>
      <w:r>
        <w:br/>
      </w:r>
      <w:r>
        <w:rPr>
          <w:rFonts w:ascii="Times New Roman"/>
          <w:b w:val="false"/>
          <w:i w:val="false"/>
          <w:color w:val="000000"/>
          <w:sz w:val="28"/>
        </w:rPr>
        <w:t>совершаемых операций по переработке, в том числе путем исследования представленных</w:t>
      </w:r>
      <w:r>
        <w:br/>
      </w:r>
      <w:r>
        <w:rPr>
          <w:rFonts w:ascii="Times New Roman"/>
          <w:b w:val="false"/>
          <w:i w:val="false"/>
          <w:color w:val="000000"/>
          <w:sz w:val="28"/>
        </w:rPr>
        <w:t>подробных сведений об использовании иностранных товаров, в технологическом процессе.</w:t>
      </w:r>
      <w:r>
        <w:br/>
      </w:r>
      <w:r>
        <w:rPr>
          <w:rFonts w:ascii="Times New Roman"/>
          <w:b w:val="false"/>
          <w:i w:val="false"/>
          <w:color w:val="000000"/>
          <w:sz w:val="28"/>
        </w:rPr>
        <w:t xml:space="preserve">       4) вид операций, совершенных с товаром при</w:t>
      </w:r>
      <w:r>
        <w:br/>
      </w:r>
      <w:r>
        <w:rPr>
          <w:rFonts w:ascii="Times New Roman"/>
          <w:b w:val="false"/>
          <w:i w:val="false"/>
          <w:color w:val="000000"/>
          <w:sz w:val="28"/>
        </w:rPr>
        <w:t>переработке_____________________________________________________________________;</w:t>
      </w:r>
      <w:r>
        <w:br/>
      </w:r>
      <w:r>
        <w:rPr>
          <w:rFonts w:ascii="Times New Roman"/>
          <w:b w:val="false"/>
          <w:i w:val="false"/>
          <w:color w:val="000000"/>
          <w:sz w:val="28"/>
        </w:rPr>
        <w:t xml:space="preserve">       5) иные сведения, по которым заявитель проводит идентификацию иностранных</w:t>
      </w:r>
      <w:r>
        <w:br/>
      </w:r>
      <w:r>
        <w:rPr>
          <w:rFonts w:ascii="Times New Roman"/>
          <w:b w:val="false"/>
          <w:i w:val="false"/>
          <w:color w:val="000000"/>
          <w:sz w:val="28"/>
        </w:rPr>
        <w:t>товаров, помещенных (помещаемых) под таможенные процедуры СТЗ или свободного</w:t>
      </w:r>
      <w:r>
        <w:br/>
      </w:r>
      <w:r>
        <w:rPr>
          <w:rFonts w:ascii="Times New Roman"/>
          <w:b w:val="false"/>
          <w:i w:val="false"/>
          <w:color w:val="000000"/>
          <w:sz w:val="28"/>
        </w:rPr>
        <w:t>склада__________________________________________________________________________;</w:t>
      </w:r>
      <w:r>
        <w:br/>
      </w:r>
      <w:r>
        <w:rPr>
          <w:rFonts w:ascii="Times New Roman"/>
          <w:b w:val="false"/>
          <w:i w:val="false"/>
          <w:color w:val="000000"/>
          <w:sz w:val="28"/>
        </w:rPr>
        <w:t xml:space="preserve">       6) Перечень документов подтверждающих идентификацию иностранных товаров в</w:t>
      </w:r>
      <w:r>
        <w:br/>
      </w:r>
      <w:r>
        <w:rPr>
          <w:rFonts w:ascii="Times New Roman"/>
          <w:b w:val="false"/>
          <w:i w:val="false"/>
          <w:color w:val="000000"/>
          <w:sz w:val="28"/>
        </w:rPr>
        <w:t>продукте переработки по выбранному способу идентификации;</w:t>
      </w:r>
      <w:r>
        <w:br/>
      </w:r>
      <w:r>
        <w:rPr>
          <w:rFonts w:ascii="Times New Roman"/>
          <w:b w:val="false"/>
          <w:i w:val="false"/>
          <w:color w:val="000000"/>
          <w:sz w:val="28"/>
        </w:rPr>
        <w:t>Настоящим подтверждаю достоверность сведений и данных, указанных выше</w:t>
      </w:r>
      <w:r>
        <w:br/>
      </w:r>
      <w:r>
        <w:rPr>
          <w:rFonts w:ascii="Times New Roman"/>
          <w:b w:val="false"/>
          <w:i w:val="false"/>
          <w:color w:val="000000"/>
          <w:sz w:val="28"/>
        </w:rPr>
        <w:t>_________________________________________________________________ _____________</w:t>
      </w:r>
      <w:r>
        <w:br/>
      </w:r>
      <w:r>
        <w:rPr>
          <w:rFonts w:ascii="Times New Roman"/>
          <w:b w:val="false"/>
          <w:i w:val="false"/>
          <w:color w:val="000000"/>
          <w:sz w:val="28"/>
        </w:rPr>
        <w:t>Фамилия, имя, отчество уполномоченного лица заявителя (при его наличии)      Подпись</w:t>
      </w:r>
    </w:p>
    <w:bookmarkEnd w:id="125"/>
    <w:bookmarkStart w:name="z54" w:id="126"/>
    <w:p>
      <w:pPr>
        <w:spacing w:after="0"/>
        <w:ind w:left="0"/>
        <w:jc w:val="both"/>
      </w:pPr>
      <w:r>
        <w:rPr>
          <w:rFonts w:ascii="Times New Roman"/>
          <w:b w:val="false"/>
          <w:i w:val="false"/>
          <w:color w:val="000000"/>
          <w:sz w:val="28"/>
        </w:rPr>
        <w:t>
                                                       Орган государственных</w:t>
      </w:r>
      <w:r>
        <w:br/>
      </w:r>
      <w:r>
        <w:rPr>
          <w:rFonts w:ascii="Times New Roman"/>
          <w:b w:val="false"/>
          <w:i w:val="false"/>
          <w:color w:val="000000"/>
          <w:sz w:val="28"/>
        </w:rPr>
        <w:t xml:space="preserve">                                                       доходов</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________</w:t>
      </w:r>
      <w:r>
        <w:br/>
      </w:r>
      <w:r>
        <w:rPr>
          <w:rFonts w:ascii="Times New Roman"/>
          <w:b w:val="false"/>
          <w:i w:val="false"/>
          <w:color w:val="000000"/>
          <w:sz w:val="28"/>
        </w:rPr>
        <w:t xml:space="preserve">                                                        подпись      М.П.</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применения и требования к</w:t>
            </w:r>
            <w:r>
              <w:br/>
            </w:r>
            <w:r>
              <w:rPr>
                <w:rFonts w:ascii="Times New Roman"/>
                <w:b w:val="false"/>
                <w:i w:val="false"/>
                <w:color w:val="000000"/>
                <w:sz w:val="20"/>
              </w:rPr>
              <w:t>изготовлению средств</w:t>
            </w:r>
            <w:r>
              <w:br/>
            </w:r>
            <w:r>
              <w:rPr>
                <w:rFonts w:ascii="Times New Roman"/>
                <w:b w:val="false"/>
                <w:i w:val="false"/>
                <w:color w:val="000000"/>
                <w:sz w:val="20"/>
              </w:rPr>
              <w:t>идентификации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финансов РК от 15.02.2017 </w:t>
      </w:r>
      <w:r>
        <w:rPr>
          <w:rFonts w:ascii="Times New Roman"/>
          <w:b w:val="false"/>
          <w:i w:val="false"/>
          <w:color w:val="ff0000"/>
          <w:sz w:val="28"/>
        </w:rPr>
        <w:t xml:space="preserve">№ 104 </w:t>
      </w:r>
      <w:r>
        <w:rPr>
          <w:rFonts w:ascii="Times New Roman"/>
          <w:b w:val="false"/>
          <w:i w:val="false"/>
          <w:color w:val="ff0000"/>
          <w:sz w:val="28"/>
        </w:rPr>
        <w:t>(вводится в действие со дня его первого официального опубликования).</w:t>
      </w:r>
    </w:p>
    <w:bookmarkStart w:name="z58" w:id="127"/>
    <w:p>
      <w:pPr>
        <w:spacing w:after="0"/>
        <w:ind w:left="0"/>
        <w:jc w:val="left"/>
      </w:pPr>
      <w:r>
        <w:rPr>
          <w:rFonts w:ascii="Times New Roman"/>
          <w:b/>
          <w:i w:val="false"/>
          <w:color w:val="000000"/>
        </w:rPr>
        <w:t xml:space="preserve">        Журнал регистрации заявлении об идентификации иностранных товаров, помещаемых</w:t>
      </w:r>
      <w:r>
        <w:br/>
      </w:r>
      <w:r>
        <w:rPr>
          <w:rFonts w:ascii="Times New Roman"/>
          <w:b/>
          <w:i w:val="false"/>
          <w:color w:val="000000"/>
        </w:rPr>
        <w:t xml:space="preserve">       (помещенных) под таможенные процедуры свободной таможенной зоны или свободного</w:t>
      </w:r>
      <w:r>
        <w:br/>
      </w:r>
      <w:r>
        <w:rPr>
          <w:rFonts w:ascii="Times New Roman"/>
          <w:b/>
          <w:i w:val="false"/>
          <w:color w:val="000000"/>
        </w:rPr>
        <w:t xml:space="preserve">                               склада, в продуктах переработки*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959"/>
        <w:gridCol w:w="1205"/>
        <w:gridCol w:w="2050"/>
        <w:gridCol w:w="2715"/>
        <w:gridCol w:w="1960"/>
        <w:gridCol w:w="1206"/>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2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2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БИН/ИНН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продукта переработки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 идентификации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29"/>
    <w:p>
      <w:pPr>
        <w:spacing w:after="0"/>
        <w:ind w:left="0"/>
        <w:jc w:val="both"/>
      </w:pPr>
      <w:r>
        <w:rPr>
          <w:rFonts w:ascii="Times New Roman"/>
          <w:b w:val="false"/>
          <w:i w:val="false"/>
          <w:color w:val="000000"/>
          <w:sz w:val="28"/>
        </w:rPr>
        <w:t>
      * Журнал прошивается, пронумеровывается, опечатывается и скрепляется подписью</w:t>
      </w:r>
      <w:r>
        <w:br/>
      </w:r>
      <w:r>
        <w:rPr>
          <w:rFonts w:ascii="Times New Roman"/>
          <w:b w:val="false"/>
          <w:i w:val="false"/>
          <w:color w:val="000000"/>
          <w:sz w:val="28"/>
        </w:rPr>
        <w:t>руководителя органа государственных доходов, либо лица его замещающего. С первого</w:t>
      </w:r>
      <w:r>
        <w:br/>
      </w:r>
      <w:r>
        <w:rPr>
          <w:rFonts w:ascii="Times New Roman"/>
          <w:b w:val="false"/>
          <w:i w:val="false"/>
          <w:color w:val="000000"/>
          <w:sz w:val="28"/>
        </w:rPr>
        <w:t>января каждого последующего года нумерация журнала начинается с единицы."</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