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e2e5" w14:textId="8b0e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и изменении транскрипции некоторых населенных пунктов и сельских округов Акмолинской области по Зерендинскому и Целиноградскому районам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6 апреля 2010 года № А-4/106 и решение Акмолинского областного маслихата от 6 апреля 2010 года № 4С-23-6. Зарегистрировано Департаментом юстиции Акмолинской области 14 мая 2010 года № 3359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административно-территориальном устройстве Республики Казахстан» от 8 декабря 1993 года, на основании постановления акимата Зерендинского района от 24 июля 2009 года № 232 и решения Зерендинского районного маслихата от 24 июля 2009 года № 19-119, постановления акимата Целиноградского района от 28 октября 2009 года № 239 и решения Целиноградского районного маслихата от 28 октября 2009 года № 150/23-4 и согласно решения областной комиссии по языковой политике и ономастике при акимате Акмолинской области от 23 декабря 2009 года, акимат Акмолинской области ПОСТАНОВЛЯЕТ и Акмолинский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и изменить транскрипции некоторых населенных пунктов и сельских округов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Зерендинскому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Первомайское Чаглинского сельского округа в село Ескенежал;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Октябрь сельского округа имени Канай би в село Желтау;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Пухальское Пухальского сельского округа в село Малика Габдуллина;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Пухальский сельский округ в сельский округ Малика Габдуллина.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Целиноградскому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Егиндыколь Челкарского сельского округа в село Шалкар;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Челкарский сельский округ на Шалкарский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Кощи на село Косшы;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Кощинский сельский округ на Косшынский сельский округ.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Акмолинской области от 17.02.2015 </w:t>
      </w:r>
      <w:r>
        <w:rPr>
          <w:rFonts w:ascii="Times New Roman"/>
          <w:b w:val="false"/>
          <w:i w:val="false"/>
          <w:color w:val="000000"/>
          <w:sz w:val="28"/>
        </w:rPr>
        <w:t>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Акмолинского областного маслихата от 17.02.2015 № 5С-34-6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С.Дьяченко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У.Мусабаев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