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9493" w14:textId="e6b9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для отдельных видов предпринимательской деятельности на территории Астраханского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29 июля 2010 года № 4С-24-10. Зарегистрировано Управлением юстиции Астраханского района Акмолинской области 31 августа 2010 года № 1-6-139. Утратило силу решением Астраханского районного маслихата Акмолинской области от 27 февраля 2013 года № 5С-13-5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Астраханского районного маслихата Акмолинской области от 27.02.2013 № 5С-13-5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О введении в действие Кодекса Республики Казахстан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января 2006 года «О частном предпринимательстве»,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отдельных видов предпринимательской деятельности на территории Астраханского района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Сагимбаев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районного маслихата          А. Ермилов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«Налогового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Астраханскому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Казахстан»             Ю. Губарев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предпринимательства»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Ж. Сагнаев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2010 года № 4С-24-10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которых носит эпизодический характер</w:t>
      </w:r>
      <w:r>
        <w:br/>
      </w:r>
      <w:r>
        <w:rPr>
          <w:rFonts w:ascii="Times New Roman"/>
          <w:b/>
          <w:i w:val="false"/>
          <w:color w:val="000000"/>
        </w:rPr>
        <w:t>
(за исключением деятельности, осуществляемой</w:t>
      </w:r>
      <w:r>
        <w:br/>
      </w:r>
      <w:r>
        <w:rPr>
          <w:rFonts w:ascii="Times New Roman"/>
          <w:b/>
          <w:i w:val="false"/>
          <w:color w:val="000000"/>
        </w:rPr>
        <w:t>
в стационарных помещениях)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435"/>
        <w:gridCol w:w="5312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товаров, работ и услуг по виду деятельности реализации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за 1 день (в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садоводства, огородничества и дачных участках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метел, лесных ягод, меда, грибов и рыбы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2010 года № 4С-24-10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
индивидуальных предпринимателей и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деятельность по реализации товаров,</w:t>
      </w:r>
      <w:r>
        <w:br/>
      </w:r>
      <w:r>
        <w:rPr>
          <w:rFonts w:ascii="Times New Roman"/>
          <w:b/>
          <w:i w:val="false"/>
          <w:color w:val="000000"/>
        </w:rPr>
        <w:t>
выполнению работ, оказанию услуг на рынке,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реализации в киосках, стационарных помещениях</w:t>
      </w:r>
      <w:r>
        <w:br/>
      </w:r>
      <w:r>
        <w:rPr>
          <w:rFonts w:ascii="Times New Roman"/>
          <w:b/>
          <w:i w:val="false"/>
          <w:color w:val="000000"/>
        </w:rPr>
        <w:t>
(изолированных блоках) на территории рынков</w:t>
      </w:r>
      <w:r>
        <w:br/>
      </w:r>
      <w:r>
        <w:rPr>
          <w:rFonts w:ascii="Times New Roman"/>
          <w:b/>
          <w:i w:val="false"/>
          <w:color w:val="000000"/>
        </w:rPr>
        <w:t>
Астраханского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6753"/>
        <w:gridCol w:w="4992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товара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за 1 день ( в тенге за одно торговое место)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