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985c6" w14:textId="6398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Буландынском районе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19 января 2010 года № А-01/10. Зарегистрировано Управлением юстиции Буландынского района Акмолинской области 9 февраля 2010 года № 1-7-106. Утратило силу - постановлением акимата Буландынского района Акмолинской области от 20 декабря 2010 года № А-12/494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Буландынского района Акмолинской области от 20.12.2010 № А-12/494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Законом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</w:t>
      </w:r>
      <w:r>
        <w:rPr>
          <w:rFonts w:ascii="Times New Roman"/>
          <w:b w:val="false"/>
          <w:i w:val="false"/>
          <w:color w:val="000000"/>
          <w:sz w:val="28"/>
        </w:rPr>
        <w:t>пунктами 7,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836, акимат Буландынского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в 2010 году общественные работы в организациях Буландынского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 перечень организаций, виды, объемы, условия общественных работ, размеры оплаты труда участников и источник финансирования по Буландынскому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Буландынского района «Об организации общественных работ в 2009 году по Буландынскому району» от 20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№ а-01/06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1-7-73, опубликовано 13 февраля 2009 года в газетах «Бұланды таңы», «Вести Бұланды жаршысы»), постановление акимата Буландынского района «О внесении изменений в постановление акимата Буландынского района от 20 января 2009 года № а-01/06 «Об организации общественных работ в 2009 году по Буландынскому району» от 15 мая 2009 года </w:t>
      </w:r>
      <w:r>
        <w:rPr>
          <w:rFonts w:ascii="Times New Roman"/>
          <w:b w:val="false"/>
          <w:i w:val="false"/>
          <w:color w:val="000000"/>
          <w:sz w:val="28"/>
        </w:rPr>
        <w:t>№ а-05/110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1-7-82, опубликовано 22 мая 2009 года в газете «Бұланды таңы», 29 мая 2009 года в газете «Вести Бұланды жаршысы»).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Смагулова О.К.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управлении юстиции Буландынского района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Буландынского района                  Е.Нугманов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 праве 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ведения «Макинск-Жылу»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 акимате Буландынского района           В.Мухин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 праве 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ведения «Макинск-Су» при акимате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Буландынского района                       С.Гранкин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Буландынского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января 2010 года № А-01/10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производиться общественные работы для безработных граждан в 2010 году по Буландынскому району.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4678"/>
        <w:gridCol w:w="4763"/>
        <w:gridCol w:w="3229"/>
      </w:tblGrid>
      <w:tr>
        <w:trPr>
          <w:trHeight w:val="6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 работ (квадратные метры).</w:t>
            </w:r>
          </w:p>
        </w:tc>
      </w:tr>
      <w:tr>
        <w:trPr>
          <w:trHeight w:val="6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Айнакольского аульного округа»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Амангельдинского аульного округа»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6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Вознесенского сельского округа»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Даниловского сельского округа»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435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Журавлевского сельского округа»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социальной помощи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Ергольского аульного округа»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Капитоновского сельского округа»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4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Карамышевского сельского округа»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42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Караозекского аульного округа»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социальной помощи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Никольского сельского округа»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Новобратского сельского округа»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Макинск»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 по организациям, помощь в организации и проведении культурно-массовых мероприятий, уборка территории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9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«Макинск-Жылу» при акимате Буландынского района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7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«Макинск-Су» при акимате Буландынского района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озеленение и благоустройство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1"/>
        <w:gridCol w:w="4929"/>
        <w:gridCol w:w="4080"/>
      </w:tblGrid>
      <w:tr>
        <w:trPr>
          <w:trHeight w:val="600" w:hRule="atLeast"/>
        </w:trPr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600" w:hRule="atLeast"/>
        </w:trPr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20" w:hRule="atLeast"/>
        </w:trPr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0" w:hRule="atLeast"/>
        </w:trPr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40" w:hRule="atLeast"/>
        </w:trPr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35" w:hRule="atLeast"/>
        </w:trPr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65" w:hRule="atLeast"/>
        </w:trPr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15" w:hRule="atLeast"/>
        </w:trPr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70" w:hRule="atLeast"/>
        </w:trPr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20" w:hRule="atLeast"/>
        </w:trPr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20" w:hRule="atLeast"/>
        </w:trPr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05" w:hRule="atLeast"/>
        </w:trPr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60" w:hRule="atLeast"/>
        </w:trPr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 минимальной заработной платы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85" w:hRule="atLeast"/>
        </w:trPr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75" w:hRule="atLeast"/>
        </w:trPr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20" w:hRule="atLeast"/>
        </w:trPr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