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8a980" w14:textId="e48a9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Ерейментауского районного маслихата от 20 декабря 2009 года № 4С-22/3-09 "О бюджете района на 2010-2012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Ерейментауского районного маслихата Акмолинской области от 5 февраля 2010 года № 4С-23/3-10. Зарегистрировано Управлением юстиции Ерейментауского района Акмолинской области 25 февраля 2010 года № 1-9-145.
Утратило силу - решением Ерейментауского районного маслихата Акмолинской области от 26 апреля 2011 года № 4С-35/10-11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 Сноска. Утратило силу - решением Ерейментауского районного маслихата Акмолинской области от 26.04.2011 № 4С-35/10-11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Ерейментауский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Ерейментауского районного маслихата «О бюджете района на 2010-2012 годы» от 20 декабря 2009 года </w:t>
      </w:r>
      <w:r>
        <w:rPr>
          <w:rFonts w:ascii="Times New Roman"/>
          <w:b w:val="false"/>
          <w:i w:val="false"/>
          <w:color w:val="000000"/>
          <w:sz w:val="28"/>
        </w:rPr>
        <w:t>№ 4С-22/3-09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№ 1-9-140, опубликовано 11 января 2010 года в районной газете «Ереймен», 11 января 2010 года в районной газете «Ерейментау»)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«2 047 353» заменить на цифры «2 069 049,4»;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«- 16 914» заменить на цифры «- 38 610,4»;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 16 914» заменить на цифры « 38 610,4»;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«поступление займов 16 914 тысяч тенге» дополнить строкой следующего содержания: «используемые остатки бюджетных средств 21 696,4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14-1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«14-1. Учесть, что в бюджете района на 2010 год предусматриваются расходы на реконструкцию бывшего детского сада № 87 в городе Ерейментау в сумме 20 000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14-2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«14-2. Учесть, что в бюджете района на 2010 год в установленном законодательством порядке использованы свободные остатки бюджетных средств, образовавшиеся на 1 января 2010 года, в сумме 21 696,4 тысяч тенге».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Приложения 1, 4 указанного решения изложить в новой редакции согласно приложений 1, 2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Управлении юстиции Ерейментауского района и вводится в действие с 1 января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Ерейментауского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 Т. Аренов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Ерейментауского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 К. Махметов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Ерейментауского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                             Ережепов Нурлан Аскерович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Ерейментауского района»            Кудабаев Кабылда Жумабекович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утверждено решением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Ерейментауского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05 февраля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4С-23/3-10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1 утверждено решением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Ерейментауского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4С-22/3-09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6"/>
        <w:gridCol w:w="671"/>
        <w:gridCol w:w="862"/>
        <w:gridCol w:w="9522"/>
        <w:gridCol w:w="2009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2047353</w:t>
            </w:r>
          </w:p>
        </w:tc>
      </w:tr>
      <w:tr>
        <w:trPr>
          <w:trHeight w:val="2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381387</w:t>
            </w:r>
          </w:p>
        </w:tc>
      </w:tr>
      <w:tr>
        <w:trPr>
          <w:trHeight w:val="2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11246</w:t>
            </w:r>
          </w:p>
        </w:tc>
      </w:tr>
      <w:tr>
        <w:trPr>
          <w:trHeight w:val="2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11246</w:t>
            </w:r>
          </w:p>
        </w:tc>
      </w:tr>
      <w:tr>
        <w:trPr>
          <w:trHeight w:val="2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107376</w:t>
            </w:r>
          </w:p>
        </w:tc>
      </w:tr>
      <w:tr>
        <w:trPr>
          <w:trHeight w:val="2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107376</w:t>
            </w:r>
          </w:p>
        </w:tc>
      </w:tr>
      <w:tr>
        <w:trPr>
          <w:trHeight w:val="2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242604</w:t>
            </w:r>
          </w:p>
        </w:tc>
      </w:tr>
      <w:tr>
        <w:trPr>
          <w:trHeight w:val="2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190659</w:t>
            </w:r>
          </w:p>
        </w:tc>
      </w:tr>
      <w:tr>
        <w:trPr>
          <w:trHeight w:val="28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39206</w:t>
            </w:r>
          </w:p>
        </w:tc>
      </w:tr>
      <w:tr>
        <w:trPr>
          <w:trHeight w:val="51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11100</w:t>
            </w:r>
          </w:p>
        </w:tc>
      </w:tr>
      <w:tr>
        <w:trPr>
          <w:trHeight w:val="2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</w:t>
            </w:r>
          </w:p>
        </w:tc>
      </w:tr>
      <w:tr>
        <w:trPr>
          <w:trHeight w:val="2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15860</w:t>
            </w:r>
          </w:p>
        </w:tc>
      </w:tr>
      <w:tr>
        <w:trPr>
          <w:trHeight w:val="2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2527</w:t>
            </w:r>
          </w:p>
        </w:tc>
      </w:tr>
      <w:tr>
        <w:trPr>
          <w:trHeight w:val="24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10907</w:t>
            </w:r>
          </w:p>
        </w:tc>
      </w:tr>
      <w:tr>
        <w:trPr>
          <w:trHeight w:val="28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</w:t>
            </w:r>
          </w:p>
        </w:tc>
      </w:tr>
      <w:tr>
        <w:trPr>
          <w:trHeight w:val="2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платежи,взимаемые за совершение юридически значимых действии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4301</w:t>
            </w:r>
          </w:p>
        </w:tc>
      </w:tr>
      <w:tr>
        <w:trPr>
          <w:trHeight w:val="3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4301</w:t>
            </w:r>
          </w:p>
        </w:tc>
      </w:tr>
      <w:tr>
        <w:trPr>
          <w:trHeight w:val="31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10825</w:t>
            </w:r>
          </w:p>
        </w:tc>
      </w:tr>
      <w:tr>
        <w:trPr>
          <w:trHeight w:val="52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</w:tr>
      <w:tr>
        <w:trPr>
          <w:trHeight w:val="54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Штрафы,пени,санкции,взыскания, налагаемые государственными учреждениями, финансируемые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10261</w:t>
            </w:r>
          </w:p>
        </w:tc>
      </w:tr>
      <w:tr>
        <w:trPr>
          <w:trHeight w:val="2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Штрафы,пени,санкции,взыскания, налагаемые государственными учреждениями, финансируемые из государственного бюджета, а также содержащимися и финансируемыми из бюджета (сметы расходов) Национального банка Республики Казахстан,за исключением поступлений от организаций нефтяного сектора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10261</w:t>
            </w:r>
          </w:p>
        </w:tc>
      </w:tr>
      <w:tr>
        <w:trPr>
          <w:trHeight w:val="36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</w:p>
        </w:tc>
      </w:tr>
      <w:tr>
        <w:trPr>
          <w:trHeight w:val="2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</w:p>
        </w:tc>
      </w:tr>
      <w:tr>
        <w:trPr>
          <w:trHeight w:val="24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52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2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34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8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1642141</w:t>
            </w:r>
          </w:p>
        </w:tc>
      </w:tr>
      <w:tr>
        <w:trPr>
          <w:trHeight w:val="2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1642141</w:t>
            </w:r>
          </w:p>
        </w:tc>
      </w:tr>
      <w:tr>
        <w:trPr>
          <w:trHeight w:val="2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1642141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8"/>
        <w:gridCol w:w="929"/>
        <w:gridCol w:w="567"/>
        <w:gridCol w:w="9507"/>
        <w:gridCol w:w="2079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2069049,4</w:t>
            </w:r>
          </w:p>
        </w:tc>
      </w:tr>
      <w:tr>
        <w:trPr>
          <w:trHeight w:val="4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150640</w:t>
            </w:r>
          </w:p>
        </w:tc>
      </w:tr>
      <w:tr>
        <w:trPr>
          <w:trHeight w:val="4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10908</w:t>
            </w:r>
          </w:p>
        </w:tc>
      </w:tr>
      <w:tr>
        <w:trPr>
          <w:trHeight w:val="76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10743</w:t>
            </w:r>
          </w:p>
        </w:tc>
      </w:tr>
      <w:tr>
        <w:trPr>
          <w:trHeight w:val="4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 - техническое оснащение государственных органов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4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31885</w:t>
            </w:r>
          </w:p>
        </w:tc>
      </w:tr>
      <w:tr>
        <w:trPr>
          <w:trHeight w:val="52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31885</w:t>
            </w:r>
          </w:p>
        </w:tc>
      </w:tr>
      <w:tr>
        <w:trPr>
          <w:trHeight w:val="82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 аульного (сельского)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89010</w:t>
            </w:r>
          </w:p>
        </w:tc>
      </w:tr>
      <w:tr>
        <w:trPr>
          <w:trHeight w:val="100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аула(села), аульного (сельского)округа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87360</w:t>
            </w:r>
          </w:p>
        </w:tc>
      </w:tr>
      <w:tr>
        <w:trPr>
          <w:trHeight w:val="4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 - техническое оснащение государственных органов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9902</w:t>
            </w:r>
          </w:p>
        </w:tc>
      </w:tr>
      <w:tr>
        <w:trPr>
          <w:trHeight w:val="12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9121</w:t>
            </w:r>
          </w:p>
        </w:tc>
      </w:tr>
      <w:tr>
        <w:trPr>
          <w:trHeight w:val="52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</w:p>
        </w:tc>
      </w:tr>
      <w:tr>
        <w:trPr>
          <w:trHeight w:val="100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</w:tr>
      <w:tr>
        <w:trPr>
          <w:trHeight w:val="72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хранение,оценка и реализация имущества, поступившего в коммунальную собственность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2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8935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8935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</w:t>
            </w:r>
          </w:p>
        </w:tc>
      </w:tr>
      <w:tr>
        <w:trPr>
          <w:trHeight w:val="4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</w:t>
            </w:r>
          </w:p>
        </w:tc>
      </w:tr>
      <w:tr>
        <w:trPr>
          <w:trHeight w:val="51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</w:t>
            </w:r>
          </w:p>
        </w:tc>
      </w:tr>
      <w:tr>
        <w:trPr>
          <w:trHeight w:val="75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</w:t>
            </w:r>
          </w:p>
        </w:tc>
      </w:tr>
      <w:tr>
        <w:trPr>
          <w:trHeight w:val="10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</w:t>
            </w:r>
          </w:p>
        </w:tc>
      </w:tr>
      <w:tr>
        <w:trPr>
          <w:trHeight w:val="72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1204840</w:t>
            </w:r>
          </w:p>
        </w:tc>
      </w:tr>
      <w:tr>
        <w:trPr>
          <w:trHeight w:val="100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(села),аульного (сельского)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</w:t>
            </w:r>
          </w:p>
        </w:tc>
      </w:tr>
      <w:tr>
        <w:trPr>
          <w:trHeight w:val="70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1096860</w:t>
            </w:r>
          </w:p>
        </w:tc>
      </w:tr>
      <w:tr>
        <w:trPr>
          <w:trHeight w:val="79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7471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931555</w:t>
            </w:r>
          </w:p>
        </w:tc>
      </w:tr>
      <w:tr>
        <w:trPr>
          <w:trHeight w:val="96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4581</w:t>
            </w:r>
          </w:p>
        </w:tc>
      </w:tr>
      <w:tr>
        <w:trPr>
          <w:trHeight w:val="96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 учебно  - методических комплексов для государственных учреждений образования района(города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16257</w:t>
            </w:r>
          </w:p>
        </w:tc>
      </w:tr>
      <w:tr>
        <w:trPr>
          <w:trHeight w:val="4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35930</w:t>
            </w:r>
          </w:p>
        </w:tc>
      </w:tr>
      <w:tr>
        <w:trPr>
          <w:trHeight w:val="58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101066</w:t>
            </w:r>
          </w:p>
        </w:tc>
      </w:tr>
      <w:tr>
        <w:trPr>
          <w:trHeight w:val="49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105553</w:t>
            </w:r>
          </w:p>
        </w:tc>
      </w:tr>
      <w:tr>
        <w:trPr>
          <w:trHeight w:val="49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105553</w:t>
            </w:r>
          </w:p>
        </w:tc>
      </w:tr>
      <w:tr>
        <w:trPr>
          <w:trHeight w:val="52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помощь и социальное обеспечение 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99980</w:t>
            </w:r>
          </w:p>
        </w:tc>
      </w:tr>
      <w:tr>
        <w:trPr>
          <w:trHeight w:val="75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99980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13808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22259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4763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</w:t>
            </w:r>
          </w:p>
        </w:tc>
      </w:tr>
      <w:tr>
        <w:trPr>
          <w:trHeight w:val="72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12945</w:t>
            </w:r>
          </w:p>
        </w:tc>
      </w:tr>
      <w:tr>
        <w:trPr>
          <w:trHeight w:val="5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</w:t>
            </w:r>
          </w:p>
        </w:tc>
      </w:tr>
      <w:tr>
        <w:trPr>
          <w:trHeight w:val="73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5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7107</w:t>
            </w:r>
          </w:p>
        </w:tc>
      </w:tr>
      <w:tr>
        <w:trPr>
          <w:trHeight w:val="4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21687</w:t>
            </w:r>
          </w:p>
        </w:tc>
      </w:tr>
      <w:tr>
        <w:trPr>
          <w:trHeight w:val="16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3673</w:t>
            </w:r>
          </w:p>
        </w:tc>
      </w:tr>
      <w:tr>
        <w:trPr>
          <w:trHeight w:val="82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к 65-летию Победы в Великой Отечественной войне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</w:t>
            </w:r>
          </w:p>
        </w:tc>
      </w:tr>
      <w:tr>
        <w:trPr>
          <w:trHeight w:val="10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 к 65- летию Победы в Великой Отечественной войне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9195</w:t>
            </w:r>
          </w:p>
        </w:tc>
      </w:tr>
      <w:tr>
        <w:trPr>
          <w:trHeight w:val="36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77292,4</w:t>
            </w:r>
          </w:p>
        </w:tc>
      </w:tr>
      <w:tr>
        <w:trPr>
          <w:trHeight w:val="5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значения,поселка,аула(села), аульного(сельского) округа 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9058,4</w:t>
            </w:r>
          </w:p>
        </w:tc>
      </w:tr>
      <w:tr>
        <w:trPr>
          <w:trHeight w:val="36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2249,4</w:t>
            </w:r>
          </w:p>
        </w:tc>
      </w:tr>
      <w:tr>
        <w:trPr>
          <w:trHeight w:val="49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3890</w:t>
            </w:r>
          </w:p>
        </w:tc>
      </w:tr>
      <w:tr>
        <w:trPr>
          <w:trHeight w:val="58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мест захоронений и погребение безродных 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</w:p>
        </w:tc>
      </w:tr>
      <w:tr>
        <w:trPr>
          <w:trHeight w:val="6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2257</w:t>
            </w:r>
          </w:p>
        </w:tc>
      </w:tr>
      <w:tr>
        <w:trPr>
          <w:trHeight w:val="96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66754</w:t>
            </w:r>
          </w:p>
        </w:tc>
      </w:tr>
      <w:tr>
        <w:trPr>
          <w:trHeight w:val="4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сохранения государственного жилищного фонда 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7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12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62254</w:t>
            </w:r>
          </w:p>
        </w:tc>
      </w:tr>
      <w:tr>
        <w:trPr>
          <w:trHeight w:val="4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</w:t>
            </w:r>
          </w:p>
        </w:tc>
      </w:tr>
      <w:tr>
        <w:trPr>
          <w:trHeight w:val="4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81253</w:t>
            </w:r>
          </w:p>
        </w:tc>
      </w:tr>
      <w:tr>
        <w:trPr>
          <w:trHeight w:val="5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68113</w:t>
            </w:r>
          </w:p>
        </w:tc>
      </w:tr>
      <w:tr>
        <w:trPr>
          <w:trHeight w:val="100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4603</w:t>
            </w:r>
          </w:p>
        </w:tc>
      </w:tr>
      <w:tr>
        <w:trPr>
          <w:trHeight w:val="27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 - досуговой работы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44744</w:t>
            </w:r>
          </w:p>
        </w:tc>
      </w:tr>
      <w:tr>
        <w:trPr>
          <w:trHeight w:val="57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районных(городских) библиотек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18402</w:t>
            </w:r>
          </w:p>
        </w:tc>
      </w:tr>
      <w:tr>
        <w:trPr>
          <w:trHeight w:val="57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</w:tr>
      <w:tr>
        <w:trPr>
          <w:trHeight w:val="27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7897</w:t>
            </w:r>
          </w:p>
        </w:tc>
      </w:tr>
      <w:tr>
        <w:trPr>
          <w:trHeight w:val="126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3827</w:t>
            </w:r>
          </w:p>
        </w:tc>
      </w:tr>
      <w:tr>
        <w:trPr>
          <w:trHeight w:val="70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3570</w:t>
            </w:r>
          </w:p>
        </w:tc>
      </w:tr>
      <w:tr>
        <w:trPr>
          <w:trHeight w:val="57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7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5243</w:t>
            </w:r>
          </w:p>
        </w:tc>
      </w:tr>
      <w:tr>
        <w:trPr>
          <w:trHeight w:val="81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</w:t>
            </w:r>
          </w:p>
        </w:tc>
      </w:tr>
      <w:tr>
        <w:trPr>
          <w:trHeight w:val="27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спортивных соревнований на районном (города областного значения) уровне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</w:t>
            </w:r>
          </w:p>
        </w:tc>
      </w:tr>
      <w:tr>
        <w:trPr>
          <w:trHeight w:val="12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</w:t>
            </w:r>
          </w:p>
        </w:tc>
      </w:tr>
      <w:tr>
        <w:trPr>
          <w:trHeight w:val="105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276738</w:t>
            </w:r>
          </w:p>
        </w:tc>
      </w:tr>
      <w:tr>
        <w:trPr>
          <w:trHeight w:val="58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10401</w:t>
            </w:r>
          </w:p>
        </w:tc>
      </w:tr>
      <w:tr>
        <w:trPr>
          <w:trHeight w:val="82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8014</w:t>
            </w:r>
          </w:p>
        </w:tc>
      </w:tr>
      <w:tr>
        <w:trPr>
          <w:trHeight w:val="147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</w:t>
            </w:r>
          </w:p>
        </w:tc>
      </w:tr>
      <w:tr>
        <w:trPr>
          <w:trHeight w:val="5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отношении района(города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4474</w:t>
            </w:r>
          </w:p>
        </w:tc>
      </w:tr>
      <w:tr>
        <w:trPr>
          <w:trHeight w:val="109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4474</w:t>
            </w:r>
          </w:p>
        </w:tc>
      </w:tr>
      <w:tr>
        <w:trPr>
          <w:trHeight w:val="52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243949</w:t>
            </w:r>
          </w:p>
        </w:tc>
      </w:tr>
      <w:tr>
        <w:trPr>
          <w:trHeight w:val="27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243949</w:t>
            </w:r>
          </w:p>
        </w:tc>
      </w:tr>
      <w:tr>
        <w:trPr>
          <w:trHeight w:val="57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17914</w:t>
            </w:r>
          </w:p>
        </w:tc>
      </w:tr>
      <w:tr>
        <w:trPr>
          <w:trHeight w:val="79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2467</w:t>
            </w:r>
          </w:p>
        </w:tc>
      </w:tr>
      <w:tr>
        <w:trPr>
          <w:trHeight w:val="58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 - техническое оснащение государственных органов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</w:tr>
      <w:tr>
        <w:trPr>
          <w:trHeight w:val="58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15250</w:t>
            </w:r>
          </w:p>
        </w:tc>
      </w:tr>
      <w:tr>
        <w:trPr>
          <w:trHeight w:val="72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архитектура, градостроительная и строительная деятельность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7882</w:t>
            </w:r>
          </w:p>
        </w:tc>
      </w:tr>
      <w:tr>
        <w:trPr>
          <w:trHeight w:val="4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4379</w:t>
            </w:r>
          </w:p>
        </w:tc>
      </w:tr>
      <w:tr>
        <w:trPr>
          <w:trHeight w:val="72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4379</w:t>
            </w:r>
          </w:p>
        </w:tc>
      </w:tr>
      <w:tr>
        <w:trPr>
          <w:trHeight w:val="72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3503</w:t>
            </w:r>
          </w:p>
        </w:tc>
      </w:tr>
      <w:tr>
        <w:trPr>
          <w:trHeight w:val="76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3503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46 200</w:t>
            </w:r>
          </w:p>
        </w:tc>
      </w:tr>
      <w:tr>
        <w:trPr>
          <w:trHeight w:val="70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36200</w:t>
            </w:r>
          </w:p>
        </w:tc>
      </w:tr>
      <w:tr>
        <w:trPr>
          <w:trHeight w:val="105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16200</w:t>
            </w:r>
          </w:p>
        </w:tc>
      </w:tr>
      <w:tr>
        <w:trPr>
          <w:trHeight w:val="96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96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14180</w:t>
            </w:r>
          </w:p>
        </w:tc>
      </w:tr>
      <w:tr>
        <w:trPr>
          <w:trHeight w:val="4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5823</w:t>
            </w:r>
          </w:p>
        </w:tc>
      </w:tr>
      <w:tr>
        <w:trPr>
          <w:trHeight w:val="4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5823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4992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4992</w:t>
            </w:r>
          </w:p>
        </w:tc>
      </w:tr>
      <w:tr>
        <w:trPr>
          <w:trHeight w:val="51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3365</w:t>
            </w:r>
          </w:p>
        </w:tc>
      </w:tr>
      <w:tr>
        <w:trPr>
          <w:trHeight w:val="9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3365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107925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107925</w:t>
            </w:r>
          </w:p>
        </w:tc>
      </w:tr>
      <w:tr>
        <w:trPr>
          <w:trHeight w:val="100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107925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16914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16914</w:t>
            </w:r>
          </w:p>
        </w:tc>
      </w:tr>
      <w:tr>
        <w:trPr>
          <w:trHeight w:val="99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16914</w:t>
            </w:r>
          </w:p>
        </w:tc>
      </w:tr>
      <w:tr>
        <w:trPr>
          <w:trHeight w:val="4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16914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16914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Сальдо по операциям с финансовыми активами 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-38610,4</w:t>
            </w:r>
          </w:p>
        </w:tc>
      </w:tr>
      <w:tr>
        <w:trPr>
          <w:trHeight w:val="4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Финансирования дефицита (использование профицита бюджета)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38610,4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16914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16914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16914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16914</w:t>
            </w:r>
          </w:p>
        </w:tc>
      </w:tr>
      <w:tr>
        <w:trPr>
          <w:trHeight w:val="51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21696,4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21696,4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21696,4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утверждено решением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Ерейментауского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05 февраля 2010 года № 4С-23/3-10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4 утверждено решением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Ерейментауского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2009 года № 4С-22/3-09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по бюджетным программам аппаратов</w:t>
      </w:r>
      <w:r>
        <w:br/>
      </w:r>
      <w:r>
        <w:rPr>
          <w:rFonts w:ascii="Times New Roman"/>
          <w:b/>
          <w:i w:val="false"/>
          <w:color w:val="000000"/>
        </w:rPr>
        <w:t>
акима города Ерейментау и сельских</w:t>
      </w:r>
      <w:r>
        <w:br/>
      </w:r>
      <w:r>
        <w:rPr>
          <w:rFonts w:ascii="Times New Roman"/>
          <w:b/>
          <w:i w:val="false"/>
          <w:color w:val="000000"/>
        </w:rPr>
        <w:t>
округов района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7"/>
        <w:gridCol w:w="737"/>
        <w:gridCol w:w="694"/>
        <w:gridCol w:w="779"/>
        <w:gridCol w:w="8630"/>
        <w:gridCol w:w="1823"/>
      </w:tblGrid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</w:t>
            </w:r>
          </w:p>
        </w:tc>
      </w:tr>
      <w:tr>
        <w:trPr>
          <w:trHeight w:val="57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</w:t>
            </w:r>
          </w:p>
        </w:tc>
      </w:tr>
      <w:tr>
        <w:trPr>
          <w:trHeight w:val="8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городе районного значения, поселка, аула (села),аульного (сельского) округа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</w:t>
            </w:r>
          </w:p>
        </w:tc>
      </w:tr>
      <w:tr>
        <w:trPr>
          <w:trHeight w:val="8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Ерейментау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Тайбайского аульного округа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Новодолинского сельского округа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Павловского сельского округа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Койтасского сельского округа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</w:tr>
      <w:tr>
        <w:trPr>
          <w:trHeight w:val="5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9058,4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9058,4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 ,поселка ,аула, аульного округа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9058,4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2249,4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Ерейментау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2249,4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3890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Ерейментау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3890</w:t>
            </w:r>
          </w:p>
        </w:tc>
      </w:tr>
      <w:tr>
        <w:trPr>
          <w:trHeight w:val="57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Ерейментау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имени Олжабай батыра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Бозтал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Бестогайского сельского округа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Тайбайского аульного округа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Куншалганского сельского округа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Новомарковского сельского округа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Новодолинского сельского округа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Павловского сельского округа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Тургайского сельского округа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Улентинского сельского округа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Селетинское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Изобильное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Койтасского сельского округа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Акмырзинского сельского округа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6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2257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Ерейментау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2257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36200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16200</w:t>
            </w:r>
          </w:p>
        </w:tc>
      </w:tr>
      <w:tr>
        <w:trPr>
          <w:trHeight w:val="8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16200</w:t>
            </w:r>
          </w:p>
        </w:tc>
      </w:tr>
      <w:tr>
        <w:trPr>
          <w:trHeight w:val="11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функционирование автомобильных дорог городах районного значения поселках, аулах (селах), аульных (сельских) округах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16200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Ерейментау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15200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Бозтал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4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Куншалганского сельского округа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Павловского сельского округа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Улентинского сельского округа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Тайбайского аульного округа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Тургайского сельского округа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Койтасского сельского округа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7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Акмырзинского сельского округа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Бестогайского сельского округа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57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103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11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дорог населенных пунктов в рамках реализации стратегии региональной занятости  и переподготовки  кадров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Ерейментау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Акмырзинского сельского округа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