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654a" w14:textId="3546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единой ставки фиксированного налога (бильярдный стол) для всех налогоплательщиков в Зерендинском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 июня 2010 года № 29-181. Зарегистрировано Управлением юстиции Зерендинского района Акмолинской области 3 июля 2010 года № 1-14-137. Утратило силу решением Зерендинского районного маслихата Акмолинской области от 16 февраля 2018 года №19-158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№19-158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единую ставку фиксированного налога (бильярдный стол) для всех налогоплательщиков в размере 3 месячных расчетных показателей в месяц в Зерендинском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Налогового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Е.Наушарипов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