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8cc2" w14:textId="e0b8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 в решение Целиноградского районного маслихата от 22 декабря 2010 года № 163/25-4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6 октября 2010 года № 209/31-4. Зарегистрировано Управлением юстиции Целиноградского района Акмолинской области 20 октября 2010 года № 1-17-139. Утратило силу решением Целиноградского районного маслихата Акмолинской области от 4 марта 2011 года № 244/36-4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Целиноградского районного маслихата Акмолинской области от 04.03.2011 № 244/36-4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Примечение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действия см. п-3.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Целиноградский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Целиноградского районного маслихата «О районном бюджете на 2010-2012 годы»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163/25-4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1-17-128, опубликовано от 22 января 2010 года в районных газетах «Призыв», «Уран»)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«5 096 589,4» заменить на цифры «5 376 404,4»;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«4 506 467,4» заменить на цифры «4 786 282,4»;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«5 430 226» заменить на цифры «5 710 041»;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 капитальный ремонт котельной и тепловых сетей в ауле Акмол в сумме 175 100 тысяч тенге» цифры «175 100» заменить на цифры «159 232»;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«на реализацию государственного образовательного заказа в дошкольных организациях образования в сумме 24 691 тысяч тенге»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благоустройство аула Акмол в сумме 118 683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магистрального водовода села Оразак в сумме 57 000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внутрипоселковых дорог в ауле Акмол в сумме 30 000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«на завершение строительства детского сада на 320 мест в ауле Акмол в сумме 94 052,2 тысяч тенге»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разработку проектно-сметной документации на реконструкцию магистральных сетей от села Оразак до станции 2-го подъема (33 километра) в ауле Акмол в сумме 55 000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разводящих сетей водоснабжения и канализации в районе новой застройки (микрорайоны 1,2,3,4) в ауле Акмол в сумме 65 000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строку следующего содержания: «на развитие и обустройство инженерно-коммуникационной инфраструктуры в сумме 30 000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Целиноградского районного маслихата «О районном бюджете на 2010-2012 годы»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163/25-4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1-17-128, опубликовано от 22 января 2010 года в районных газетах «Призыв», «Уран») изложить в следующей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Целиноградского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районного маслихата        М.Сыздыков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Б.Мажренов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М. 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В.Скрипко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6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209/31-4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08"/>
        <w:gridCol w:w="626"/>
        <w:gridCol w:w="555"/>
        <w:gridCol w:w="5153"/>
        <w:gridCol w:w="1850"/>
      </w:tblGrid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5 376 404,4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446 458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236 735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236 735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162 389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96 968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5 681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9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11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4 786 282,4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4 786 282,4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4 786 282,4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5 710 041,0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156 031,0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145 110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9 950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29 348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29 348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105 812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104 102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5 991</w:t>
            </w:r>
          </w:p>
        </w:tc>
      </w:tr>
      <w:tr>
        <w:trPr>
          <w:trHeight w:val="8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</w:t>
            </w:r>
          </w:p>
        </w:tc>
      </w:tr>
      <w:tr>
        <w:trPr>
          <w:trHeight w:val="8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1 493 101,0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104 226,0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104 226,0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104 226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982 988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979 835,0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979 835,0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405 887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18 361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5 414</w:t>
            </w:r>
          </w:p>
        </w:tc>
      </w:tr>
      <w:tr>
        <w:trPr>
          <w:trHeight w:val="7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387 526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387 526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95 340,2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81 380,2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81 380,2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7 754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 на дому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15 966</w:t>
            </w:r>
          </w:p>
        </w:tc>
      </w:tr>
      <w:tr>
        <w:trPr>
          <w:trHeight w:val="10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</w:t>
            </w:r>
          </w:p>
        </w:tc>
      </w:tr>
      <w:tr>
        <w:trPr>
          <w:trHeight w:val="17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313,2</w:t>
            </w:r>
          </w:p>
        </w:tc>
      </w:tr>
      <w:tr>
        <w:trPr>
          <w:trHeight w:val="26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12 432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</w:t>
            </w:r>
          </w:p>
        </w:tc>
      </w:tr>
      <w:tr>
        <w:trPr>
          <w:trHeight w:val="7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13 196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3 633 910,8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3 042 064,8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2 793 064,8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249 000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583 557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559 215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</w:t>
            </w:r>
          </w:p>
        </w:tc>
      </w:tr>
      <w:tr>
        <w:trPr>
          <w:trHeight w:val="9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cтратегии региональной занятости и переподготовки кадров: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463 215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24 342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70 748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40 024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8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9 838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8 489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8 489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4 340</w:t>
            </w:r>
          </w:p>
        </w:tc>
      </w:tr>
      <w:tr>
        <w:trPr>
          <w:trHeight w:val="6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</w:t>
            </w:r>
          </w:p>
        </w:tc>
      </w:tr>
      <w:tr>
        <w:trPr>
          <w:trHeight w:val="7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159 987,8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14 259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7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10 219</w:t>
            </w:r>
          </w:p>
        </w:tc>
      </w:tr>
      <w:tr>
        <w:trPr>
          <w:trHeight w:val="7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9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121 851,8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121 851,8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13 658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13 658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5 448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5 448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21 459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8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</w:p>
        </w:tc>
      </w:tr>
      <w:tr>
        <w:trPr>
          <w:trHeight w:val="8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</w:t>
            </w:r>
          </w:p>
        </w:tc>
      </w:tr>
      <w:tr>
        <w:trPr>
          <w:trHeight w:val="8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17 112,2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17 112,2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14 282,2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32 047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32 047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32 047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-365 683,6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365 683,6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278 647,0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278 647,0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278 647,0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278 647,0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87 036,6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87 036,6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87 036,6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6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209/31-4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администраторам</w:t>
      </w:r>
      <w:r>
        <w:br/>
      </w:r>
      <w:r>
        <w:rPr>
          <w:rFonts w:ascii="Times New Roman"/>
          <w:b/>
          <w:i w:val="false"/>
          <w:color w:val="000000"/>
        </w:rPr>
        <w:t>
аппаратов акимов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52"/>
        <w:gridCol w:w="508"/>
        <w:gridCol w:w="508"/>
        <w:gridCol w:w="3781"/>
        <w:gridCol w:w="1421"/>
        <w:gridCol w:w="801"/>
        <w:gridCol w:w="801"/>
        <w:gridCol w:w="787"/>
      </w:tblGrid>
      <w:tr>
        <w:trPr>
          <w:trHeight w:val="27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3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9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9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1617"/>
        <w:gridCol w:w="1617"/>
        <w:gridCol w:w="1617"/>
        <w:gridCol w:w="1618"/>
        <w:gridCol w:w="1618"/>
        <w:gridCol w:w="1618"/>
        <w:gridCol w:w="1618"/>
      </w:tblGrid>
      <w:tr>
        <w:trPr>
          <w:trHeight w:val="246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Кощин-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43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</w:tr>
      <w:tr>
        <w:trPr>
          <w:trHeight w:val="51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1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30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1795"/>
        <w:gridCol w:w="1795"/>
        <w:gridCol w:w="2170"/>
        <w:gridCol w:w="1795"/>
        <w:gridCol w:w="1795"/>
        <w:gridCol w:w="1796"/>
      </w:tblGrid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435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