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03a17" w14:textId="4203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13 апреля 2010 года № С-25/4. Зарегистрировано Управлением юстиции Бурабайского района Акмолинской области 21 мая 2010 года № 1-19-178. Утратило силу - решением Бурабайского районного маслихата Акмолинской области от 23 декабря 2011 года № С-40/15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решением Бурабайского районного маслихата Акмолинской области от 23.12.2011 </w:t>
      </w:r>
      <w:r>
        <w:rPr>
          <w:rFonts w:ascii="Times New Roman"/>
          <w:b w:val="false"/>
          <w:i w:val="false"/>
          <w:color w:val="000000"/>
          <w:sz w:val="28"/>
        </w:rPr>
        <w:t>№ С-40/15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Бурабайский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отдельным категориям нуждающихся граждан Бурабайского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материальная помощь оказывается без учета доходов семьи (граждан)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погребение: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умершего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умерших безработных граждан, если умерший на день смерти состоял на учете в уполномоченном органе по вопросам занятости в размере десяти месячных расчетных показателей, если обращение за ней последовало не позднее 6 месяцев со дня смерти умершего;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оплату за учебу в колледжах студентам из малообеспеченных семей района и многодетных семей сельской местности, в размере годовой оплаты за учебный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дополнительное питание больным туберкулезом на период амбулаторного лечения в размере 5000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проезд инвалидам и детям – инвалидам нуждающимся в лечении или обследовании в соответствующих медицинских учреждениях Республики Казахстан на основании проездных билетов;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единовременные денежные выплаты ко Дню Победы: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–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3000 (три тысячи)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вступившим в повторный брак вдовам воинов погибших (умерших, пропавших без вести) в Великой Отечественной войне – 3000 (три тысячи)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награжденным медалью «За оборону Ленинграда» и знаком «Житель блокадного Ленинграда» - 3000 (три тысячи)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– 3000 (три тысячи)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годовщине ликвидации последствий катастрофы на Чернобыльской атомной электростанции – лицам, ставшими инвалидами вследствие катастрофы на Чернобыльской атомной электростанции – 5000 (пять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компенсацию при пожаре с учетом степени ущерба по определению комиссии в размере тридцати пяти месячных расчетных показателей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 и дополнениями, внесенными решениями Бурабайского районного маслихата Акмолинской области от 29.10.2010 </w:t>
      </w:r>
      <w:r>
        <w:rPr>
          <w:rFonts w:ascii="Times New Roman"/>
          <w:b w:val="false"/>
          <w:i w:val="false"/>
          <w:color w:val="000000"/>
          <w:sz w:val="28"/>
        </w:rPr>
        <w:t>№ 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08.04.2011 </w:t>
      </w:r>
      <w:r>
        <w:rPr>
          <w:rFonts w:ascii="Times New Roman"/>
          <w:b w:val="false"/>
          <w:i w:val="false"/>
          <w:color w:val="000000"/>
          <w:sz w:val="28"/>
        </w:rPr>
        <w:t>№ С-32/3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07.07.2011 </w:t>
      </w:r>
      <w:r>
        <w:rPr>
          <w:rFonts w:ascii="Times New Roman"/>
          <w:b w:val="false"/>
          <w:i w:val="false"/>
          <w:color w:val="000000"/>
          <w:sz w:val="28"/>
        </w:rPr>
        <w:t>№ С-33/19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Ежемесячно, без учета дохода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 в размере одного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участники Великой Отечественной войны, по заключению врачебно-консультативной комиссий, на приобретение подгузников в размере 5000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детям-инвалидам на бесплатный проезд по городу для посещения медицинских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Щучинского районного маслихата «Об утверждении правил оказания социальной помощи отдельным категориям нуждающимся граждан» (зарегистрировано в Реестре государственной регистрации нормативных правовых актов № 1-19-141, опубликованных 15 января 2009 года в газетах «Бурабай» и «Луч») от 13 ноября 2008 года № С-9/3;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Щучинского районного маслихата «О внесении изменений и дополнений в решение Щучинского районного маслихата от 13 ноября 2008 года № С-9/3 «Об утверждении правил оказания социальной помощи отдельным категориям нуждающимся граждан» (зарегистрировано в Реестре государственной регистрации нормативных правовых актов № 1-19-156, опубликованных 18 июня 2009 года в газетах «Бурабай» и «Луч») от 24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С-13/14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Данное решение распространяется на правоотношения, возникшие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управлении юстиции Бурабайского района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Н.Туманова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Бурабайского района»                       О.Шестибрат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В.Н.Балахонцев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Бурабайского района»                       Г.А.Тналинова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Бурабайского района»                       В.И.Корнеева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