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839" w14:textId="79b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27-173 от 28 января 2010 года. Зарегистрировано департаментом юстиции Алматинской области 11 февраля 2010 года N 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 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9 декабря 2009 года N 26-162 "Об областном бюджете Алматинской области на 2010-2012 год" (зарегистрировано в Реестре государственной регистрации нормативных правовых актов 25 декабря 2009 года за N 2041, опубликовано в газетах "Огни Алатау" от 12 января 2010 года N 4-5 и "Жетісу" от 19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"165436984" заменить на цифру "164333266",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"150859016" заменить на цифру "149755298";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бюджета" цифру "131395480" заменить на цифру "130270420",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"31178766" заменить на цифру "30053706",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образования" цифру "3974876" заменить на цифру "2849816".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"159189168" заменить на цифру "161247149".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"-125612" заменить на цифру "-3287311".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"125612" заменить на цифру "3287311".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"411398" заменить на цифру "471498";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"252233" заменить на цифру "256338";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"тысяч тенге" дополнить словами: "за счет средств областного бюджета – 42400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пункты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областном бюджете на 2010 год предусмотрены целевые трансферты на развитие бюджетам районов и городов на строительство убойных пунктов и площадок в сумме 100000 тысяч тенге, согласно приложению 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"15-2. Учесть, что в областном бюджете на 2010 год предусмотрены целевые текущие трансферты бюджетам районов и городов на возмещение владельцам стоимости изымаемых и уничтожаемых больных животных, продуктов и сырья животного происхождения в сумме 39998 тысяч тенге, согласно приложению 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"10097000" заменить на цифру "10133845";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"951774" заменить на цифру "978074".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"6730909" заменить на цифру "5736585".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"2924692" заменить на цифру "2981094".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"7499324" заменить на цифру "7351365".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"2522476" заменить на цифру "2575435".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"3615509" заменить на цифру "3755579".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Мыкитанов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Тажибаев Кыдыр Касымбекович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2010 года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833"/>
        <w:gridCol w:w="909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164333266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14539572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149755298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93"/>
        <w:gridCol w:w="855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161247149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1714715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582341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3648719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23937302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3740287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460441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917839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лингофонных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3965321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779359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15452335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9140572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367100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1130500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</w:p>
        </w:tc>
      </w:tr>
      <w:tr>
        <w:trPr>
          <w:trHeight w:val="21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"Самопознание"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6311763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10260473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11263179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7791447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1429089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18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440595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22418486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978074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11306567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11106567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2981094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2950265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1537272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680255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3295101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3226590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457426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1169770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7135345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917204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6545987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3401579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2805630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1228169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республиканский бюджет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разграничениями 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и местными бюджетами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8860305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вышестоящего бюджета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нижестоящих бюджетов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законодательства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5112050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4748639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"КазАгро""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63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71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53"/>
        <w:gridCol w:w="693"/>
        <w:gridCol w:w="84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33"/>
        <w:gridCol w:w="933"/>
        <w:gridCol w:w="83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-3287311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6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043"/>
        <w:gridCol w:w="1663"/>
        <w:gridCol w:w="1413"/>
        <w:gridCol w:w="1606"/>
        <w:gridCol w:w="2172"/>
        <w:gridCol w:w="1727"/>
        <w:gridCol w:w="1477"/>
        <w:gridCol w:w="1477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411398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2273"/>
        <w:gridCol w:w="1473"/>
        <w:gridCol w:w="1573"/>
        <w:gridCol w:w="1773"/>
        <w:gridCol w:w="1993"/>
      </w:tblGrid>
      <w:tr>
        <w:trPr>
          <w:trHeight w:val="19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содержание подразделений местных исполнительных органов в</w:t>
      </w:r>
      <w:r>
        <w:br/>
      </w:r>
      <w:r>
        <w:rPr>
          <w:rFonts w:ascii="Times New Roman"/>
          <w:b/>
          <w:i w:val="false"/>
          <w:color w:val="000000"/>
        </w:rPr>
        <w:t>
области ветеринарии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53"/>
        <w:gridCol w:w="2473"/>
        <w:gridCol w:w="3193"/>
        <w:gridCol w:w="31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93"/>
        <w:gridCol w:w="2293"/>
        <w:gridCol w:w="335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7929571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139129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53"/>
        <w:gridCol w:w="2433"/>
        <w:gridCol w:w="329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13"/>
        <w:gridCol w:w="2173"/>
        <w:gridCol w:w="331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5736585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1758533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1475091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453"/>
        <w:gridCol w:w="325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1106862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93"/>
        <w:gridCol w:w="1533"/>
        <w:gridCol w:w="1813"/>
        <w:gridCol w:w="2033"/>
        <w:gridCol w:w="2113"/>
        <w:gridCol w:w="2413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10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853382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7351365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73"/>
        <w:gridCol w:w="2273"/>
        <w:gridCol w:w="2013"/>
        <w:gridCol w:w="2373"/>
        <w:gridCol w:w="24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и 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6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152315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195388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126224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804052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рамках реализации стратегии региональной</w:t>
      </w:r>
      <w:r>
        <w:br/>
      </w:r>
      <w:r>
        <w:rPr>
          <w:rFonts w:ascii="Times New Roman"/>
          <w:b/>
          <w:i w:val="false"/>
          <w:color w:val="000000"/>
        </w:rPr>
        <w:t>
занятости и переподготовки кадров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73"/>
        <w:gridCol w:w="2273"/>
        <w:gridCol w:w="363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строительство убойных пунктов и площадок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3"/>
        <w:gridCol w:w="6433"/>
      </w:tblGrid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27-173 "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2010-2012 годы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возмещение владельцам стоимости изымаемых и</w:t>
      </w:r>
      <w:r>
        <w:br/>
      </w:r>
      <w:r>
        <w:rPr>
          <w:rFonts w:ascii="Times New Roman"/>
          <w:b/>
          <w:i w:val="false"/>
          <w:color w:val="000000"/>
        </w:rPr>
        <w:t>
уничтожаемых больных животных, продуктов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73"/>
        <w:gridCol w:w="6413"/>
      </w:tblGrid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