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7325" w14:textId="0617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Таразского городского маслихата от 25 декабря 2009 года № 25-3 "О городском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15 ноября 2010 года № 35-3. Зарегистрировано Управлением юстиции города Тараз Жамбылской области 19 ноября 2010 года за номером 117. Прекращено действие по истечении срока, на который решение было принято (письмо Департамента юстиции Жамбылской области от 11.03.2013 года № 2-2-17/388)</w:t>
      </w:r>
    </w:p>
    <w:p>
      <w:pPr>
        <w:spacing w:after="0"/>
        <w:ind w:left="0"/>
        <w:jc w:val="both"/>
      </w:pPr>
      <w:r>
        <w:rPr>
          <w:rFonts w:ascii="Times New Roman"/>
          <w:b w:val="false"/>
          <w:i w:val="false"/>
          <w:color w:val="ff0000"/>
          <w:sz w:val="28"/>
        </w:rPr>
        <w:t>      Сноска. Прекращено действие по истечении срока, на который решение было принято (письмо Департамента юстиции Жамбылской области от 11.03.2013 года № 2-2-17/388).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статьи-6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Таразского городского маслихата от 25 декабря 2009 года № 25-3 «О городском бюджете на 2010-2012 годы» (зарегистрировано в Реестре государственной регистрации нормативных правовых актов за </w:t>
      </w:r>
      <w:r>
        <w:rPr>
          <w:rFonts w:ascii="Times New Roman"/>
          <w:b w:val="false"/>
          <w:i w:val="false"/>
          <w:color w:val="000000"/>
          <w:sz w:val="28"/>
        </w:rPr>
        <w:t>№ 6-1-96</w:t>
      </w:r>
      <w:r>
        <w:rPr>
          <w:rFonts w:ascii="Times New Roman"/>
          <w:b w:val="false"/>
          <w:i w:val="false"/>
          <w:color w:val="000000"/>
          <w:sz w:val="28"/>
        </w:rPr>
        <w:t>, опубликовано 27 января 2010 года в газете «Жамбыл Тараз» № 4)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пункте 1:</w:t>
      </w:r>
      <w:r>
        <w:br/>
      </w:r>
      <w:r>
        <w:rPr>
          <w:rFonts w:ascii="Times New Roman"/>
          <w:b w:val="false"/>
          <w:i w:val="false"/>
          <w:color w:val="000000"/>
          <w:sz w:val="28"/>
        </w:rPr>
        <w:t>
      в подпункте 1) цифры «14319444» заменить цифрами «14521240»;</w:t>
      </w:r>
      <w:r>
        <w:br/>
      </w:r>
      <w:r>
        <w:rPr>
          <w:rFonts w:ascii="Times New Roman"/>
          <w:b w:val="false"/>
          <w:i w:val="false"/>
          <w:color w:val="000000"/>
          <w:sz w:val="28"/>
        </w:rPr>
        <w:t>
      цифры «2993072» заменить цифрами «3405232»;</w:t>
      </w:r>
      <w:r>
        <w:br/>
      </w:r>
      <w:r>
        <w:rPr>
          <w:rFonts w:ascii="Times New Roman"/>
          <w:b w:val="false"/>
          <w:i w:val="false"/>
          <w:color w:val="000000"/>
          <w:sz w:val="28"/>
        </w:rPr>
        <w:t>
      цифры «165004» заменить цифрами «164526»;</w:t>
      </w:r>
      <w:r>
        <w:br/>
      </w:r>
      <w:r>
        <w:rPr>
          <w:rFonts w:ascii="Times New Roman"/>
          <w:b w:val="false"/>
          <w:i w:val="false"/>
          <w:color w:val="000000"/>
          <w:sz w:val="28"/>
        </w:rPr>
        <w:t>
      цифры «940044» заменить цифрами «761674»;</w:t>
      </w:r>
      <w:r>
        <w:br/>
      </w:r>
      <w:r>
        <w:rPr>
          <w:rFonts w:ascii="Times New Roman"/>
          <w:b w:val="false"/>
          <w:i w:val="false"/>
          <w:color w:val="000000"/>
          <w:sz w:val="28"/>
        </w:rPr>
        <w:t>
      цифры «10221324» заменить цифрами «10189808»;</w:t>
      </w:r>
      <w:r>
        <w:br/>
      </w:r>
      <w:r>
        <w:rPr>
          <w:rFonts w:ascii="Times New Roman"/>
          <w:b w:val="false"/>
          <w:i w:val="false"/>
          <w:color w:val="000000"/>
          <w:sz w:val="28"/>
        </w:rPr>
        <w:t>
      в подпункте 2) цифры «14676209» заменить цифрами «14878005»;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пункте 4</w:t>
      </w:r>
      <w:r>
        <w:rPr>
          <w:rFonts w:ascii="Times New Roman"/>
          <w:b w:val="false"/>
          <w:i w:val="false"/>
          <w:color w:val="000000"/>
          <w:sz w:val="28"/>
        </w:rPr>
        <w:t xml:space="preserve"> цифры «58000» заменить цифрами «50568».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момента государственной регистрации в органах юстиции и вводится в действие с 1 января 2010 года.</w:t>
      </w:r>
    </w:p>
    <w:bookmarkEnd w:id="0"/>
    <w:p>
      <w:pPr>
        <w:spacing w:after="0"/>
        <w:ind w:left="0"/>
        <w:jc w:val="both"/>
      </w:pPr>
      <w:r>
        <w:rPr>
          <w:rFonts w:ascii="Times New Roman"/>
          <w:b w:val="false"/>
          <w:i/>
          <w:color w:val="000000"/>
          <w:sz w:val="28"/>
        </w:rPr>
        <w:t>      Секретарь Таразского</w:t>
      </w:r>
      <w:r>
        <w:br/>
      </w:r>
      <w:r>
        <w:rPr>
          <w:rFonts w:ascii="Times New Roman"/>
          <w:b w:val="false"/>
          <w:i w:val="false"/>
          <w:color w:val="000000"/>
          <w:sz w:val="28"/>
        </w:rPr>
        <w:t>
</w:t>
      </w:r>
      <w:r>
        <w:rPr>
          <w:rFonts w:ascii="Times New Roman"/>
          <w:b w:val="false"/>
          <w:i/>
          <w:color w:val="000000"/>
          <w:sz w:val="28"/>
        </w:rPr>
        <w:t>      городского маслихата                       У. Байшигашев</w:t>
      </w:r>
    </w:p>
    <w:bookmarkStart w:name="z7"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Таразского городского</w:t>
      </w:r>
      <w:r>
        <w:br/>
      </w:r>
      <w:r>
        <w:rPr>
          <w:rFonts w:ascii="Times New Roman"/>
          <w:b w:val="false"/>
          <w:i w:val="false"/>
          <w:color w:val="000000"/>
          <w:sz w:val="28"/>
        </w:rPr>
        <w:t>
маслихата № 35-3 от 15 ноября 2010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Таразского городского</w:t>
      </w:r>
      <w:r>
        <w:br/>
      </w:r>
      <w:r>
        <w:rPr>
          <w:rFonts w:ascii="Times New Roman"/>
          <w:b w:val="false"/>
          <w:i w:val="false"/>
          <w:color w:val="000000"/>
          <w:sz w:val="28"/>
        </w:rPr>
        <w:t>
маслихата № 25-3 от 25 декабря 2009 года</w:t>
      </w:r>
    </w:p>
    <w:p>
      <w:pPr>
        <w:spacing w:after="0"/>
        <w:ind w:left="0"/>
        <w:jc w:val="left"/>
      </w:pPr>
      <w:r>
        <w:rPr>
          <w:rFonts w:ascii="Times New Roman"/>
          <w:b/>
          <w:i w:val="false"/>
          <w:color w:val="000000"/>
        </w:rPr>
        <w:t xml:space="preserve"> Бюджет города Тараза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15"/>
        <w:gridCol w:w="693"/>
        <w:gridCol w:w="713"/>
        <w:gridCol w:w="7053"/>
        <w:gridCol w:w="21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14 521 240</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3 405 232</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1 102 732</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1 102 732</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892 194</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892 194</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854 913</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390 833</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151 732</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312 348</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324 132</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41 533</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145 336</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118 815</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231 258</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231 258</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164 526</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(работ,услуг) государственными учреждениями, финансируемыми из государственного бюджета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(работ,услуг) государственными учреждениями, финансируемыми из государственного бюджета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4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13 8864</w:t>
            </w:r>
          </w:p>
        </w:tc>
      </w:tr>
      <w:tr>
        <w:trPr>
          <w:trHeight w:val="17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13 8864</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761 674</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607 234</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607 234</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154 440</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102 786</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51 654</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r>
        <w:trPr>
          <w:trHeight w:val="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70"/>
        <w:gridCol w:w="1073"/>
        <w:gridCol w:w="5"/>
        <w:gridCol w:w="533"/>
        <w:gridCol w:w="7833"/>
        <w:gridCol w:w="2093"/>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14 878 005</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176 134</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99 305</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34 575</w:t>
            </w:r>
          </w:p>
        </w:tc>
      </w:tr>
      <w:tr>
        <w:trPr>
          <w:trHeight w:val="10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собстенностью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25 710</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8 009 808</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1 887 461</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1 887 461</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5 652 372</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5 476 531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175 841</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337 751</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337 751</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r>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83 191</w:t>
            </w:r>
          </w:p>
        </w:tc>
      </w:tr>
      <w:tr>
        <w:trPr>
          <w:trHeight w:val="5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49 033</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1 166 542</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1 084 898</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266 300</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205 666</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37 889</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места жительства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57 941</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55 041</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15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w:t>
            </w:r>
          </w:p>
        </w:tc>
      </w:tr>
      <w:tr>
        <w:trPr>
          <w:trHeight w:val="21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Казахстана, а также оплпты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r>
        <w:trPr>
          <w:trHeight w:val="3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113 573</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12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72 144</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67 321</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3 280 367</w:t>
            </w:r>
          </w:p>
        </w:tc>
      </w:tr>
      <w:tr>
        <w:trPr>
          <w:trHeight w:val="6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1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2 171 517</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 коммунального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646 880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инженерно-коммуникационной инфраструктуры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854 973</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669 664</w:t>
            </w:r>
          </w:p>
        </w:tc>
      </w:tr>
      <w:tr>
        <w:trPr>
          <w:trHeight w:val="6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153 503</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141 863</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519 375</w:t>
            </w:r>
          </w:p>
        </w:tc>
      </w:tr>
      <w:tr>
        <w:trPr>
          <w:trHeight w:val="9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519 375</w:t>
            </w:r>
          </w:p>
        </w:tc>
      </w:tr>
      <w:tr>
        <w:trPr>
          <w:trHeight w:val="5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337 288</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125 788</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189 108</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41 393</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41 393</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59 826</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59 826</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r>
      <w:tr>
        <w:trPr>
          <w:trHeight w:val="5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38 964</w:t>
            </w:r>
          </w:p>
        </w:tc>
      </w:tr>
      <w:tr>
        <w:trPr>
          <w:trHeight w:val="7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29 664</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 энергетический комплекс и недропользование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36 973</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4 443</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24 834</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15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38 928</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902 875</w:t>
            </w:r>
          </w:p>
        </w:tc>
      </w:tr>
      <w:tr>
        <w:trPr>
          <w:trHeight w:val="6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202 951</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202 951</w:t>
            </w:r>
          </w:p>
        </w:tc>
      </w:tr>
      <w:tr>
        <w:trPr>
          <w:trHeight w:val="6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699 924</w:t>
            </w:r>
          </w:p>
        </w:tc>
      </w:tr>
      <w:tr>
        <w:trPr>
          <w:trHeight w:val="9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699 924</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508 138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50 568</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9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 местных бюджетных инвестиционных проектов и концессионных проектов и проведение его экспертизы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и сельского хозяйства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9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сельского хозяйства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18 885</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318 567</w:t>
            </w:r>
          </w:p>
        </w:tc>
      </w:tr>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260 497</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экспертиза технико-экономических обоснований местных бюджетных инвестиционных проектов и концессионных проектов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75 268</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75 145</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473 763</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473 763</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462 910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4.Сальдо по операциям с финансовыми активами: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5.Дефицит (профицит)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-356 765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6.Финансирование дефицита (использование профицита)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356 765</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