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4218b" w14:textId="f9421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жилищной помощи малообеспеченным семьям (гражданам) по Шускому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27 декабря  2010 года № 29-4. Зарегистрировано Шуским управлением юстиции 21 января 2011 года за № 6-11-104. Утратило силу решением Шуского районного маслихата  Жамбылской области от 31 июля 2012 года № 8-4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Утратило силу решением Шуского районного маслихата  Жамбылской области от 31 июля 2012 года </w:t>
      </w:r>
      <w:r>
        <w:rPr>
          <w:rFonts w:ascii="Times New Roman"/>
          <w:b w:val="false"/>
          <w:i w:val="false"/>
          <w:color w:val="ff0000"/>
          <w:sz w:val="28"/>
        </w:rPr>
        <w:t>№ 8-4</w:t>
      </w:r>
      <w:r>
        <w:rPr>
          <w:rFonts w:ascii="Times New Roman"/>
          <w:b w:val="false"/>
          <w:i w:val="false"/>
          <w:color w:val="ff0000"/>
          <w:sz w:val="28"/>
        </w:rPr>
        <w:t>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статьей-97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«О жилищных отношениях», постановлением Правительства Республики Казахстан от 30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предоставления жилищной помощи»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оказания жилищной помощи малообеспеченным семьям (гражданам) по Шускому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следующие решения маслихата: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Решение Шуского районного маслихата № 22-5-1 от 28 апреля 2006 года «Об утверждении Правил оказания жилищной помощи, а также порядке выплаты компенсации за повышения ставок абонентской плата за телефонную услуги малообеспеченным семьям (гражданам) района» (зарегистрировано в Реестре государственной регистрации нормативных правовых актов за </w:t>
      </w:r>
      <w:r>
        <w:rPr>
          <w:rFonts w:ascii="Times New Roman"/>
          <w:b w:val="false"/>
          <w:i w:val="false"/>
          <w:color w:val="000000"/>
          <w:sz w:val="28"/>
        </w:rPr>
        <w:t>№ 6-11-31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20 мая 2006 года в газете «Шуская долина» № 41);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Решение Шуского районного маслихата № 4-4 от 24 декабря 2007 года «О внесении изменений в решение маслихата № 22-5-1 от 28 апреля 2006 года «Об утверждении Правил оказания жилищной помощи, а также порядке выплаты компенсации за повышения ставок абонентской плата за телефонную услуги малообеспеченным семьям (гражданам) района» (зарегистрировано в Реестре государственной регистрации нормативных правовых актов за № 6-11-58, опубликовано 30 января 2008 года в газете «Шуская долина» № 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Решение Шуского районного маслихата № 25-4 от 12 августа 2010 года «О внесении изменений в решение маслихата № 22-5-1 от 28 апреля 2006 года «Об утверждении Правил оказания жилищной помощи, а также порядке выплаты компенсации за повышения ставок абонентской плата за телефонную услуги малообеспеченным семьям (гражданам) района» (зарегистрировано в Реестре государственной регистрации нормативных правовых актов за № 6-11-97, опубликовано 25 сентября 2010 года в газете «Шуская долина» № 77);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Н. Ибраимов                                Б.Саудабаев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Шуского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№ 29-4 от 27 декабря 2010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жилищной помощи малообеспеченным семьям (гражданам) по Шускому району 1.Общие положения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02020"/>
          <w:sz w:val="28"/>
        </w:rPr>
        <w:t xml:space="preserve">      1. Настоящие Правила </w:t>
      </w:r>
      <w:r>
        <w:rPr>
          <w:rFonts w:ascii="Times New Roman"/>
          <w:b w:val="false"/>
          <w:i w:val="false"/>
          <w:color w:val="000000"/>
          <w:sz w:val="28"/>
        </w:rPr>
        <w:t>оказания жилищной помощи малообеспеченным семьям (гражданам) по Шускому району</w:t>
      </w:r>
      <w:r>
        <w:rPr>
          <w:rFonts w:ascii="Times New Roman"/>
          <w:b w:val="false"/>
          <w:i w:val="false"/>
          <w:color w:val="202020"/>
          <w:sz w:val="28"/>
        </w:rPr>
        <w:t xml:space="preserve"> (далее -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статьей-97</w:t>
      </w:r>
      <w:r>
        <w:rPr>
          <w:rFonts w:ascii="Times New Roman"/>
          <w:b w:val="false"/>
          <w:i w:val="false"/>
          <w:color w:val="202020"/>
          <w:sz w:val="28"/>
        </w:rPr>
        <w:t xml:space="preserve"> Закона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202020"/>
          <w:sz w:val="28"/>
        </w:rPr>
        <w:t>от 16 апреля 1997 года «О жилищных отношениях»,</w:t>
      </w:r>
      <w:r>
        <w:rPr>
          <w:rFonts w:ascii="Times New Roman"/>
          <w:b w:val="false"/>
          <w:i w:val="false"/>
          <w:color w:val="000000"/>
          <w:sz w:val="28"/>
        </w:rPr>
        <w:t> постановлением Правительства Республики Казахстан от 30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предоставления жилищной помощи» (далее - Правила предоставления жилищной помощи, утвержденные Правительством Республики Казахстан)</w:t>
      </w:r>
      <w:r>
        <w:rPr>
          <w:rFonts w:ascii="Times New Roman"/>
          <w:b w:val="false"/>
          <w:i w:val="false"/>
          <w:color w:val="20202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02020"/>
          <w:sz w:val="28"/>
        </w:rPr>
        <w:t xml:space="preserve">      2. </w:t>
      </w:r>
      <w:r>
        <w:rPr>
          <w:rFonts w:ascii="Times New Roman"/>
          <w:b w:val="false"/>
          <w:i w:val="false"/>
          <w:color w:val="000000"/>
          <w:sz w:val="28"/>
        </w:rPr>
        <w:t>Жилищная помощь предоставляется за счет средств местного бюджета малообеспеченным семьям (гражданам), постоянно проживающим в Шуском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оказывается по предъявленным счетам поставщиков услуг за квартал, предшествовавший кварталу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202020"/>
          <w:sz w:val="28"/>
        </w:rPr>
        <w:t xml:space="preserve">Назначение жилищной помощи осуществляется уполномоченным органом - государственным учреждением «Отдел занятости и социальных программ акимата </w:t>
      </w:r>
      <w:r>
        <w:rPr>
          <w:rFonts w:ascii="Times New Roman"/>
          <w:b w:val="false"/>
          <w:i w:val="false"/>
          <w:color w:val="000000"/>
          <w:sz w:val="28"/>
        </w:rPr>
        <w:t>Шу</w:t>
      </w:r>
      <w:r>
        <w:rPr>
          <w:rFonts w:ascii="Times New Roman"/>
          <w:b w:val="false"/>
          <w:i w:val="false"/>
          <w:color w:val="202020"/>
          <w:sz w:val="28"/>
        </w:rPr>
        <w:t>ского района».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капитального ремонта и (или) взносов на накопление средств на капитальный ремонт общего имущества объектов кондоминиума,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 в пределах норм и предельно-допустимого уровня расходов семьи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предельно-допустимых расходов семьи устанавливается к совокупному доходу семьи в размере 7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Совокупный доход семьи для начисления жилищной помощи, исчисляется в порядке определенном законодательством об адресной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Жилищная помощь не назначается малообеспеченным семьям (гражданам), имеющим в частной собственности более одной единицы жилья (дома, квартиры) или сдающим жилые помещения в наем.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не назначается малообеспеченным семьям (гражданам), имеющим трудоспособных лиц, которые не работают, не зарегистрированы в уполномоченных органах по вопросам занятости, кроме инвалидов, учащихся и студентов, слушателей и курсантов дневной формы обучения, включая магистратуру, а также граждан, занятых уходом за инвалидами I и II групп, детьми-инвалидами с детства до шестнадцати лет, лицами старше восьмидесяти лет, детьми в возрасте до трех лет.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2.Размер и порядок оказания жилищной помощи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202020"/>
          <w:sz w:val="28"/>
        </w:rPr>
        <w:t>      6</w:t>
      </w:r>
      <w:r>
        <w:rPr>
          <w:rFonts w:ascii="Times New Roman"/>
          <w:b w:val="false"/>
          <w:i w:val="false"/>
          <w:color w:val="000000"/>
          <w:sz w:val="28"/>
        </w:rPr>
        <w:t>. Для назначения жилищной помощи гражданин (семья) обращается в уполномоченный орган с заявлением и представляет документы, указанные в Правилах предоставления жилищной помощи, утвержденных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необходимые для назначения жилищной помощи, предоставляются в копиях и подлинниках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Размер жилищной помощи не может превышать сумму фактических расходов на оплату капитального ремонта и (или) взносов на накопление средств на капитальный ремонт общего имущества объекта кондоминиума, потребления коммунальных услуг и услуг связи в части увеличения абонентской платы за телефон, подключенный к городской сети телекоммуникаций,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случаях проведения получателем жилищной помощи капитального ремонта общего имущества объекта кондоминиума расчет производится в соответствии с зарегистрированными долями участников объекта кондоминиума. Возмещение компенсации производится одноразовым платежом по одному из видов капитального ремонта.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Получатели жилищной помощи в течение десяти дней информируют </w:t>
      </w:r>
      <w:r>
        <w:rPr>
          <w:rFonts w:ascii="Times New Roman"/>
          <w:b w:val="false"/>
          <w:i w:val="false"/>
          <w:color w:val="202020"/>
          <w:sz w:val="28"/>
        </w:rPr>
        <w:t xml:space="preserve">уполномоченный орган </w:t>
      </w:r>
      <w:r>
        <w:rPr>
          <w:rFonts w:ascii="Times New Roman"/>
          <w:b w:val="false"/>
          <w:i w:val="false"/>
          <w:color w:val="000000"/>
          <w:sz w:val="28"/>
        </w:rPr>
        <w:t>о любых изменениях формы собственности жилья, состава семьи, совокупного дохода и других факторах, влияющих на размер жилищной помощи, а также о случаях неверного начисления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Незаконно полученные суммы жилищной помощи подлежат возврату получателем в добровольном порядке, а в случае отказа -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02020"/>
          <w:sz w:val="28"/>
        </w:rPr>
        <w:t>      11. При назначении жилищной помощи учитываются следующие н</w:t>
      </w:r>
      <w:r>
        <w:rPr>
          <w:rFonts w:ascii="Times New Roman"/>
          <w:b w:val="false"/>
          <w:i w:val="false"/>
          <w:color w:val="000000"/>
          <w:sz w:val="28"/>
        </w:rPr>
        <w:t>ормы площади жилья и потребления коммунальных услуг, обеспечиваемые компенсационными мерами: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нормы площади жилья, обеспечиваемые компенсационными мерами: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02020"/>
          <w:sz w:val="28"/>
        </w:rPr>
        <w:t>      для одиноких граждан – 30 квадратных метров, но не менее размера однокомнатной квартиры и не более фактически занимаемой площади;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02020"/>
          <w:sz w:val="28"/>
        </w:rPr>
        <w:t>      для семьи из двух и более человек – 18 квадратных метров на каждого члена семьи, но не более фактически занимаемой площади;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02020"/>
          <w:sz w:val="28"/>
        </w:rPr>
        <w:t xml:space="preserve">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нормы </w:t>
      </w:r>
      <w:r>
        <w:rPr>
          <w:rFonts w:ascii="Times New Roman"/>
          <w:b w:val="false"/>
          <w:i w:val="false"/>
          <w:color w:val="202020"/>
          <w:sz w:val="28"/>
        </w:rPr>
        <w:t>электроэнергии (в месяц):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02020"/>
          <w:sz w:val="28"/>
        </w:rPr>
        <w:t>      на семью от одного до пяти человек – 50 киловатт на каждого члена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пяти и более человек – 200 </w:t>
      </w:r>
      <w:r>
        <w:rPr>
          <w:rFonts w:ascii="Times New Roman"/>
          <w:b w:val="false"/>
          <w:i w:val="false"/>
          <w:color w:val="202020"/>
          <w:sz w:val="28"/>
        </w:rPr>
        <w:t>киловатт;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02020"/>
          <w:sz w:val="28"/>
        </w:rPr>
        <w:t xml:space="preserve">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нормы газа </w:t>
      </w:r>
      <w:r>
        <w:rPr>
          <w:rFonts w:ascii="Times New Roman"/>
          <w:b w:val="false"/>
          <w:i w:val="false"/>
          <w:color w:val="202020"/>
          <w:sz w:val="28"/>
        </w:rPr>
        <w:t>(в месяц)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газового отопления – 7,88 кубических метров на 1 квадратный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газовой плиты – 22 кубических метров на одного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сжиженного газа – 8,2 килограмм на одного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нормы твердого топлива (в отопительный период) – 75,75 килограмм на 1 квадратный метр.</w:t>
      </w:r>
    </w:p>
    <w:bookmarkEnd w:id="4"/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3.Порядок выплаты жилищной помощи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Выплата жилищной помощи малообеспеченным семьям (гражданам) осуществляется уполномоченным органом через банки второго уровня.</w:t>
      </w:r>
    </w:p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4.Заключительные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13. Отношения не урегулированные настоящими Правилами регулируются в соответствии с действующим законодательством Республики Казахстан.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