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8929" w14:textId="5368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аульных населенных пунктов и аульных округов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27 мая 2010 года N 15/02 и решение XХV сессии Карагандинского областного маслихата от 17 июня 2010 года N 311. Зарегистрировано Департаментом юстиции Карагандинской области 16 июля 2010 года N 1882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учитывая совместное постановление акимата Бухар-Жырауского района Карагандинской области от 11 марта 2008 года N 07/26 и решение маслихата Бухар-Жырауского района от 28 марта 2008 года N 4 "О внесении предложений по переименованию села Березняки и Березняковского сельского округа и приведении в соответствие с действующим законодательством названий некоторых сельских округов Бухар-Жырауского района"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следующие аульные населенные пункты и аульные округа по Бухар-Жыраускому району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аул Березняки в аул Кызылкайын;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Березняковский аульный округ в Кызылкаинский аульный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Бабаевская сельская администрация в Умуткерский аульный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Ленинская сельская администрация в Самаркандский аульный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Кузнецкая сельская администрация в Тогызкудыкский аульный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совместного постановления областного акимата и решения областного маслихата "О переименовании некоторых аульных населенных пунктов и аульных округов Карагандинской области" возложить на заместителя акима Карагандинской области Кырыкбаева А.О. и постоянную комиссию областного маслихата по социально-культурному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Найзабеков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