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b3bf" w14:textId="55fb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Жезказгана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16 июля 2010 года N 24/296. Зарегистрировано Управлением юстиции города Жезказган Карагандинской области 12 августа 2010 года N 8-2-122. Утратило силу - решением Жезказганского городского маслихата Карагандинской области от 6 декабря 2011 года N 34/417</w:t>
      </w:r>
    </w:p>
    <w:p>
      <w:pPr>
        <w:spacing w:after="0"/>
        <w:ind w:left="0"/>
        <w:jc w:val="both"/>
      </w:pPr>
      <w:r>
        <w:rPr>
          <w:rFonts w:ascii="Times New Roman"/>
          <w:b w:val="false"/>
          <w:i w:val="false"/>
          <w:color w:val="ff0000"/>
          <w:sz w:val="28"/>
        </w:rPr>
        <w:t>      Сноска. Утратило силу - решением Жезказганского городского маслихата Карагандинской области от 06.12.2011 N 34/417.</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от 16 апреля 1997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Жезказганский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города Жезказгана.</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Жезказганского городского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постоянные комиссии городского маслихата.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дней после официального опубликования.</w:t>
      </w:r>
    </w:p>
    <w:bookmarkEnd w:id="0"/>
    <w:p>
      <w:pPr>
        <w:spacing w:after="0"/>
        <w:ind w:left="0"/>
        <w:jc w:val="both"/>
      </w:pPr>
      <w:r>
        <w:rPr>
          <w:rFonts w:ascii="Times New Roman"/>
          <w:b w:val="false"/>
          <w:i/>
          <w:color w:val="000000"/>
          <w:sz w:val="28"/>
        </w:rPr>
        <w:t>      Председатель сессии                        Тулеуов С.Ж.</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Абдиров К.С.</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Мырзаханов Баглан</w:t>
      </w:r>
      <w:r>
        <w:br/>
      </w:r>
      <w:r>
        <w:rPr>
          <w:rFonts w:ascii="Times New Roman"/>
          <w:b w:val="false"/>
          <w:i w:val="false"/>
          <w:color w:val="000000"/>
          <w:sz w:val="28"/>
        </w:rPr>
        <w:t>
</w:t>
      </w:r>
      <w:r>
        <w:rPr>
          <w:rFonts w:ascii="Times New Roman"/>
          <w:b w:val="false"/>
          <w:i/>
          <w:color w:val="000000"/>
          <w:sz w:val="28"/>
        </w:rPr>
        <w:t>      государственного учреждения                Мырзаханович</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Жезказгана"</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Жезказганского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16 июля 2010 года N 24/296</w:t>
      </w:r>
    </w:p>
    <w:bookmarkEnd w:id="1"/>
    <w:bookmarkStart w:name="z7"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Жезказганского городского маслихата</w:t>
      </w:r>
    </w:p>
    <w:bookmarkEnd w:id="2"/>
    <w:bookmarkStart w:name="z8" w:id="3"/>
    <w:p>
      <w:pPr>
        <w:spacing w:after="0"/>
        <w:ind w:left="0"/>
        <w:jc w:val="both"/>
      </w:pPr>
      <w:r>
        <w:rPr>
          <w:rFonts w:ascii="Times New Roman"/>
          <w:b w:val="false"/>
          <w:i w:val="false"/>
          <w:color w:val="000000"/>
          <w:sz w:val="28"/>
        </w:rPr>
        <w:t>
      1. Решение Жезказганского городского маслихата от 21 июня 2006 года N 30/343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(зарегистрированное в Реестре государственной регистрации нормативных правовых актов за N 8-2-31, опубликованное 4 августа 2006 года N 57 (7252) в газете "Сарыарқа").</w:t>
      </w:r>
      <w:r>
        <w:br/>
      </w:r>
      <w:r>
        <w:rPr>
          <w:rFonts w:ascii="Times New Roman"/>
          <w:b w:val="false"/>
          <w:i w:val="false"/>
          <w:color w:val="000000"/>
          <w:sz w:val="28"/>
        </w:rPr>
        <w:t>
</w:t>
      </w:r>
      <w:r>
        <w:rPr>
          <w:rFonts w:ascii="Times New Roman"/>
          <w:b w:val="false"/>
          <w:i w:val="false"/>
          <w:color w:val="ff0000"/>
          <w:sz w:val="28"/>
        </w:rPr>
        <w:t>      Сноска. Решение Жезказганского городского маслихата от 21.06.2006 N 30/343 в РЦПИ не поступало.</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22 октября 2007 года N 2/20 "О внесении изменений и дополнений в решение Жезказганского городского Маслихата N 30/343 от 21 июня 2006 года "Об утверждении Правил предоставления малообеспеченным гражданам жилищных пособий на содержание жилья, оплату коммунальных услуг и компенсации повышения тарифов абонентской платы за телефон абонентам городских сетей телекоммуникации" (зарегистрированное в Реестре государственной регистрации нормативных правовых актов за N 8-2-51, опубликованное 28 ноября 2007 года N 67 (7353) в газете "Сарыарқа", 30 ноября 2007 года N 58 в газете "Жезказганская газета").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22 февраля 2008 года N 5/58 "О внесении изменений в решение Жезказганского городского маслихата от 21 июня 2006 года N 30/343 "Об утверждении Правил предоставления малообеспеченным гражданам жилищных пособий на содержание жилья, включая на капитальный ремонт общего имущества объекта кондоминимума, оплату коммунальных услуг и компенсации повышения тарифов абонентской платы за телефон абонентам городских сетей телекоммуникации" (зарегистрированное в Реестре государственной регистрации нормативных правовых актов за N 8-2-61, опубликованное 4 апреля 2008 года N 27 (7388) в газете "Сарыарқа", 4 апреля 2008 года N 10 (10) в газете "Жезказганская правда").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23 июля 2008 года N 9/96 "О внесении изменений и дополнений в решение Жезказганского городского Маслихата от 21 июня 2006 года N 30/343 "Об утверждении Правил предоставления малообеспеченным гражданам жилищных пособий на содержание жилья, включая на капитальный ремонт общего имущества объекта кондоминимума, оплату коммунальных услуг и компенсации повышения тарифов абонентской платы за телефон абонентам городских сетей телекоммуникации" (зарегистрированное в Реестре государственной регистрации нормативных правовых актов за N 8-2-65, опубликованное 8 августа 2008 года N 74 (7435) в газете "Сарыарқа", 13 августа 2008 года N 44 (44) в газете "Жезказганская газета").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14 апреля 2009 года N 13/161 "О внесении изменений в решение Жезказганского городского Маслихата от 21 июня 2006 года N 30/343 "Об утверждении Правил предоставления малообеспеченным гражданам жилищных пособий на содержание жилья, включая на капитальный ремонт общего имущества объекта кондоминимума, оплату коммунальных услуг и компенсации повышения тарифов абонентской платы за телефон абонентам городских сетей телекоммуникации" (зарегистрированное в Реестре государственной регистрации нормативных правовых актов за N 8-2-87, опубликованное 30 мая 2009 года N 59 (7552) в газете "Сарыарқа", 10 июня 2009 года N 41 (115) в газете "Жезказганская правда").</w:t>
      </w:r>
    </w:p>
    <w:bookmarkEnd w:id="3"/>
    <w:bookmarkStart w:name="z13" w:id="4"/>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Жезказганского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16 июля 2010 года N 24/296</w:t>
      </w:r>
    </w:p>
    <w:bookmarkEnd w:id="4"/>
    <w:bookmarkStart w:name="z14" w:id="5"/>
    <w:p>
      <w:pPr>
        <w:spacing w:after="0"/>
        <w:ind w:left="0"/>
        <w:jc w:val="left"/>
      </w:pPr>
      <w:r>
        <w:rPr>
          <w:rFonts w:ascii="Times New Roman"/>
          <w:b/>
          <w:i w:val="false"/>
          <w:color w:val="000000"/>
        </w:rPr>
        <w:t xml:space="preserve"> 
Правила предоставления жилищной помощи населению города Жезказгана</w:t>
      </w:r>
    </w:p>
    <w:bookmarkEnd w:id="5"/>
    <w:bookmarkStart w:name="z15" w:id="6"/>
    <w:p>
      <w:pPr>
        <w:spacing w:after="0"/>
        <w:ind w:left="0"/>
        <w:jc w:val="both"/>
      </w:pPr>
      <w:r>
        <w:rPr>
          <w:rFonts w:ascii="Times New Roman"/>
          <w:b w:val="false"/>
          <w:i w:val="false"/>
          <w:color w:val="000000"/>
          <w:sz w:val="28"/>
        </w:rPr>
        <w:t>
      Настоящие Правила предоставления жилищной помощи населению города Жезказган (далее – Правила) разработаны в соответствии со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определяют размер и порядок предоставления жилищной помощи малообеспеченным семьям (гражданам) города Жезказгана.</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Жезказганского городского маслихата Карагандинской области от 23.12.2010 </w:t>
      </w:r>
      <w:r>
        <w:rPr>
          <w:rFonts w:ascii="Times New Roman"/>
          <w:b w:val="false"/>
          <w:i w:val="false"/>
          <w:color w:val="000000"/>
          <w:sz w:val="28"/>
        </w:rPr>
        <w:t xml:space="preserve">N 28/344 </w:t>
      </w:r>
      <w:r>
        <w:rPr>
          <w:rFonts w:ascii="Times New Roman"/>
          <w:b w:val="false"/>
          <w:i w:val="false"/>
          <w:color w:val="ff0000"/>
          <w:sz w:val="28"/>
        </w:rPr>
        <w:t>(вводится в действие по истечении десяти календарных дней после дня их первого официального опубликования).</w:t>
      </w:r>
    </w:p>
    <w:bookmarkEnd w:id="6"/>
    <w:bookmarkStart w:name="z16" w:id="7"/>
    <w:p>
      <w:pPr>
        <w:spacing w:after="0"/>
        <w:ind w:left="0"/>
        <w:jc w:val="left"/>
      </w:pPr>
      <w:r>
        <w:rPr>
          <w:rFonts w:ascii="Times New Roman"/>
          <w:b/>
          <w:i w:val="false"/>
          <w:color w:val="000000"/>
        </w:rPr>
        <w:t xml:space="preserve"> 
1. Общие положения</w:t>
      </w:r>
    </w:p>
    <w:bookmarkEnd w:id="7"/>
    <w:bookmarkStart w:name="z17" w:id="8"/>
    <w:p>
      <w:pPr>
        <w:spacing w:after="0"/>
        <w:ind w:left="0"/>
        <w:jc w:val="both"/>
      </w:pPr>
      <w:r>
        <w:rPr>
          <w:rFonts w:ascii="Times New Roman"/>
          <w:b w:val="false"/>
          <w:i w:val="false"/>
          <w:color w:val="000000"/>
          <w:sz w:val="28"/>
        </w:rPr>
        <w:t>
      1. Жилищная помощь предоставляется малообеспеченным семьям (гражданам)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объектов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расходов содержания жилья;</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Жезказганского городского маслихата Карагандинской области от 23.12.2010 </w:t>
      </w:r>
      <w:r>
        <w:rPr>
          <w:rFonts w:ascii="Times New Roman"/>
          <w:b w:val="false"/>
          <w:i w:val="false"/>
          <w:color w:val="000000"/>
          <w:sz w:val="28"/>
        </w:rPr>
        <w:t xml:space="preserve">N 28/344 </w:t>
      </w:r>
      <w:r>
        <w:rPr>
          <w:rFonts w:ascii="Times New Roman"/>
          <w:b w:val="false"/>
          <w:i w:val="false"/>
          <w:color w:val="ff0000"/>
          <w:sz w:val="28"/>
        </w:rPr>
        <w:t>(вводится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специальная комиссия - комиссия при уполномоченном органе, рассматривающая конфликтные, спорные или нестандартные ситуации по вопросам назначения жилищной помощи либо отказе;</w:t>
      </w:r>
      <w:r>
        <w:br/>
      </w:r>
      <w:r>
        <w:rPr>
          <w:rFonts w:ascii="Times New Roman"/>
          <w:b w:val="false"/>
          <w:i w:val="false"/>
          <w:color w:val="000000"/>
          <w:sz w:val="28"/>
        </w:rPr>
        <w:t>
      2) коммунальные услуги – это услуги, предоставляемые в жилом доме (жилом здании) и включающие водоснабжение, канализацию, электроснабжение, теплоснабжение (в том числе твердое топливо), содержание жилья, мусороудаление и обслуживание лифтов;</w:t>
      </w:r>
      <w:r>
        <w:br/>
      </w:r>
      <w:r>
        <w:rPr>
          <w:rFonts w:ascii="Times New Roman"/>
          <w:b w:val="false"/>
          <w:i w:val="false"/>
          <w:color w:val="000000"/>
          <w:sz w:val="28"/>
        </w:rPr>
        <w:t>
      3) кондоминиум – особая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капитальный ремонт общего имущества объекта кондоминиума – комплекс строительных и организационно – 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объектов кондоминиума;</w:t>
      </w:r>
      <w:r>
        <w:br/>
      </w: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7)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9) аренда (наем) жилища – предоставление жилища или части его нанимателю (арендатору) в постоянное или временное владение и пользование за плату;</w:t>
      </w:r>
      <w:r>
        <w:br/>
      </w:r>
      <w:r>
        <w:rPr>
          <w:rFonts w:ascii="Times New Roman"/>
          <w:b w:val="false"/>
          <w:i w:val="false"/>
          <w:color w:val="000000"/>
          <w:sz w:val="28"/>
        </w:rPr>
        <w:t>
      10) расходы на содержание жилья - это обязательная сумма расходов собственников помещений (квартир) посредством ежемесячных взносов, установленных решением общего собрания;</w:t>
      </w:r>
      <w:r>
        <w:br/>
      </w:r>
      <w:r>
        <w:rPr>
          <w:rFonts w:ascii="Times New Roman"/>
          <w:b w:val="false"/>
          <w:i w:val="false"/>
          <w:color w:val="000000"/>
          <w:sz w:val="28"/>
        </w:rPr>
        <w:t>
      11) уполномоченный орган – государственное учреждение "Отдел занятости и социальных программ города Жезказгана", предоставляющее жилищную помощь (далее – уполномоченный орган);</w:t>
      </w:r>
      <w:r>
        <w:br/>
      </w:r>
      <w:r>
        <w:rPr>
          <w:rFonts w:ascii="Times New Roman"/>
          <w:b w:val="false"/>
          <w:i w:val="false"/>
          <w:color w:val="000000"/>
          <w:sz w:val="28"/>
        </w:rPr>
        <w:t>
      12) доля предельно - 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доля предельно - допустимых расходов является критерием для оказания жилищной помощи семьям (гражданам);</w:t>
      </w:r>
      <w:r>
        <w:br/>
      </w: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семьям (гражданам), постоянно проживающим в городе Жезказгане, зарегистрированным в данном жилье, являющимися ее собственниками или пользователями (нанимателями, арендаторами), если расходы на капитальный ремонт и (или) взносы на накопление средств на капитальный ремонт общего имущества объектов кондоминиума, расходы на содержание жилья, потребления коммунальных услуг,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 допустимых расходов семьи на капитальный ремонт и (или) взносы на накопление средств на капитальный ремонт общего имущества объектов кондоминиума, расходы на содержание жилья,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10 процентов.</w:t>
      </w:r>
    </w:p>
    <w:bookmarkEnd w:id="8"/>
    <w:bookmarkStart w:name="z20" w:id="9"/>
    <w:p>
      <w:pPr>
        <w:spacing w:after="0"/>
        <w:ind w:left="0"/>
        <w:jc w:val="left"/>
      </w:pPr>
      <w:r>
        <w:rPr>
          <w:rFonts w:ascii="Times New Roman"/>
          <w:b/>
          <w:i w:val="false"/>
          <w:color w:val="000000"/>
        </w:rPr>
        <w:t xml:space="preserve"> 
2. Определение нормативов оказания жилищной помощи</w:t>
      </w:r>
    </w:p>
    <w:bookmarkEnd w:id="9"/>
    <w:bookmarkStart w:name="z21" w:id="10"/>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1) норма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квартирах- 30 квадратных метров;</w:t>
      </w:r>
      <w:r>
        <w:br/>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 фактуры), но не более:</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при расчете жилищной помощи применять цену на уголь, сложившуюся в городе Жезказгане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нормы потребления холодной воды, канализации, горячей воды, мусороудаления,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капитальному ремонту общего имущества объектов кондоминиума подлежащему оплате. Очередность проведения капитального ремонта общего имущества объекта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объекта кондоминиума, расходов на содержания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10"/>
    <w:bookmarkStart w:name="z24" w:id="11"/>
    <w:p>
      <w:pPr>
        <w:spacing w:after="0"/>
        <w:ind w:left="0"/>
        <w:jc w:val="left"/>
      </w:pPr>
      <w:r>
        <w:rPr>
          <w:rFonts w:ascii="Times New Roman"/>
          <w:b/>
          <w:i w:val="false"/>
          <w:color w:val="000000"/>
        </w:rPr>
        <w:t xml:space="preserve"> 
3. Назначение жилищной помощи</w:t>
      </w:r>
    </w:p>
    <w:bookmarkEnd w:id="11"/>
    <w:bookmarkStart w:name="z25" w:id="12"/>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Семьям, имеющим в частной собственности более одной единицы жилья (квартиры, дома) или сдающие жилые помещения в наем (аренду), жилищная помощь не оказывается.</w:t>
      </w:r>
      <w:r>
        <w:br/>
      </w:r>
      <w:r>
        <w:rPr>
          <w:rFonts w:ascii="Times New Roman"/>
          <w:b w:val="false"/>
          <w:i w:val="false"/>
          <w:color w:val="000000"/>
          <w:sz w:val="28"/>
        </w:rPr>
        <w:t>
</w:t>
      </w:r>
      <w:r>
        <w:rPr>
          <w:rFonts w:ascii="Times New Roman"/>
          <w:b w:val="false"/>
          <w:i w:val="false"/>
          <w:color w:val="000000"/>
          <w:sz w:val="28"/>
        </w:rPr>
        <w:t>
      9. Жилищная помощь не предоставляется:</w:t>
      </w:r>
      <w:r>
        <w:br/>
      </w:r>
      <w:r>
        <w:rPr>
          <w:rFonts w:ascii="Times New Roman"/>
          <w:b w:val="false"/>
          <w:i w:val="false"/>
          <w:color w:val="000000"/>
          <w:sz w:val="28"/>
        </w:rPr>
        <w:t>
      1) семьям,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2) лицам, являющиеся получателями государственного специального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лиц:</w:t>
      </w:r>
      <w:r>
        <w:br/>
      </w:r>
      <w:r>
        <w:rPr>
          <w:rFonts w:ascii="Times New Roman"/>
          <w:b w:val="false"/>
          <w:i w:val="false"/>
          <w:color w:val="000000"/>
          <w:sz w:val="28"/>
        </w:rPr>
        <w:t>
      осуществляющих уход за инвалидами, признанными нуждающимися в уходе;</w:t>
      </w:r>
      <w:r>
        <w:br/>
      </w:r>
      <w:r>
        <w:rPr>
          <w:rFonts w:ascii="Times New Roman"/>
          <w:b w:val="false"/>
          <w:i w:val="false"/>
          <w:color w:val="000000"/>
          <w:sz w:val="28"/>
        </w:rPr>
        <w:t>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занятых воспитанием одного и более детей в возрасте до трех лет;</w:t>
      </w:r>
      <w:r>
        <w:br/>
      </w:r>
      <w:r>
        <w:rPr>
          <w:rFonts w:ascii="Times New Roman"/>
          <w:b w:val="false"/>
          <w:i w:val="false"/>
          <w:color w:val="000000"/>
          <w:sz w:val="28"/>
        </w:rPr>
        <w:t>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10.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11. Лица, занимающиеся информационно – 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r>
        <w:br/>
      </w:r>
      <w:r>
        <w:rPr>
          <w:rFonts w:ascii="Times New Roman"/>
          <w:b w:val="false"/>
          <w:i w:val="false"/>
          <w:color w:val="000000"/>
          <w:sz w:val="28"/>
        </w:rPr>
        <w:t>
</w:t>
      </w:r>
      <w:r>
        <w:rPr>
          <w:rFonts w:ascii="Times New Roman"/>
          <w:b w:val="false"/>
          <w:i w:val="false"/>
          <w:color w:val="000000"/>
          <w:sz w:val="28"/>
        </w:rPr>
        <w:t>
      12. В случае возникновения конфликтных, спорных или нестандартных ситуаций решение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12"/>
    <w:bookmarkStart w:name="z32" w:id="13"/>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3"/>
    <w:bookmarkStart w:name="z33" w:id="14"/>
    <w:p>
      <w:pPr>
        <w:spacing w:after="0"/>
        <w:ind w:left="0"/>
        <w:jc w:val="both"/>
      </w:pPr>
      <w:r>
        <w:rPr>
          <w:rFonts w:ascii="Times New Roman"/>
          <w:b w:val="false"/>
          <w:i w:val="false"/>
          <w:color w:val="000000"/>
          <w:sz w:val="28"/>
        </w:rPr>
        <w:t>
      14. Жилищная помощь назначается с месяца подачи заявления сроком на 1 год,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15. При изменении доли предельно - допустимых расходов семьи расходов на содержание жилья, коммунальных услуг и капитального ремонта общего имущества объектов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17.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bookmarkEnd w:id="14"/>
    <w:bookmarkStart w:name="z37" w:id="15"/>
    <w:p>
      <w:pPr>
        <w:spacing w:after="0"/>
        <w:ind w:left="0"/>
        <w:jc w:val="left"/>
      </w:pPr>
      <w:r>
        <w:rPr>
          <w:rFonts w:ascii="Times New Roman"/>
          <w:b/>
          <w:i w:val="false"/>
          <w:color w:val="000000"/>
        </w:rPr>
        <w:t xml:space="preserve"> 
5. Порядок обращения и начисления жилищной помощи</w:t>
      </w:r>
    </w:p>
    <w:bookmarkEnd w:id="15"/>
    <w:bookmarkStart w:name="z38" w:id="16"/>
    <w:p>
      <w:pPr>
        <w:spacing w:after="0"/>
        <w:ind w:left="0"/>
        <w:jc w:val="both"/>
      </w:pPr>
      <w:r>
        <w:rPr>
          <w:rFonts w:ascii="Times New Roman"/>
          <w:b w:val="false"/>
          <w:i w:val="false"/>
          <w:color w:val="000000"/>
          <w:sz w:val="28"/>
        </w:rPr>
        <w:t>
      18. Для назначения жилищной помощи заявитель обращается в уполномоченный орган или Филиал государственного учреждения "Центр обслуживания населения" Карагандинской области города Жезказгана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предоставляет следующие документы:</w:t>
      </w:r>
      <w:r>
        <w:br/>
      </w:r>
      <w:r>
        <w:rPr>
          <w:rFonts w:ascii="Times New Roman"/>
          <w:b w:val="false"/>
          <w:i w:val="false"/>
          <w:color w:val="000000"/>
          <w:sz w:val="28"/>
        </w:rPr>
        <w:t>
      1) копию документа, удостоверяющего личность (удостоверение личности, вид на жительство, удостоверение лица без гражданства);</w:t>
      </w:r>
      <w:r>
        <w:br/>
      </w:r>
      <w:r>
        <w:rPr>
          <w:rFonts w:ascii="Times New Roman"/>
          <w:b w:val="false"/>
          <w:i w:val="false"/>
          <w:color w:val="000000"/>
          <w:sz w:val="28"/>
        </w:rPr>
        <w:t>
      2) копию книги регистрации граждан;</w:t>
      </w:r>
      <w:r>
        <w:br/>
      </w:r>
      <w:r>
        <w:rPr>
          <w:rFonts w:ascii="Times New Roman"/>
          <w:b w:val="false"/>
          <w:i w:val="false"/>
          <w:color w:val="000000"/>
          <w:sz w:val="28"/>
        </w:rPr>
        <w:t>
      3) копию правоустанавливающего документа на жилье;</w:t>
      </w:r>
      <w:r>
        <w:br/>
      </w:r>
      <w:r>
        <w:rPr>
          <w:rFonts w:ascii="Times New Roman"/>
          <w:b w:val="false"/>
          <w:i w:val="false"/>
          <w:color w:val="000000"/>
          <w:sz w:val="28"/>
        </w:rPr>
        <w:t>
      4)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5) документ, подтверждающий семейное положение заявителя: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семидесяти лет;</w:t>
      </w:r>
      <w:r>
        <w:br/>
      </w:r>
      <w:r>
        <w:rPr>
          <w:rFonts w:ascii="Times New Roman"/>
          <w:b w:val="false"/>
          <w:i w:val="false"/>
          <w:color w:val="000000"/>
          <w:sz w:val="28"/>
        </w:rPr>
        <w:t>
      6) счет о расходах на содержание жилья, счет по оплате коммунальных услуг, технический паспорт, подтверждающий размер общей площади занимаемого жилья, квитанцию или договор услуг сетей телекоммуникаций, счет (справки, накладные, счета – фактуры) на приобретение твердого топлива, квитанции или договор услуг связи телекоммуникаций,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7) справки о доходах членов семьи;</w:t>
      </w:r>
      <w:r>
        <w:br/>
      </w:r>
      <w:r>
        <w:rPr>
          <w:rFonts w:ascii="Times New Roman"/>
          <w:b w:val="false"/>
          <w:i w:val="false"/>
          <w:color w:val="000000"/>
          <w:sz w:val="28"/>
        </w:rPr>
        <w:t>
      8) справка об отсутствии (наличии) зарегистрированных прав на недвижимое имущество.</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ксерокопии документов прилагаются к личному делу.</w:t>
      </w:r>
      <w:r>
        <w:br/>
      </w:r>
      <w:r>
        <w:rPr>
          <w:rFonts w:ascii="Times New Roman"/>
          <w:b w:val="false"/>
          <w:i w:val="false"/>
          <w:color w:val="000000"/>
          <w:sz w:val="28"/>
        </w:rPr>
        <w:t>
</w:t>
      </w:r>
      <w:r>
        <w:rPr>
          <w:rFonts w:ascii="Times New Roman"/>
          <w:b w:val="false"/>
          <w:i w:val="false"/>
          <w:color w:val="000000"/>
          <w:sz w:val="28"/>
        </w:rPr>
        <w:t>
      19.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20.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 - допустимых расходов семьи на эти цели, установленным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22.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23.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24. Для уточнения данных о заявителе уполномоченный орган составляет акт обследования материально-бытового положения семьи, обратившейся за назначением жилищной помощи.</w:t>
      </w:r>
    </w:p>
    <w:bookmarkEnd w:id="16"/>
    <w:bookmarkStart w:name="z45" w:id="17"/>
    <w:p>
      <w:pPr>
        <w:spacing w:after="0"/>
        <w:ind w:left="0"/>
        <w:jc w:val="left"/>
      </w:pPr>
      <w:r>
        <w:rPr>
          <w:rFonts w:ascii="Times New Roman"/>
          <w:b/>
          <w:i w:val="false"/>
          <w:color w:val="000000"/>
        </w:rPr>
        <w:t xml:space="preserve"> 
6. Выплата жилищной помощи</w:t>
      </w:r>
    </w:p>
    <w:bookmarkEnd w:id="17"/>
    <w:bookmarkStart w:name="z46" w:id="18"/>
    <w:p>
      <w:pPr>
        <w:spacing w:after="0"/>
        <w:ind w:left="0"/>
        <w:jc w:val="both"/>
      </w:pPr>
      <w:r>
        <w:rPr>
          <w:rFonts w:ascii="Times New Roman"/>
          <w:b w:val="false"/>
          <w:i w:val="false"/>
          <w:color w:val="000000"/>
          <w:sz w:val="28"/>
        </w:rPr>
        <w:t>
      25.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имеющие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18"/>
    <w:bookmarkStart w:name="z47" w:id="19"/>
    <w:p>
      <w:pPr>
        <w:spacing w:after="0"/>
        <w:ind w:left="0"/>
        <w:jc w:val="left"/>
      </w:pPr>
      <w:r>
        <w:rPr>
          <w:rFonts w:ascii="Times New Roman"/>
          <w:b/>
          <w:i w:val="false"/>
          <w:color w:val="000000"/>
        </w:rPr>
        <w:t xml:space="preserve"> 
7. Источники финансирования жилищной помощи</w:t>
      </w:r>
    </w:p>
    <w:bookmarkEnd w:id="19"/>
    <w:bookmarkStart w:name="z48" w:id="20"/>
    <w:p>
      <w:pPr>
        <w:spacing w:after="0"/>
        <w:ind w:left="0"/>
        <w:jc w:val="both"/>
      </w:pPr>
      <w:r>
        <w:rPr>
          <w:rFonts w:ascii="Times New Roman"/>
          <w:b w:val="false"/>
          <w:i w:val="false"/>
          <w:color w:val="000000"/>
          <w:sz w:val="28"/>
        </w:rPr>
        <w:t>
      26. Финансирование выплаты жилищной помощи осуществляется за счет средств местного бюджета.</w:t>
      </w:r>
    </w:p>
    <w:bookmarkEnd w:id="20"/>
    <w:bookmarkStart w:name="z49" w:id="21"/>
    <w:p>
      <w:pPr>
        <w:spacing w:after="0"/>
        <w:ind w:left="0"/>
        <w:jc w:val="left"/>
      </w:pPr>
      <w:r>
        <w:rPr>
          <w:rFonts w:ascii="Times New Roman"/>
          <w:b/>
          <w:i w:val="false"/>
          <w:color w:val="000000"/>
        </w:rPr>
        <w:t xml:space="preserve"> 
8. Порядок исчисления совокупного дохода при назначении жилищной помощи</w:t>
      </w:r>
    </w:p>
    <w:bookmarkEnd w:id="21"/>
    <w:bookmarkStart w:name="z50" w:id="22"/>
    <w:p>
      <w:pPr>
        <w:spacing w:after="0"/>
        <w:ind w:left="0"/>
        <w:jc w:val="both"/>
      </w:pPr>
      <w:r>
        <w:rPr>
          <w:rFonts w:ascii="Times New Roman"/>
          <w:b w:val="false"/>
          <w:i w:val="false"/>
          <w:color w:val="000000"/>
          <w:sz w:val="28"/>
        </w:rPr>
        <w:t>
      27.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28.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29.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30.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31. Среднемесячный доход семьи рассчитывается путем деления совокупного дохода семьи за предшествующий квартал на три месяца.</w:t>
      </w:r>
    </w:p>
    <w:bookmarkEnd w:id="22"/>
    <w:bookmarkStart w:name="z55" w:id="23"/>
    <w:p>
      <w:pPr>
        <w:spacing w:after="0"/>
        <w:ind w:left="0"/>
        <w:jc w:val="left"/>
      </w:pPr>
      <w:r>
        <w:rPr>
          <w:rFonts w:ascii="Times New Roman"/>
          <w:b/>
          <w:i w:val="false"/>
          <w:color w:val="000000"/>
        </w:rPr>
        <w:t xml:space="preserve"> 
9. Виды доходов, учитываемых при исчислении совокупного дохода семьи</w:t>
      </w:r>
    </w:p>
    <w:bookmarkEnd w:id="23"/>
    <w:bookmarkStart w:name="z56" w:id="24"/>
    <w:p>
      <w:pPr>
        <w:spacing w:after="0"/>
        <w:ind w:left="0"/>
        <w:jc w:val="both"/>
      </w:pPr>
      <w:r>
        <w:rPr>
          <w:rFonts w:ascii="Times New Roman"/>
          <w:b w:val="false"/>
          <w:i w:val="false"/>
          <w:color w:val="000000"/>
          <w:sz w:val="28"/>
        </w:rPr>
        <w:t>
      32. При исчислении совокупного дохода семьи учитываются все виды доходов,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пенсии, стипендии, пособия и социальные выплаты;</w:t>
      </w:r>
      <w:r>
        <w:br/>
      </w:r>
      <w:r>
        <w:rPr>
          <w:rFonts w:ascii="Times New Roman"/>
          <w:b w:val="false"/>
          <w:i w:val="false"/>
          <w:color w:val="000000"/>
          <w:sz w:val="28"/>
        </w:rPr>
        <w:t>
      3) доходы в виде алиментов на детей и иждивенцев;</w:t>
      </w:r>
      <w:r>
        <w:br/>
      </w:r>
      <w:r>
        <w:rPr>
          <w:rFonts w:ascii="Times New Roman"/>
          <w:b w:val="false"/>
          <w:i w:val="false"/>
          <w:color w:val="000000"/>
          <w:sz w:val="28"/>
        </w:rPr>
        <w:t>
      4) доходы от личного подсобного хозяйства;</w:t>
      </w:r>
      <w:r>
        <w:br/>
      </w:r>
      <w:r>
        <w:rPr>
          <w:rFonts w:ascii="Times New Roman"/>
          <w:b w:val="false"/>
          <w:i w:val="false"/>
          <w:color w:val="000000"/>
          <w:sz w:val="28"/>
        </w:rPr>
        <w:t>
      5)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33. Начисленные суммы в виде оплаты труда:</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7)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ссуды, кредиты, вознаграждения за открытия, изобретения и рационализаторские предложения);</w:t>
      </w:r>
      <w:r>
        <w:br/>
      </w:r>
      <w:r>
        <w:rPr>
          <w:rFonts w:ascii="Times New Roman"/>
          <w:b w:val="false"/>
          <w:i w:val="false"/>
          <w:color w:val="000000"/>
          <w:sz w:val="28"/>
        </w:rPr>
        <w:t>
      8)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9)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10)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w:t>
      </w:r>
      <w:r>
        <w:br/>
      </w:r>
      <w:r>
        <w:rPr>
          <w:rFonts w:ascii="Times New Roman"/>
          <w:b w:val="false"/>
          <w:i w:val="false"/>
          <w:color w:val="000000"/>
          <w:sz w:val="28"/>
        </w:rPr>
        <w:t>
      11)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12) суммы погашенных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w:t>
      </w:r>
      <w:r>
        <w:br/>
      </w:r>
      <w:r>
        <w:rPr>
          <w:rFonts w:ascii="Times New Roman"/>
          <w:b w:val="false"/>
          <w:i w:val="false"/>
          <w:color w:val="000000"/>
          <w:sz w:val="28"/>
        </w:rPr>
        <w:t>
      13) в совокупном доходе лиц, занятых работой у отдельных граждан без заключения договоров,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Заработок указывается заявителем добровольно, но не менее минимальной заработной платы, утвержденной законодательством;</w:t>
      </w:r>
      <w:r>
        <w:br/>
      </w:r>
      <w:r>
        <w:rPr>
          <w:rFonts w:ascii="Times New Roman"/>
          <w:b w:val="false"/>
          <w:i w:val="false"/>
          <w:color w:val="000000"/>
          <w:sz w:val="28"/>
        </w:rPr>
        <w:t>
      14)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15)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16)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17) в совокупном доходе лиц, находящихся в отпуске без сохранения заработной платы по вине работодателя более одного месяца без оплаты времени простоя, учитывается добровольно заявленный доход.</w:t>
      </w:r>
      <w:r>
        <w:br/>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34. Пенсии, стипендии, пособия и социальные выплаты:</w:t>
      </w:r>
      <w:r>
        <w:br/>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дневной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регулярные выплаты из бюджета по решению представительных местных и исполнительных органов;</w:t>
      </w:r>
      <w:r>
        <w:br/>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14) государственное пособие воспитывающему ребенка-инвалида.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35. Доходы в виде алиментов на детей и других иждивенцев:</w:t>
      </w:r>
      <w:r>
        <w:br/>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жилищная помощь семье не предоставляется;</w:t>
      </w:r>
      <w:r>
        <w:br/>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задолженности;</w:t>
      </w:r>
      <w:r>
        <w:br/>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7) полученные алименты на детей и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36. Доходы от личного подсобного хозяйства:</w:t>
      </w:r>
      <w:r>
        <w:br/>
      </w:r>
      <w:r>
        <w:rPr>
          <w:rFonts w:ascii="Times New Roman"/>
          <w:b w:val="false"/>
          <w:i w:val="false"/>
          <w:color w:val="000000"/>
          <w:sz w:val="28"/>
        </w:rPr>
        <w:t>
      1) доход от личного подсобного хозяйства (за исключением дохода от дачных участков), полученный от выращивания сельскохозяйственной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2)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подсобном хозяйстве) на среднюю цену 1 килограмма продукции,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4) доходы от личного подсобного хозяйства, а также крестьянского (фермерского) хозяйства, которое ведут две и более семей, учитываются раздельно по каждой семье пропорционально числу членов семьи, работающих в этом хозяйстве;</w:t>
      </w:r>
      <w:r>
        <w:br/>
      </w:r>
      <w:r>
        <w:rPr>
          <w:rFonts w:ascii="Times New Roman"/>
          <w:b w:val="false"/>
          <w:i w:val="false"/>
          <w:color w:val="000000"/>
          <w:sz w:val="28"/>
        </w:rPr>
        <w:t>
      5)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6) для расчета дохода используются среднегодовые цены предыдущего года, сложившиеся в городе Жезказгане на продукцию растениеводства и животноводства, предоставляемые государственным учреждением "Отдел занятости и социальных программ города Жезказгана", на основании данных управления статистики города Жезказгана;</w:t>
      </w:r>
      <w:r>
        <w:br/>
      </w:r>
      <w:r>
        <w:rPr>
          <w:rFonts w:ascii="Times New Roman"/>
          <w:b w:val="false"/>
          <w:i w:val="false"/>
          <w:color w:val="000000"/>
          <w:sz w:val="28"/>
        </w:rPr>
        <w:t>
      7) индивидуальная нормативная карточка расчета доходов от личного подсобного хозяйства заполняется на основе данных заявителя лицом, осуществляющим расчет для учета его в совокупном доходе семьи.</w:t>
      </w:r>
      <w:r>
        <w:br/>
      </w:r>
      <w:r>
        <w:rPr>
          <w:rFonts w:ascii="Times New Roman"/>
          <w:b w:val="false"/>
          <w:i w:val="false"/>
          <w:color w:val="000000"/>
          <w:sz w:val="28"/>
        </w:rPr>
        <w:t>
</w:t>
      </w:r>
      <w:r>
        <w:rPr>
          <w:rFonts w:ascii="Times New Roman"/>
          <w:b w:val="false"/>
          <w:i w:val="false"/>
          <w:color w:val="000000"/>
          <w:sz w:val="28"/>
        </w:rPr>
        <w:t>
      37. Другие доходы, учитываемые при исчислении совокупного дохода:</w:t>
      </w:r>
      <w:r>
        <w:br/>
      </w:r>
      <w:r>
        <w:rPr>
          <w:rFonts w:ascii="Times New Roman"/>
          <w:b w:val="false"/>
          <w:i w:val="false"/>
          <w:color w:val="000000"/>
          <w:sz w:val="28"/>
        </w:rPr>
        <w:t>
      1) сдача в аренду недвижимого имущества и транспортных средств;</w:t>
      </w:r>
      <w:r>
        <w:br/>
      </w:r>
      <w:r>
        <w:rPr>
          <w:rFonts w:ascii="Times New Roman"/>
          <w:b w:val="false"/>
          <w:i w:val="false"/>
          <w:color w:val="000000"/>
          <w:sz w:val="28"/>
        </w:rPr>
        <w:t>
      2) от продажи недвижимого имущества и транспортных средств;</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в денежном выражении, полученные по лотереям, розыгрышам, включая по вкладам и ценным долговым бумагам;</w:t>
      </w:r>
      <w:r>
        <w:br/>
      </w:r>
      <w:r>
        <w:rPr>
          <w:rFonts w:ascii="Times New Roman"/>
          <w:b w:val="false"/>
          <w:i w:val="false"/>
          <w:color w:val="000000"/>
          <w:sz w:val="28"/>
        </w:rPr>
        <w:t>
      5) заявленные доходы, включая денежную и натуральную помощь (в стоимостном выражении) родственников и близких лиц;</w:t>
      </w:r>
      <w:r>
        <w:br/>
      </w:r>
      <w:r>
        <w:rPr>
          <w:rFonts w:ascii="Times New Roman"/>
          <w:b w:val="false"/>
          <w:i w:val="false"/>
          <w:color w:val="000000"/>
          <w:sz w:val="28"/>
        </w:rPr>
        <w:t>
      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7) доход, полученный от продажи недвижимого имущества и транспортных средств, делится на 12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8) в случае приобретения другого жилья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жилья (транспортного средства);</w:t>
      </w:r>
      <w:r>
        <w:br/>
      </w:r>
      <w:r>
        <w:rPr>
          <w:rFonts w:ascii="Times New Roman"/>
          <w:b w:val="false"/>
          <w:i w:val="false"/>
          <w:color w:val="000000"/>
          <w:sz w:val="28"/>
        </w:rPr>
        <w:t>
      9) суммы погашенных кредитов, если ежемесячные платежи за кредит превышают 60 % совокупного семейного дохода. В совокупный доход дополнительно включается разница между размером ежемесячного платежа и 60 % от совокупного семейного дохода.</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24"/>
    <w:bookmarkStart w:name="z62" w:id="25"/>
    <w:p>
      <w:pPr>
        <w:spacing w:after="0"/>
        <w:ind w:left="0"/>
        <w:jc w:val="left"/>
      </w:pPr>
      <w:r>
        <w:rPr>
          <w:rFonts w:ascii="Times New Roman"/>
          <w:b/>
          <w:i w:val="false"/>
          <w:color w:val="000000"/>
        </w:rPr>
        <w:t xml:space="preserve"> 
10. Виды доходов не учитываемые при исчислении совокупного дохода семьи</w:t>
      </w:r>
    </w:p>
    <w:bookmarkEnd w:id="25"/>
    <w:bookmarkStart w:name="z63" w:id="26"/>
    <w:p>
      <w:pPr>
        <w:spacing w:after="0"/>
        <w:ind w:left="0"/>
        <w:jc w:val="both"/>
      </w:pPr>
      <w:r>
        <w:rPr>
          <w:rFonts w:ascii="Times New Roman"/>
          <w:b w:val="false"/>
          <w:i w:val="false"/>
          <w:color w:val="000000"/>
          <w:sz w:val="28"/>
        </w:rPr>
        <w:t>
      38. При исчислении совокупного дохода семьи не учитываются следующие виды доходов:</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пособие на рождение ребенка;</w:t>
      </w:r>
      <w:r>
        <w:br/>
      </w:r>
      <w:r>
        <w:rPr>
          <w:rFonts w:ascii="Times New Roman"/>
          <w:b w:val="false"/>
          <w:i w:val="false"/>
          <w:color w:val="000000"/>
          <w:sz w:val="28"/>
        </w:rPr>
        <w:t>
      4) помощь, оказываемая государством по собственной инициативе (к праздничным и юбилейным датам);</w:t>
      </w:r>
      <w:r>
        <w:br/>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6) ежемесячная социальная помощь отдельным категориям нуждающихся граждан города Жезказган в связи с повышением цен на основные продукты питания;</w:t>
      </w:r>
      <w:r>
        <w:br/>
      </w:r>
      <w:r>
        <w:rPr>
          <w:rFonts w:ascii="Times New Roman"/>
          <w:b w:val="false"/>
          <w:i w:val="false"/>
          <w:color w:val="000000"/>
          <w:sz w:val="28"/>
        </w:rPr>
        <w:t>
      7) государственное пособие на детей до 18 лет;</w:t>
      </w:r>
      <w:r>
        <w:br/>
      </w:r>
      <w:r>
        <w:rPr>
          <w:rFonts w:ascii="Times New Roman"/>
          <w:b w:val="false"/>
          <w:i w:val="false"/>
          <w:color w:val="000000"/>
          <w:sz w:val="28"/>
        </w:rPr>
        <w:t>
      8) единовременное пособие на погребение;</w:t>
      </w:r>
      <w:r>
        <w:br/>
      </w:r>
      <w:r>
        <w:rPr>
          <w:rFonts w:ascii="Times New Roman"/>
          <w:b w:val="false"/>
          <w:i w:val="false"/>
          <w:color w:val="000000"/>
          <w:sz w:val="28"/>
        </w:rPr>
        <w:t>
      9) алименты, выплачиваемые одним из членов семьи на лиц, не проживающих в данной семье;</w:t>
      </w:r>
      <w:r>
        <w:br/>
      </w:r>
      <w:r>
        <w:rPr>
          <w:rFonts w:ascii="Times New Roman"/>
          <w:b w:val="false"/>
          <w:i w:val="false"/>
          <w:color w:val="000000"/>
          <w:sz w:val="28"/>
        </w:rPr>
        <w:t>
      10) оплата поездки граждан на бесплатное или льготное протезирование;</w:t>
      </w:r>
      <w:r>
        <w:br/>
      </w:r>
      <w:r>
        <w:rPr>
          <w:rFonts w:ascii="Times New Roman"/>
          <w:b w:val="false"/>
          <w:i w:val="false"/>
          <w:color w:val="000000"/>
          <w:sz w:val="28"/>
        </w:rPr>
        <w:t>
      11) содержание граждан на время протезирования;</w:t>
      </w:r>
      <w:r>
        <w:br/>
      </w:r>
      <w:r>
        <w:rPr>
          <w:rFonts w:ascii="Times New Roman"/>
          <w:b w:val="false"/>
          <w:i w:val="false"/>
          <w:color w:val="000000"/>
          <w:sz w:val="28"/>
        </w:rPr>
        <w:t>
      12) стоимость льготного проезда граждан за пределы населенного пункта на лечение;</w:t>
      </w:r>
      <w:r>
        <w:br/>
      </w:r>
      <w:r>
        <w:rPr>
          <w:rFonts w:ascii="Times New Roman"/>
          <w:b w:val="false"/>
          <w:i w:val="false"/>
          <w:color w:val="000000"/>
          <w:sz w:val="28"/>
        </w:rPr>
        <w:t>
      13) натуральные виды помощи, оказанные в соответствии с законодательством Республики Казахстана в виде: лекарственных препаратов, санаторно-курортного лечения, протезно-ортопедических изделий (изготовление и ремонт), средств передвижения (кресло - коляски) и другие средства реабилитации, выделенные инвалидам, бесплатное питание учащихся в период получения образования;</w:t>
      </w:r>
      <w:r>
        <w:br/>
      </w:r>
      <w:r>
        <w:rPr>
          <w:rFonts w:ascii="Times New Roman"/>
          <w:b w:val="false"/>
          <w:i w:val="false"/>
          <w:color w:val="000000"/>
          <w:sz w:val="28"/>
        </w:rPr>
        <w:t>
      14) благотворительная помощь в денежном и натуральном выражении (в стоимостной оценке);</w:t>
      </w:r>
      <w:r>
        <w:br/>
      </w:r>
      <w:r>
        <w:rPr>
          <w:rFonts w:ascii="Times New Roman"/>
          <w:b w:val="false"/>
          <w:i w:val="false"/>
          <w:color w:val="000000"/>
          <w:sz w:val="28"/>
        </w:rPr>
        <w:t>
      15)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16) материальная (социальная) помощь на транспортное обслуживание инвалидов специализированным транспортом, оказываемая за счет средств государственного бюджета;</w:t>
      </w:r>
      <w:r>
        <w:br/>
      </w:r>
      <w:r>
        <w:rPr>
          <w:rFonts w:ascii="Times New Roman"/>
          <w:b w:val="false"/>
          <w:i w:val="false"/>
          <w:color w:val="000000"/>
          <w:sz w:val="28"/>
        </w:rPr>
        <w:t>
      17)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18) социальная помощь на проезд на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19) материальное обеспечение на детей-инвалидов, воспитывающихся и обучающихся на дому;</w:t>
      </w:r>
      <w:r>
        <w:br/>
      </w:r>
      <w:r>
        <w:rPr>
          <w:rFonts w:ascii="Times New Roman"/>
          <w:b w:val="false"/>
          <w:i w:val="false"/>
          <w:color w:val="000000"/>
          <w:sz w:val="28"/>
        </w:rPr>
        <w:t>
      20) дополнительные надбавки на уход к государственным социальным пособиям одиноким инвалидам первой, второй групп, нуждающимся в посторонней помощи.</w:t>
      </w:r>
    </w:p>
    <w:bookmarkEnd w:id="26"/>
    <w:bookmarkStart w:name="z64" w:id="2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Жезказгана</w:t>
      </w:r>
    </w:p>
    <w:bookmarkEnd w:id="27"/>
    <w:bookmarkStart w:name="z65" w:id="28"/>
    <w:p>
      <w:pPr>
        <w:spacing w:after="0"/>
        <w:ind w:left="0"/>
        <w:jc w:val="left"/>
      </w:pPr>
      <w:r>
        <w:rPr>
          <w:rFonts w:ascii="Times New Roman"/>
          <w:b/>
          <w:i w:val="false"/>
          <w:color w:val="000000"/>
        </w:rPr>
        <w:t xml:space="preserve"> 
Заявление о назначении жилищной помощи</w:t>
      </w:r>
    </w:p>
    <w:bookmarkEnd w:id="28"/>
    <w:p>
      <w:pPr>
        <w:spacing w:after="0"/>
        <w:ind w:left="0"/>
        <w:jc w:val="both"/>
      </w:pPr>
      <w:r>
        <w:rPr>
          <w:rFonts w:ascii="Times New Roman"/>
          <w:b w:val="false"/>
          <w:i w:val="false"/>
          <w:color w:val="000000"/>
          <w:sz w:val="28"/>
        </w:rPr>
        <w:t>      Прошу назначить моей семье, состоящей из _____________________ человек, включая заявителя, жилищную помощь на оплату содержания жилья, капитального ремонта общего имущества объекта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Данные заявителя:</w:t>
      </w:r>
      <w:r>
        <w:br/>
      </w:r>
      <w:r>
        <w:rPr>
          <w:rFonts w:ascii="Times New Roman"/>
          <w:b w:val="false"/>
          <w:i w:val="false"/>
          <w:color w:val="000000"/>
          <w:sz w:val="28"/>
        </w:rPr>
        <w:t>
Фамилия, имя, отчество _____________________________________________</w:t>
      </w:r>
      <w:r>
        <w:br/>
      </w:r>
      <w:r>
        <w:rPr>
          <w:rFonts w:ascii="Times New Roman"/>
          <w:b w:val="false"/>
          <w:i w:val="false"/>
          <w:color w:val="000000"/>
          <w:sz w:val="28"/>
        </w:rPr>
        <w:t>
Данные удостоверения личности:_______________________________________</w:t>
      </w:r>
      <w:r>
        <w:br/>
      </w:r>
      <w:r>
        <w:rPr>
          <w:rFonts w:ascii="Times New Roman"/>
          <w:b w:val="false"/>
          <w:i w:val="false"/>
          <w:color w:val="000000"/>
          <w:sz w:val="28"/>
        </w:rPr>
        <w:t>
             (дата рождения заявителя, N и дата выдачи удостоверения)</w:t>
      </w:r>
      <w:r>
        <w:br/>
      </w:r>
      <w:r>
        <w:rPr>
          <w:rFonts w:ascii="Times New Roman"/>
          <w:b w:val="false"/>
          <w:i w:val="false"/>
          <w:color w:val="000000"/>
          <w:sz w:val="28"/>
        </w:rPr>
        <w:t>
РНН ____________________ СИК ____________________</w:t>
      </w:r>
      <w:r>
        <w:br/>
      </w:r>
      <w:r>
        <w:rPr>
          <w:rFonts w:ascii="Times New Roman"/>
          <w:b w:val="false"/>
          <w:i w:val="false"/>
          <w:color w:val="000000"/>
          <w:sz w:val="28"/>
        </w:rPr>
        <w:t>
Среднемесячный размер совокупного дохода семьи за квартал,</w:t>
      </w:r>
      <w:r>
        <w:br/>
      </w:r>
      <w:r>
        <w:rPr>
          <w:rFonts w:ascii="Times New Roman"/>
          <w:b w:val="false"/>
          <w:i w:val="false"/>
          <w:color w:val="000000"/>
          <w:sz w:val="28"/>
        </w:rPr>
        <w:t>
предшествующий кварталу обращения __________________________________</w:t>
      </w:r>
      <w:r>
        <w:br/>
      </w:r>
      <w:r>
        <w:rPr>
          <w:rFonts w:ascii="Times New Roman"/>
          <w:b w:val="false"/>
          <w:i w:val="false"/>
          <w:color w:val="000000"/>
          <w:sz w:val="28"/>
        </w:rPr>
        <w:t>
Других доходов, кроме указанных в заявлении, не имею.</w:t>
      </w:r>
      <w:r>
        <w:br/>
      </w:r>
      <w:r>
        <w:rPr>
          <w:rFonts w:ascii="Times New Roman"/>
          <w:b w:val="false"/>
          <w:i w:val="false"/>
          <w:color w:val="000000"/>
          <w:sz w:val="28"/>
        </w:rPr>
        <w:t>
Район проживания _________ улица _______________</w:t>
      </w:r>
      <w:r>
        <w:br/>
      </w:r>
      <w:r>
        <w:rPr>
          <w:rFonts w:ascii="Times New Roman"/>
          <w:b w:val="false"/>
          <w:i w:val="false"/>
          <w:color w:val="000000"/>
          <w:sz w:val="28"/>
        </w:rPr>
        <w:t>
дом _______ квартира ___________ телефон ___________</w:t>
      </w:r>
      <w:r>
        <w:br/>
      </w:r>
      <w:r>
        <w:rPr>
          <w:rFonts w:ascii="Times New Roman"/>
          <w:b w:val="false"/>
          <w:i w:val="false"/>
          <w:color w:val="000000"/>
          <w:sz w:val="28"/>
        </w:rPr>
        <w:t>
принадлежность _____________________ тип ___________________________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Общая площадь _____ квадратных метров.</w:t>
      </w:r>
      <w:r>
        <w:br/>
      </w:r>
      <w:r>
        <w:rPr>
          <w:rFonts w:ascii="Times New Roman"/>
          <w:b w:val="false"/>
          <w:i w:val="false"/>
          <w:color w:val="000000"/>
          <w:sz w:val="28"/>
        </w:rPr>
        <w:t>
Дополнительная площадь _____ квадратных метров.</w:t>
      </w:r>
      <w:r>
        <w:br/>
      </w:r>
      <w:r>
        <w:rPr>
          <w:rFonts w:ascii="Times New Roman"/>
          <w:b w:val="false"/>
          <w:i w:val="false"/>
          <w:color w:val="000000"/>
          <w:sz w:val="28"/>
        </w:rPr>
        <w:t>
Количество комнат __________________________________________</w:t>
      </w:r>
      <w:r>
        <w:br/>
      </w:r>
      <w:r>
        <w:rPr>
          <w:rFonts w:ascii="Times New Roman"/>
          <w:b w:val="false"/>
          <w:i w:val="false"/>
          <w:color w:val="000000"/>
          <w:sz w:val="28"/>
        </w:rPr>
        <w:t>
Социальный статус ___________ семейное положение _____________</w:t>
      </w:r>
    </w:p>
    <w:p>
      <w:pPr>
        <w:spacing w:after="0"/>
        <w:ind w:left="0"/>
        <w:jc w:val="both"/>
      </w:pPr>
      <w:r>
        <w:rPr>
          <w:rFonts w:ascii="Times New Roman"/>
          <w:b w:val="false"/>
          <w:i w:val="false"/>
          <w:color w:val="000000"/>
          <w:sz w:val="28"/>
        </w:rPr>
        <w:t>Согласен на перечисление жилищной помощи услугодателям.</w:t>
      </w:r>
    </w:p>
    <w:p>
      <w:pPr>
        <w:spacing w:after="0"/>
        <w:ind w:left="0"/>
        <w:jc w:val="both"/>
      </w:pPr>
      <w:r>
        <w:rPr>
          <w:rFonts w:ascii="Times New Roman"/>
          <w:b w:val="false"/>
          <w:i w:val="false"/>
          <w:color w:val="000000"/>
          <w:sz w:val="28"/>
        </w:rPr>
        <w:t>Имею в собственности одну единицу жилья.</w:t>
      </w:r>
    </w:p>
    <w:p>
      <w:pPr>
        <w:spacing w:after="0"/>
        <w:ind w:left="0"/>
        <w:jc w:val="both"/>
      </w:pPr>
      <w:r>
        <w:rPr>
          <w:rFonts w:ascii="Times New Roman"/>
          <w:b w:val="false"/>
          <w:i w:val="false"/>
          <w:color w:val="000000"/>
          <w:sz w:val="28"/>
        </w:rPr>
        <w:t>Подпись заявителя __________________</w:t>
      </w:r>
    </w:p>
    <w:p>
      <w:pPr>
        <w:spacing w:after="0"/>
        <w:ind w:left="0"/>
        <w:jc w:val="both"/>
      </w:pPr>
      <w:r>
        <w:rPr>
          <w:rFonts w:ascii="Times New Roman"/>
          <w:b w:val="false"/>
          <w:i w:val="false"/>
          <w:color w:val="000000"/>
          <w:sz w:val="28"/>
        </w:rPr>
        <w:t>Дата подачи _______________________</w:t>
      </w:r>
    </w:p>
    <w:bookmarkStart w:name="z66" w:id="2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Жезказгана</w:t>
      </w:r>
    </w:p>
    <w:bookmarkEnd w:id="29"/>
    <w:bookmarkStart w:name="z67" w:id="30"/>
    <w:p>
      <w:pPr>
        <w:spacing w:after="0"/>
        <w:ind w:left="0"/>
        <w:jc w:val="left"/>
      </w:pPr>
      <w:r>
        <w:rPr>
          <w:rFonts w:ascii="Times New Roman"/>
          <w:b/>
          <w:i w:val="false"/>
          <w:color w:val="000000"/>
        </w:rPr>
        <w:t xml:space="preserve"> 
Справка</w:t>
      </w:r>
      <w:r>
        <w:br/>
      </w:r>
      <w:r>
        <w:rPr>
          <w:rFonts w:ascii="Times New Roman"/>
          <w:b/>
          <w:i w:val="false"/>
          <w:color w:val="000000"/>
        </w:rPr>
        <w:t>
о составе семьи и размере общей площади занимаемого жилья</w:t>
      </w:r>
    </w:p>
    <w:bookmarkEnd w:id="30"/>
    <w:p>
      <w:pPr>
        <w:spacing w:after="0"/>
        <w:ind w:left="0"/>
        <w:jc w:val="both"/>
      </w:pPr>
      <w:r>
        <w:rPr>
          <w:rFonts w:ascii="Times New Roman"/>
          <w:b w:val="false"/>
          <w:i w:val="false"/>
          <w:color w:val="000000"/>
          <w:sz w:val="28"/>
        </w:rPr>
        <w:t>Дана гражданину (ке) ______________________________________________</w:t>
      </w:r>
    </w:p>
    <w:p>
      <w:pPr>
        <w:spacing w:after="0"/>
        <w:ind w:left="0"/>
        <w:jc w:val="both"/>
      </w:pPr>
      <w:r>
        <w:rPr>
          <w:rFonts w:ascii="Times New Roman"/>
          <w:b w:val="false"/>
          <w:i w:val="false"/>
          <w:color w:val="000000"/>
          <w:sz w:val="28"/>
        </w:rPr>
        <w:t>В том, что он (а) действительно проживает по адресу:</w:t>
      </w:r>
      <w:r>
        <w:br/>
      </w:r>
      <w:r>
        <w:rPr>
          <w:rFonts w:ascii="Times New Roman"/>
          <w:b w:val="false"/>
          <w:i w:val="false"/>
          <w:color w:val="000000"/>
          <w:sz w:val="28"/>
        </w:rPr>
        <w:t>
улица (микрорайон)_________ дом __________ квартира ____________</w:t>
      </w:r>
    </w:p>
    <w:p>
      <w:pPr>
        <w:spacing w:after="0"/>
        <w:ind w:left="0"/>
        <w:jc w:val="both"/>
      </w:pPr>
      <w:r>
        <w:rPr>
          <w:rFonts w:ascii="Times New Roman"/>
          <w:b w:val="false"/>
          <w:i w:val="false"/>
          <w:color w:val="000000"/>
          <w:sz w:val="28"/>
        </w:rPr>
        <w:t>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 (дом) ___________________</w:t>
      </w:r>
      <w:r>
        <w:br/>
      </w:r>
      <w:r>
        <w:rPr>
          <w:rFonts w:ascii="Times New Roman"/>
          <w:b w:val="false"/>
          <w:i w:val="false"/>
          <w:color w:val="000000"/>
          <w:sz w:val="28"/>
        </w:rPr>
        <w:t>
N ______ от _________</w:t>
      </w:r>
      <w:r>
        <w:br/>
      </w: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1"/>
        <w:gridCol w:w="1767"/>
        <w:gridCol w:w="2233"/>
        <w:gridCol w:w="3439"/>
      </w:tblGrid>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Справка заполнена на основании книги регистрации граждан</w:t>
      </w:r>
    </w:p>
    <w:p>
      <w:pPr>
        <w:spacing w:after="0"/>
        <w:ind w:left="0"/>
        <w:jc w:val="both"/>
      </w:pPr>
      <w:r>
        <w:rPr>
          <w:rFonts w:ascii="Times New Roman"/>
          <w:b w:val="false"/>
          <w:i w:val="false"/>
          <w:color w:val="000000"/>
          <w:sz w:val="28"/>
        </w:rPr>
        <w:t>                                   Подпись специалиста _____________</w:t>
      </w:r>
    </w:p>
    <w:p>
      <w:pPr>
        <w:spacing w:after="0"/>
        <w:ind w:left="0"/>
        <w:jc w:val="both"/>
      </w:pPr>
      <w:r>
        <w:rPr>
          <w:rFonts w:ascii="Times New Roman"/>
          <w:b w:val="false"/>
          <w:i w:val="false"/>
          <w:color w:val="000000"/>
          <w:sz w:val="28"/>
        </w:rPr>
        <w:t>                                   Дата принятия ___________________</w:t>
      </w:r>
    </w:p>
    <w:bookmarkStart w:name="z68" w:id="3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Жезказгана</w:t>
      </w:r>
    </w:p>
    <w:bookmarkEnd w:id="31"/>
    <w:bookmarkStart w:name="z69" w:id="32"/>
    <w:p>
      <w:pPr>
        <w:spacing w:after="0"/>
        <w:ind w:left="0"/>
        <w:jc w:val="left"/>
      </w:pPr>
      <w:r>
        <w:rPr>
          <w:rFonts w:ascii="Times New Roman"/>
          <w:b/>
          <w:i w:val="false"/>
          <w:color w:val="000000"/>
        </w:rPr>
        <w:t xml:space="preserve"> 
Справка</w:t>
      </w:r>
      <w:r>
        <w:br/>
      </w:r>
      <w:r>
        <w:rPr>
          <w:rFonts w:ascii="Times New Roman"/>
          <w:b/>
          <w:i w:val="false"/>
          <w:color w:val="000000"/>
        </w:rPr>
        <w:t>
о доходах всех членов семьи</w:t>
      </w:r>
    </w:p>
    <w:bookmarkEnd w:id="32"/>
    <w:p>
      <w:pPr>
        <w:spacing w:after="0"/>
        <w:ind w:left="0"/>
        <w:jc w:val="both"/>
      </w:pPr>
      <w:r>
        <w:rPr>
          <w:rFonts w:ascii="Times New Roman"/>
          <w:b w:val="false"/>
          <w:i w:val="false"/>
          <w:color w:val="000000"/>
          <w:sz w:val="28"/>
        </w:rPr>
        <w:t>1.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1073"/>
        <w:gridCol w:w="833"/>
        <w:gridCol w:w="993"/>
        <w:gridCol w:w="109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1013"/>
        <w:gridCol w:w="953"/>
        <w:gridCol w:w="115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993"/>
        <w:gridCol w:w="973"/>
        <w:gridCol w:w="115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w:t>
      </w:r>
      <w:r>
        <w:br/>
      </w:r>
      <w:r>
        <w:rPr>
          <w:rFonts w:ascii="Times New Roman"/>
          <w:b w:val="false"/>
          <w:i w:val="false"/>
          <w:color w:val="000000"/>
          <w:sz w:val="28"/>
        </w:rPr>
        <w:t>
Дата __________________________</w:t>
      </w:r>
    </w:p>
    <w:bookmarkStart w:name="z70" w:id="3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Жезказгана</w:t>
      </w:r>
    </w:p>
    <w:bookmarkEnd w:id="33"/>
    <w:bookmarkStart w:name="z71" w:id="34"/>
    <w:p>
      <w:pPr>
        <w:spacing w:after="0"/>
        <w:ind w:left="0"/>
        <w:jc w:val="left"/>
      </w:pPr>
      <w:r>
        <w:rPr>
          <w:rFonts w:ascii="Times New Roman"/>
          <w:b/>
          <w:i w:val="false"/>
          <w:color w:val="000000"/>
        </w:rPr>
        <w:t xml:space="preserve"> 
Справка</w:t>
      </w:r>
      <w:r>
        <w:br/>
      </w:r>
      <w:r>
        <w:rPr>
          <w:rFonts w:ascii="Times New Roman"/>
          <w:b/>
          <w:i w:val="false"/>
          <w:color w:val="000000"/>
        </w:rPr>
        <w:t>
о расходах по оплате содержания жилья и коммунальных услуг за _____________ 200 __ год</w:t>
      </w:r>
    </w:p>
    <w:bookmarkEnd w:id="34"/>
    <w:p>
      <w:pPr>
        <w:spacing w:after="0"/>
        <w:ind w:left="0"/>
        <w:jc w:val="both"/>
      </w:pPr>
      <w:r>
        <w:rPr>
          <w:rFonts w:ascii="Times New Roman"/>
          <w:b w:val="false"/>
          <w:i w:val="false"/>
          <w:color w:val="000000"/>
          <w:sz w:val="28"/>
        </w:rPr>
        <w:t>Плательщик ______________________________________________________</w:t>
      </w:r>
      <w:r>
        <w:br/>
      </w: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Адрес ____________________________________________________________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____________________</w:t>
      </w:r>
      <w:r>
        <w:br/>
      </w:r>
      <w:r>
        <w:rPr>
          <w:rFonts w:ascii="Times New Roman"/>
          <w:b w:val="false"/>
          <w:i w:val="false"/>
          <w:color w:val="000000"/>
          <w:sz w:val="28"/>
        </w:rPr>
        <w:t>
Общая характеристика дома ________________________________________</w:t>
      </w:r>
      <w:r>
        <w:br/>
      </w:r>
      <w:r>
        <w:rPr>
          <w:rFonts w:ascii="Times New Roman"/>
          <w:b w:val="false"/>
          <w:i w:val="false"/>
          <w:color w:val="000000"/>
          <w:sz w:val="28"/>
        </w:rPr>
        <w:t>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2748"/>
        <w:gridCol w:w="4099"/>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услуг</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Расходы на содержание жилья (КСК, ПКСК)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Канализация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Электроснабжение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Вывоз мусора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Абонентская плата за телефон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специалиста ____________________________</w:t>
      </w:r>
      <w:r>
        <w:br/>
      </w:r>
      <w:r>
        <w:rPr>
          <w:rFonts w:ascii="Times New Roman"/>
          <w:b w:val="false"/>
          <w:i w:val="false"/>
          <w:color w:val="000000"/>
          <w:sz w:val="28"/>
        </w:rPr>
        <w:t>
Дата принятия __________________________________</w:t>
      </w:r>
    </w:p>
    <w:bookmarkStart w:name="z72" w:id="3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Жезказгана</w:t>
      </w:r>
    </w:p>
    <w:bookmarkEnd w:id="35"/>
    <w:bookmarkStart w:name="z73" w:id="36"/>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полупустынной зоне</w:t>
      </w:r>
    </w:p>
    <w:bookmarkEnd w:id="36"/>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2412"/>
        <w:gridCol w:w="1872"/>
        <w:gridCol w:w="1779"/>
        <w:gridCol w:w="1971"/>
        <w:gridCol w:w="2505"/>
      </w:tblGrid>
      <w:tr>
        <w:trPr>
          <w:trHeight w:val="115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килограмм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тенге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(графа 2 х графу 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(графа 5 – графу 3)</w:t>
            </w:r>
          </w:p>
        </w:tc>
      </w:tr>
      <w:tr>
        <w:trPr>
          <w:trHeight w:val="10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400"/>
        <w:gridCol w:w="1912"/>
        <w:gridCol w:w="1769"/>
        <w:gridCol w:w="1993"/>
        <w:gridCol w:w="247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килограмм (литр)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(графа 2 х графу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(графа 5 – графу 3)</w:t>
            </w:r>
          </w:p>
        </w:tc>
      </w:tr>
      <w:tr>
        <w:trPr>
          <w:trHeight w:val="9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 (говядина)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Жезказгана</w:t>
      </w:r>
    </w:p>
    <w:bookmarkEnd w:id="37"/>
    <w:bookmarkStart w:name="z75" w:id="38"/>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4392"/>
        <w:gridCol w:w="6161"/>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76" w:id="3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Жезказгана</w:t>
      </w:r>
    </w:p>
    <w:bookmarkEnd w:id="39"/>
    <w:bookmarkStart w:name="z77" w:id="40"/>
    <w:p>
      <w:pPr>
        <w:spacing w:after="0"/>
        <w:ind w:left="0"/>
        <w:jc w:val="left"/>
      </w:pPr>
      <w:r>
        <w:rPr>
          <w:rFonts w:ascii="Times New Roman"/>
          <w:b/>
          <w:i w:val="false"/>
          <w:color w:val="000000"/>
        </w:rPr>
        <w:t xml:space="preserve"> 
Типовая индивидуальная нормативная карточка расчета доходов от личного подсобного хозяйства</w:t>
      </w:r>
    </w:p>
    <w:bookmarkEnd w:id="40"/>
    <w:p>
      <w:pPr>
        <w:spacing w:after="0"/>
        <w:ind w:left="0"/>
        <w:jc w:val="both"/>
      </w:pPr>
      <w:r>
        <w:rPr>
          <w:rFonts w:ascii="Times New Roman"/>
          <w:b w:val="false"/>
          <w:i w:val="false"/>
          <w:color w:val="000000"/>
          <w:sz w:val="28"/>
        </w:rPr>
        <w:t>Ф.И.О. заявителя ____________________________________________________</w:t>
      </w:r>
    </w:p>
    <w:p>
      <w:pPr>
        <w:spacing w:after="0"/>
        <w:ind w:left="0"/>
        <w:jc w:val="both"/>
      </w:pPr>
      <w:r>
        <w:rPr>
          <w:rFonts w:ascii="Times New Roman"/>
          <w:b w:val="false"/>
          <w:i w:val="false"/>
          <w:color w:val="000000"/>
          <w:sz w:val="28"/>
        </w:rPr>
        <w:t>область, район _________________ домашний адрес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2266"/>
        <w:gridCol w:w="1961"/>
        <w:gridCol w:w="1904"/>
        <w:gridCol w:w="2149"/>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w:t>
            </w:r>
            <w:r>
              <w:br/>
            </w:r>
            <w:r>
              <w:rPr>
                <w:rFonts w:ascii="Times New Roman"/>
                <w:b w:val="false"/>
                <w:i w:val="false"/>
                <w:color w:val="000000"/>
                <w:sz w:val="20"/>
              </w:rPr>
              <w:t>
культур, домашних животных, птицы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соток,голов, количество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скотмолочного направления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 ____________ 20 __г.</w:t>
      </w:r>
      <w:r>
        <w:br/>
      </w:r>
      <w:r>
        <w:rPr>
          <w:rFonts w:ascii="Times New Roman"/>
          <w:b w:val="false"/>
          <w:i w:val="false"/>
          <w:color w:val="000000"/>
          <w:sz w:val="28"/>
        </w:rPr>
        <w:t>
Ф.И.О._______________________________________________________________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лица, осуществившего расчет)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