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b38" w14:textId="a185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16 апреля 2010 года N 29/227. Зарегистрировано Управлением юстиции города Балхаша Карагандинской области 21 мая 2010 года N 8-4-187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8-4-25, опубликовано в газете "Балқаш өңірі" от 17 марта 2006 года N 23),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февраля 2007 года N 40/388 "О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8-4-64, опубликовано в газетах "Балқаш өңірі" от 9 марта 2007 года N 21, "Северное Прибалхашье" от 9 марта 2007 года N 25-26),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марта 2008 года N 7/60 "О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(зарегистрировано в Реестре государственной регистрации нормативных правовых актов за N 8-4-103, опубликовано в газетах "Балқаш өңірі" от 9 апреля 2008 года N 28, "Северное Прибалхашье" от 9 апреля 2008 года N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цифры "1360" заменить цифрами "2726", цифры "1955" заменить цифрами "3327";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"1088" заменить цифрами "2509", цифры "1976" заменить цифрами "3327";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"947" заменить цифрами "2015", цифры "2067" заменить цифрами "3392".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от 01.02.2006  30/275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и распространяется на отношения, возникшие с 1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