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6a73" w14:textId="a866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переулка Парковый и присвоении ему имени Ж. Тулендинова</w:t>
      </w:r>
    </w:p>
    <w:p>
      <w:pPr>
        <w:spacing w:after="0"/>
        <w:ind w:left="0"/>
        <w:jc w:val="both"/>
      </w:pPr>
      <w:r>
        <w:rPr>
          <w:rFonts w:ascii="Times New Roman"/>
          <w:b w:val="false"/>
          <w:i w:val="false"/>
          <w:color w:val="000000"/>
          <w:sz w:val="28"/>
        </w:rPr>
        <w:t>Совместное постановление Балхашского городского акимата от 21 октября 2010 года N 35/02 и решение Балхашского городского маслихата Карагандинской области от 24 декабря 2010 года N 39/306. Зарегистрировано Управлением юстиции города Балхаша Карагандинской области 14 января 2011 года N 8-4-214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на основании решения городской ономастической комиссии, принимая во внимание мнение жителей, проживающих по переулку Парковый, учитывая заслуги Тулендинова Жазбека Сатымбековича, заслуженного работника культуры Республики Казахстан, Почетного гражданина города Балхаш, городской акимат </w:t>
      </w:r>
      <w:r>
        <w:rPr>
          <w:rFonts w:ascii="Times New Roman"/>
          <w:b/>
          <w:i w:val="false"/>
          <w:color w:val="000000"/>
          <w:sz w:val="28"/>
        </w:rPr>
        <w:t>ПОСТАНОВИЛ</w:t>
      </w:r>
      <w:r>
        <w:rPr>
          <w:rFonts w:ascii="Times New Roman"/>
          <w:b w:val="false"/>
          <w:i w:val="false"/>
          <w:color w:val="000000"/>
          <w:sz w:val="28"/>
        </w:rPr>
        <w:t xml:space="preserve"> и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Переименовать переулок Парковый и присвоить ему имя Ж. Тулендинова.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Контроль за исполнением данного совместного постановления и решения возложить на заместителя акима города Жарылгап М.С. и председателя постоянной комиссии городского маслихата по бюджету, экономике, законности и правам граждан, по социально-культурному развитию и социальной защите населения (Баймаганбетов 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Настоящее совместное постановление и решение вводится в действие со дня первого официального опубликования.</w:t>
      </w:r>
    </w:p>
    <w:p>
      <w:pPr>
        <w:spacing w:after="0"/>
        <w:ind w:left="0"/>
        <w:jc w:val="both"/>
      </w:pPr>
      <w:r>
        <w:rPr>
          <w:rFonts w:ascii="Times New Roman"/>
          <w:b w:val="false"/>
          <w:i/>
          <w:color w:val="000000"/>
          <w:sz w:val="28"/>
        </w:rPr>
        <w:t>      Аким города                                К. Тейлянов</w:t>
      </w:r>
    </w:p>
    <w:p>
      <w:pPr>
        <w:spacing w:after="0"/>
        <w:ind w:left="0"/>
        <w:jc w:val="both"/>
      </w:pPr>
      <w:r>
        <w:rPr>
          <w:rFonts w:ascii="Times New Roman"/>
          <w:b w:val="false"/>
          <w:i/>
          <w:color w:val="000000"/>
          <w:sz w:val="28"/>
        </w:rPr>
        <w:t>      Председатель сессии                        Р. Койбагарова</w:t>
      </w:r>
    </w:p>
    <w:p>
      <w:pPr>
        <w:spacing w:after="0"/>
        <w:ind w:left="0"/>
        <w:jc w:val="both"/>
      </w:pPr>
      <w:r>
        <w:rPr>
          <w:rFonts w:ascii="Times New Roman"/>
          <w:b w:val="false"/>
          <w:i/>
          <w:color w:val="000000"/>
          <w:sz w:val="28"/>
        </w:rPr>
        <w:t>      Секретарь городского маслихата             И. Сторожко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