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32b56" w14:textId="b032b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XXIII сессии Каражалского городского Маслихата от 21 декабря 2009 года N 203 "О бюджете города на 2010-2012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ХХIV сессии Каражалского городского маслихата Карагандинской области от 29 января 2010 года N 221. Зарегистрировано Управлением юстиции города Каражал Карагандинской области 10 февраля 2010 года N 8-5-86. Утратило силу в связи с истечением срока действия - (письмо аппарата Каражалского городского маслихата Карагандинской области от 22 апреля 2011 года № 1-24/70)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>      Сноска. Утратило силу в связи с истечением срока действия - (письмо аппарата Каражалского городского маслихата Карагандинской области от 22.04.2011 № 1-24/70).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23 января 2001 года "О местном государственном управлении и самоуправлении в Республике Казахстан",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 </w:t>
      </w:r>
      <w:r>
        <w:rPr>
          <w:rFonts w:ascii="Times New Roman"/>
          <w:b w:val="false"/>
          <w:i w:val="false"/>
          <w:color w:val="000000"/>
          <w:sz w:val="28"/>
        </w:rPr>
        <w:t>XXIII cессии Каражалского городского Маслихата от 21 декабря 2009 года N 203 "О бюджете города на 2010-2012 годы" (зарегистрировано в Реестре государственной регистрации нормативных правовых актов за N 8-5-82, опубликовано в газете "Қазыналы өңір" от 31 декабря 2009 года N 53)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N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6 </w:t>
      </w:r>
      <w:r>
        <w:rPr>
          <w:rFonts w:ascii="Times New Roman"/>
          <w:b w:val="false"/>
          <w:i w:val="false"/>
          <w:color w:val="000000"/>
          <w:sz w:val="28"/>
        </w:rPr>
        <w:t xml:space="preserve">к указанному решению,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N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>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2. Настоящее решение вводится в действие с 01 января 2010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XXІV сессии,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городского Маслихата             Н. Кадирсизов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N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Каражалского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января 2010 года N 221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Городской бюджет города Каражал на 2010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2"/>
        <w:gridCol w:w="769"/>
        <w:gridCol w:w="667"/>
        <w:gridCol w:w="10270"/>
        <w:gridCol w:w="1812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28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1038840</w:t>
            </w:r>
          </w:p>
        </w:tc>
      </w:tr>
      <w:tr>
        <w:trPr>
          <w:trHeight w:val="31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383302</w:t>
            </w:r>
          </w:p>
        </w:tc>
      </w:tr>
      <w:tr>
        <w:trPr>
          <w:trHeight w:val="31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148384</w:t>
            </w:r>
          </w:p>
        </w:tc>
      </w:tr>
      <w:tr>
        <w:trPr>
          <w:trHeight w:val="31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148384</w:t>
            </w:r>
          </w:p>
        </w:tc>
      </w:tr>
      <w:tr>
        <w:trPr>
          <w:trHeight w:val="31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115550</w:t>
            </w:r>
          </w:p>
        </w:tc>
      </w:tr>
      <w:tr>
        <w:trPr>
          <w:trHeight w:val="31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115550</w:t>
            </w:r>
          </w:p>
        </w:tc>
      </w:tr>
      <w:tr>
        <w:trPr>
          <w:trHeight w:val="31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96543</w:t>
            </w:r>
          </w:p>
        </w:tc>
      </w:tr>
      <w:tr>
        <w:trPr>
          <w:trHeight w:val="31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81050</w:t>
            </w:r>
          </w:p>
        </w:tc>
      </w:tr>
      <w:tr>
        <w:trPr>
          <w:trHeight w:val="31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4272</w:t>
            </w:r>
          </w:p>
        </w:tc>
      </w:tr>
      <w:tr>
        <w:trPr>
          <w:trHeight w:val="31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11216</w:t>
            </w:r>
          </w:p>
        </w:tc>
      </w:tr>
      <w:tr>
        <w:trPr>
          <w:trHeight w:val="31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20500</w:t>
            </w:r>
          </w:p>
        </w:tc>
      </w:tr>
      <w:tr>
        <w:trPr>
          <w:trHeight w:val="31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</w:p>
        </w:tc>
      </w:tr>
      <w:tr>
        <w:trPr>
          <w:trHeight w:val="6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18400</w:t>
            </w:r>
          </w:p>
        </w:tc>
      </w:tr>
      <w:tr>
        <w:trPr>
          <w:trHeight w:val="6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1730</w:t>
            </w:r>
          </w:p>
        </w:tc>
      </w:tr>
      <w:tr>
        <w:trPr>
          <w:trHeight w:val="126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2325</w:t>
            </w:r>
          </w:p>
        </w:tc>
      </w:tr>
      <w:tr>
        <w:trPr>
          <w:trHeight w:val="31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2325</w:t>
            </w:r>
          </w:p>
        </w:tc>
      </w:tr>
      <w:tr>
        <w:trPr>
          <w:trHeight w:val="31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</w:t>
            </w:r>
          </w:p>
        </w:tc>
      </w:tr>
      <w:tr>
        <w:trPr>
          <w:trHeight w:val="31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6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31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</w:tr>
      <w:tr>
        <w:trPr>
          <w:trHeight w:val="31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</w:tr>
      <w:tr>
        <w:trPr>
          <w:trHeight w:val="31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</w:tr>
      <w:tr>
        <w:trPr>
          <w:trHeight w:val="31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</w:tr>
      <w:tr>
        <w:trPr>
          <w:trHeight w:val="31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</w:tr>
      <w:tr>
        <w:trPr>
          <w:trHeight w:val="31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31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653448</w:t>
            </w:r>
          </w:p>
        </w:tc>
      </w:tr>
      <w:tr>
        <w:trPr>
          <w:trHeight w:val="6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653448</w:t>
            </w:r>
          </w:p>
        </w:tc>
      </w:tr>
      <w:tr>
        <w:trPr>
          <w:trHeight w:val="28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653448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7"/>
        <w:gridCol w:w="800"/>
        <w:gridCol w:w="860"/>
        <w:gridCol w:w="820"/>
        <w:gridCol w:w="9174"/>
        <w:gridCol w:w="1789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7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0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1038840</w:t>
            </w:r>
          </w:p>
        </w:tc>
      </w:tr>
      <w:tr>
        <w:trPr>
          <w:trHeight w:val="31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82545</w:t>
            </w:r>
          </w:p>
        </w:tc>
      </w:tr>
      <w:tr>
        <w:trPr>
          <w:trHeight w:val="94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58876</w:t>
            </w:r>
          </w:p>
        </w:tc>
      </w:tr>
      <w:tr>
        <w:trPr>
          <w:trHeight w:val="37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11626</w:t>
            </w:r>
          </w:p>
        </w:tc>
      </w:tr>
      <w:tr>
        <w:trPr>
          <w:trHeight w:val="64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11626</w:t>
            </w:r>
          </w:p>
        </w:tc>
      </w:tr>
      <w:tr>
        <w:trPr>
          <w:trHeight w:val="36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31899</w:t>
            </w:r>
          </w:p>
        </w:tc>
      </w:tr>
      <w:tr>
        <w:trPr>
          <w:trHeight w:val="6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31899</w:t>
            </w:r>
          </w:p>
        </w:tc>
      </w:tr>
      <w:tr>
        <w:trPr>
          <w:trHeight w:val="70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15351</w:t>
            </w:r>
          </w:p>
        </w:tc>
      </w:tr>
      <w:tr>
        <w:trPr>
          <w:trHeight w:val="99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15351</w:t>
            </w:r>
          </w:p>
        </w:tc>
      </w:tr>
      <w:tr>
        <w:trPr>
          <w:trHeight w:val="36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13049</w:t>
            </w:r>
          </w:p>
        </w:tc>
      </w:tr>
      <w:tr>
        <w:trPr>
          <w:trHeight w:val="3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13049</w:t>
            </w:r>
          </w:p>
        </w:tc>
      </w:tr>
      <w:tr>
        <w:trPr>
          <w:trHeight w:val="129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и управления коммунальной собственностью района (города областного значения)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11349</w:t>
            </w:r>
          </w:p>
        </w:tc>
      </w:tr>
      <w:tr>
        <w:trPr>
          <w:trHeight w:val="37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67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4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10620</w:t>
            </w:r>
          </w:p>
        </w:tc>
      </w:tr>
      <w:tr>
        <w:trPr>
          <w:trHeight w:val="6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10620</w:t>
            </w:r>
          </w:p>
        </w:tc>
      </w:tr>
      <w:tr>
        <w:trPr>
          <w:trHeight w:val="12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10620</w:t>
            </w:r>
          </w:p>
        </w:tc>
      </w:tr>
      <w:tr>
        <w:trPr>
          <w:trHeight w:val="30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1718</w:t>
            </w:r>
          </w:p>
        </w:tc>
      </w:tr>
      <w:tr>
        <w:trPr>
          <w:trHeight w:val="30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1718</w:t>
            </w:r>
          </w:p>
        </w:tc>
      </w:tr>
      <w:tr>
        <w:trPr>
          <w:trHeight w:val="34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1718</w:t>
            </w:r>
          </w:p>
        </w:tc>
      </w:tr>
      <w:tr>
        <w:trPr>
          <w:trHeight w:val="6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1718</w:t>
            </w:r>
          </w:p>
        </w:tc>
      </w:tr>
      <w:tr>
        <w:trPr>
          <w:trHeight w:val="3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534683</w:t>
            </w:r>
          </w:p>
        </w:tc>
      </w:tr>
      <w:tr>
        <w:trPr>
          <w:trHeight w:val="3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31463</w:t>
            </w:r>
          </w:p>
        </w:tc>
      </w:tr>
      <w:tr>
        <w:trPr>
          <w:trHeight w:val="9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16581</w:t>
            </w:r>
          </w:p>
        </w:tc>
      </w:tr>
      <w:tr>
        <w:trPr>
          <w:trHeight w:val="6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16581</w:t>
            </w:r>
          </w:p>
        </w:tc>
      </w:tr>
      <w:tr>
        <w:trPr>
          <w:trHeight w:val="64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14882</w:t>
            </w:r>
          </w:p>
        </w:tc>
      </w:tr>
      <w:tr>
        <w:trPr>
          <w:trHeight w:val="6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14882</w:t>
            </w:r>
          </w:p>
        </w:tc>
      </w:tr>
      <w:tr>
        <w:trPr>
          <w:trHeight w:val="64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432455</w:t>
            </w:r>
          </w:p>
        </w:tc>
      </w:tr>
      <w:tr>
        <w:trPr>
          <w:trHeight w:val="9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1905</w:t>
            </w:r>
          </w:p>
        </w:tc>
      </w:tr>
      <w:tr>
        <w:trPr>
          <w:trHeight w:val="6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1905</w:t>
            </w:r>
          </w:p>
        </w:tc>
      </w:tr>
      <w:tr>
        <w:trPr>
          <w:trHeight w:val="70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430550</w:t>
            </w:r>
          </w:p>
        </w:tc>
      </w:tr>
      <w:tr>
        <w:trPr>
          <w:trHeight w:val="34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422858</w:t>
            </w:r>
          </w:p>
        </w:tc>
      </w:tr>
      <w:tr>
        <w:trPr>
          <w:trHeight w:val="3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7692</w:t>
            </w:r>
          </w:p>
        </w:tc>
      </w:tr>
      <w:tr>
        <w:trPr>
          <w:trHeight w:val="30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70765</w:t>
            </w:r>
          </w:p>
        </w:tc>
      </w:tr>
      <w:tr>
        <w:trPr>
          <w:trHeight w:val="6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70765</w:t>
            </w:r>
          </w:p>
        </w:tc>
      </w:tr>
      <w:tr>
        <w:trPr>
          <w:trHeight w:val="129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2043</w:t>
            </w:r>
          </w:p>
        </w:tc>
      </w:tr>
      <w:tr>
        <w:trPr>
          <w:trHeight w:val="99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68722</w:t>
            </w:r>
          </w:p>
        </w:tc>
      </w:tr>
      <w:tr>
        <w:trPr>
          <w:trHeight w:val="30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68189</w:t>
            </w:r>
          </w:p>
        </w:tc>
      </w:tr>
      <w:tr>
        <w:trPr>
          <w:trHeight w:val="30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57975</w:t>
            </w:r>
          </w:p>
        </w:tc>
      </w:tr>
      <w:tr>
        <w:trPr>
          <w:trHeight w:val="96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</w:t>
            </w:r>
          </w:p>
        </w:tc>
      </w:tr>
      <w:tr>
        <w:trPr>
          <w:trHeight w:val="6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</w:t>
            </w:r>
          </w:p>
        </w:tc>
      </w:tr>
      <w:tr>
        <w:trPr>
          <w:trHeight w:val="67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56325</w:t>
            </w:r>
          </w:p>
        </w:tc>
      </w:tr>
      <w:tr>
        <w:trPr>
          <w:trHeight w:val="42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12246</w:t>
            </w:r>
          </w:p>
        </w:tc>
      </w:tr>
      <w:tr>
        <w:trPr>
          <w:trHeight w:val="40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4670</w:t>
            </w:r>
          </w:p>
        </w:tc>
      </w:tr>
      <w:tr>
        <w:trPr>
          <w:trHeight w:val="39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99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14674</w:t>
            </w:r>
          </w:p>
        </w:tc>
      </w:tr>
      <w:tr>
        <w:trPr>
          <w:trHeight w:val="6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</w:tr>
      <w:tr>
        <w:trPr>
          <w:trHeight w:val="6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7964</w:t>
            </w:r>
          </w:p>
        </w:tc>
      </w:tr>
      <w:tr>
        <w:trPr>
          <w:trHeight w:val="3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4812</w:t>
            </w:r>
          </w:p>
        </w:tc>
      </w:tr>
      <w:tr>
        <w:trPr>
          <w:trHeight w:val="160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</w:t>
            </w:r>
          </w:p>
        </w:tc>
      </w:tr>
      <w:tr>
        <w:trPr>
          <w:trHeight w:val="100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проезда участникам и инвалидам Великой Отечественной войны к 65-летию Победы в Великой Отечественной войне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</w:t>
            </w:r>
          </w:p>
        </w:tc>
      </w:tr>
      <w:tr>
        <w:trPr>
          <w:trHeight w:val="100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единовременной материальной помощи участникам и инвалидам Великой Отечественной войны к 65-летию Победы в Великой Отечественной войне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</w:t>
            </w:r>
          </w:p>
        </w:tc>
      </w:tr>
      <w:tr>
        <w:trPr>
          <w:trHeight w:val="60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10214</w:t>
            </w:r>
          </w:p>
        </w:tc>
      </w:tr>
      <w:tr>
        <w:trPr>
          <w:trHeight w:val="73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10214</w:t>
            </w:r>
          </w:p>
        </w:tc>
      </w:tr>
      <w:tr>
        <w:trPr>
          <w:trHeight w:val="99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социальных программ для населения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9913</w:t>
            </w:r>
          </w:p>
        </w:tc>
      </w:tr>
      <w:tr>
        <w:trPr>
          <w:trHeight w:val="64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</w:t>
            </w:r>
          </w:p>
        </w:tc>
      </w:tr>
      <w:tr>
        <w:trPr>
          <w:trHeight w:val="30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86130</w:t>
            </w:r>
          </w:p>
        </w:tc>
      </w:tr>
      <w:tr>
        <w:trPr>
          <w:trHeight w:val="30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53000</w:t>
            </w:r>
          </w:p>
        </w:tc>
      </w:tr>
      <w:tr>
        <w:trPr>
          <w:trHeight w:val="67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53000</w:t>
            </w:r>
          </w:p>
        </w:tc>
      </w:tr>
      <w:tr>
        <w:trPr>
          <w:trHeight w:val="64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43000</w:t>
            </w:r>
          </w:p>
        </w:tc>
      </w:tr>
      <w:tr>
        <w:trPr>
          <w:trHeight w:val="64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30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24595</w:t>
            </w:r>
          </w:p>
        </w:tc>
      </w:tr>
      <w:tr>
        <w:trPr>
          <w:trHeight w:val="96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24595</w:t>
            </w:r>
          </w:p>
        </w:tc>
      </w:tr>
      <w:tr>
        <w:trPr>
          <w:trHeight w:val="6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24395</w:t>
            </w:r>
          </w:p>
        </w:tc>
      </w:tr>
      <w:tr>
        <w:trPr>
          <w:trHeight w:val="130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9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инженерно-коммуникационной инфраструктуры и благоустройство населенных пунктов в рамках реализации cтратегии региональной занятости и переподготовки кадров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8535</w:t>
            </w:r>
          </w:p>
        </w:tc>
      </w:tr>
      <w:tr>
        <w:trPr>
          <w:trHeight w:val="97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4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</w:t>
            </w:r>
          </w:p>
        </w:tc>
      </w:tr>
      <w:tr>
        <w:trPr>
          <w:trHeight w:val="36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</w:tr>
      <w:tr>
        <w:trPr>
          <w:trHeight w:val="99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7535</w:t>
            </w:r>
          </w:p>
        </w:tc>
      </w:tr>
      <w:tr>
        <w:trPr>
          <w:trHeight w:val="40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7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40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126764</w:t>
            </w:r>
          </w:p>
        </w:tc>
      </w:tr>
      <w:tr>
        <w:trPr>
          <w:trHeight w:val="30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32217</w:t>
            </w:r>
          </w:p>
        </w:tc>
      </w:tr>
      <w:tr>
        <w:trPr>
          <w:trHeight w:val="96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18232</w:t>
            </w:r>
          </w:p>
        </w:tc>
      </w:tr>
      <w:tr>
        <w:trPr>
          <w:trHeight w:val="61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18232</w:t>
            </w:r>
          </w:p>
        </w:tc>
      </w:tr>
      <w:tr>
        <w:trPr>
          <w:trHeight w:val="66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13985</w:t>
            </w:r>
          </w:p>
        </w:tc>
      </w:tr>
      <w:tr>
        <w:trPr>
          <w:trHeight w:val="31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13985</w:t>
            </w:r>
          </w:p>
        </w:tc>
      </w:tr>
      <w:tr>
        <w:trPr>
          <w:trHeight w:val="31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6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6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</w:t>
            </w:r>
          </w:p>
        </w:tc>
      </w:tr>
      <w:tr>
        <w:trPr>
          <w:trHeight w:val="97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</w:tr>
      <w:tr>
        <w:trPr>
          <w:trHeight w:val="3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16682</w:t>
            </w:r>
          </w:p>
        </w:tc>
      </w:tr>
      <w:tr>
        <w:trPr>
          <w:trHeight w:val="70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9618</w:t>
            </w:r>
          </w:p>
        </w:tc>
      </w:tr>
      <w:tr>
        <w:trPr>
          <w:trHeight w:val="3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9618</w:t>
            </w:r>
          </w:p>
        </w:tc>
      </w:tr>
      <w:tr>
        <w:trPr>
          <w:trHeight w:val="60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7064</w:t>
            </w:r>
          </w:p>
        </w:tc>
      </w:tr>
      <w:tr>
        <w:trPr>
          <w:trHeight w:val="64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7064</w:t>
            </w:r>
          </w:p>
        </w:tc>
      </w:tr>
      <w:tr>
        <w:trPr>
          <w:trHeight w:val="60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77615</w:t>
            </w:r>
          </w:p>
        </w:tc>
      </w:tr>
      <w:tr>
        <w:trPr>
          <w:trHeight w:val="6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72813</w:t>
            </w:r>
          </w:p>
        </w:tc>
      </w:tr>
      <w:tr>
        <w:trPr>
          <w:trHeight w:val="94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5609</w:t>
            </w:r>
          </w:p>
        </w:tc>
      </w:tr>
      <w:tr>
        <w:trPr>
          <w:trHeight w:val="9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культуры в рамках реализации стратегии региональной занятости и переподготовки кадров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67204</w:t>
            </w:r>
          </w:p>
        </w:tc>
      </w:tr>
      <w:tr>
        <w:trPr>
          <w:trHeight w:val="64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4802</w:t>
            </w:r>
          </w:p>
        </w:tc>
      </w:tr>
      <w:tr>
        <w:trPr>
          <w:trHeight w:val="130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4802</w:t>
            </w:r>
          </w:p>
        </w:tc>
      </w:tr>
      <w:tr>
        <w:trPr>
          <w:trHeight w:val="99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61569</w:t>
            </w:r>
          </w:p>
        </w:tc>
      </w:tr>
      <w:tr>
        <w:trPr>
          <w:trHeight w:val="31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52129</w:t>
            </w:r>
          </w:p>
        </w:tc>
      </w:tr>
      <w:tr>
        <w:trPr>
          <w:trHeight w:val="69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52129</w:t>
            </w:r>
          </w:p>
        </w:tc>
      </w:tr>
      <w:tr>
        <w:trPr>
          <w:trHeight w:val="42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52129</w:t>
            </w:r>
          </w:p>
        </w:tc>
      </w:tr>
      <w:tr>
        <w:trPr>
          <w:trHeight w:val="37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72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109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91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4940</w:t>
            </w:r>
          </w:p>
        </w:tc>
      </w:tr>
      <w:tr>
        <w:trPr>
          <w:trHeight w:val="72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4940</w:t>
            </w:r>
          </w:p>
        </w:tc>
      </w:tr>
      <w:tr>
        <w:trPr>
          <w:trHeight w:val="34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4940</w:t>
            </w:r>
          </w:p>
        </w:tc>
      </w:tr>
      <w:tr>
        <w:trPr>
          <w:trHeight w:val="72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7410</w:t>
            </w:r>
          </w:p>
        </w:tc>
      </w:tr>
      <w:tr>
        <w:trPr>
          <w:trHeight w:val="6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7410</w:t>
            </w:r>
          </w:p>
        </w:tc>
      </w:tr>
      <w:tr>
        <w:trPr>
          <w:trHeight w:val="64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7410</w:t>
            </w:r>
          </w:p>
        </w:tc>
      </w:tr>
      <w:tr>
        <w:trPr>
          <w:trHeight w:val="94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7410</w:t>
            </w:r>
          </w:p>
        </w:tc>
      </w:tr>
      <w:tr>
        <w:trPr>
          <w:trHeight w:val="30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26280</w:t>
            </w:r>
          </w:p>
        </w:tc>
      </w:tr>
      <w:tr>
        <w:trPr>
          <w:trHeight w:val="30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26280</w:t>
            </w:r>
          </w:p>
        </w:tc>
      </w:tr>
      <w:tr>
        <w:trPr>
          <w:trHeight w:val="36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7241</w:t>
            </w:r>
          </w:p>
        </w:tc>
      </w:tr>
      <w:tr>
        <w:trPr>
          <w:trHeight w:val="6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7241</w:t>
            </w:r>
          </w:p>
        </w:tc>
      </w:tr>
      <w:tr>
        <w:trPr>
          <w:trHeight w:val="6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7029</w:t>
            </w:r>
          </w:p>
        </w:tc>
      </w:tr>
      <w:tr>
        <w:trPr>
          <w:trHeight w:val="129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сельского хозяйства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6443</w:t>
            </w:r>
          </w:p>
        </w:tc>
      </w:tr>
      <w:tr>
        <w:trPr>
          <w:trHeight w:val="6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</w:t>
            </w:r>
          </w:p>
        </w:tc>
      </w:tr>
      <w:tr>
        <w:trPr>
          <w:trHeight w:val="102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6076</w:t>
            </w:r>
          </w:p>
        </w:tc>
      </w:tr>
      <w:tr>
        <w:trPr>
          <w:trHeight w:val="126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6076</w:t>
            </w:r>
          </w:p>
        </w:tc>
      </w:tr>
      <w:tr>
        <w:trPr>
          <w:trHeight w:val="6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5934</w:t>
            </w:r>
          </w:p>
        </w:tc>
      </w:tr>
      <w:tr>
        <w:trPr>
          <w:trHeight w:val="6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5934</w:t>
            </w:r>
          </w:p>
        </w:tc>
      </w:tr>
      <w:tr>
        <w:trPr>
          <w:trHeight w:val="3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43552</w:t>
            </w:r>
          </w:p>
        </w:tc>
      </w:tr>
      <w:tr>
        <w:trPr>
          <w:trHeight w:val="30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43552</w:t>
            </w:r>
          </w:p>
        </w:tc>
      </w:tr>
      <w:tr>
        <w:trPr>
          <w:trHeight w:val="34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43552</w:t>
            </w:r>
          </w:p>
        </w:tc>
      </w:tr>
      <w:tr>
        <w:trPr>
          <w:trHeight w:val="100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изменением фонда оплаты труда в бюджетной сфере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43552</w:t>
            </w:r>
          </w:p>
        </w:tc>
      </w:tr>
      <w:tr>
        <w:trPr>
          <w:trHeight w:val="28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7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Движение остатков бюджетных средств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Приложение N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Каражалского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от 29 января 2010 года N 221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Расходы бюджетных программ, финансируемые через аппарат акима поселка Жайрем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4"/>
        <w:gridCol w:w="11430"/>
        <w:gridCol w:w="1736"/>
      </w:tblGrid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17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435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расходов по поселку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52642</w:t>
            </w:r>
          </w:p>
        </w:tc>
      </w:tr>
      <w:tr>
        <w:trPr>
          <w:trHeight w:val="315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13274</w:t>
            </w:r>
          </w:p>
        </w:tc>
      </w:tr>
      <w:tr>
        <w:trPr>
          <w:trHeight w:val="3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</w:t>
            </w:r>
          </w:p>
        </w:tc>
      </w:tr>
      <w:tr>
        <w:trPr>
          <w:trHeight w:val="375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16581</w:t>
            </w:r>
          </w:p>
        </w:tc>
      </w:tr>
      <w:tr>
        <w:trPr>
          <w:trHeight w:val="6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1905</w:t>
            </w:r>
          </w:p>
        </w:tc>
      </w:tr>
      <w:tr>
        <w:trPr>
          <w:trHeight w:val="315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18232</w:t>
            </w:r>
          </w:p>
        </w:tc>
      </w:tr>
      <w:tr>
        <w:trPr>
          <w:trHeight w:val="315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</w:t>
            </w:r>
          </w:p>
        </w:tc>
      </w:tr>
      <w:tr>
        <w:trPr>
          <w:trHeight w:val="315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