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53e7" w14:textId="e1e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на подписку местной периодической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XХХII сессии Каражалского городского маслихата Карагандинской области от 4 ноября 2010 года N 284. Зарегистрировано Управлением юстиции города Каражал Карагандинской области 17 ноября 2010 года N 8-5-102.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XХIIІ сессии Каражалского городского Маслихата от 21 декабря 2009 года N 203 "О бюджете города на 2010-2012 годы " (зарегистрировано в Реестре государственной регистрации нормативных правовых актов за номером 8-5-82, опубликовано в газете "Қазыналы өңір" от 31 декабря 2009 года N 53), Каражалский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Одобрить оказание единовременной материальной помощи на подписку одного наименования местной периодической печати инвалидам, участникам Великой Отечественной войны,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женам (мужьям) умерших инвалидов войны и приравненных к ним инвалидов и участникам боевых действий на территории Авганистана на основании личных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Назначение единовременной материальной помощи производится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от 21 декабря 2009 года N 208 "Об оказании единовременной материальной помощи на подписку местной периодической печати" (зарегистрировано в Реестре государственной регистрации нормативных правовых актов за номером 8-5-84 от 20 января 2010 года, опубликовано в газете "Қазыналы өңiр" 16 февраля 2010 года номером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XХХII сессии                  Т.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