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bae5" w14:textId="34eb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населенных пунктов 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27 сессии Абайского районного маслихата Карагандинской области от 7 октября 2010 года N 27/327. Зарегистрировано Управлением юстиции Абайского района Карагандинской области 19 ноября 2010 года N 8-9-90. Утратило силу - решением 4 сессии Абайского районного маслихата Карагандинской области от 5 апреля 2012 года N 4/43</w:t>
      </w:r>
    </w:p>
    <w:p>
      <w:pPr>
        <w:spacing w:after="0"/>
        <w:ind w:left="0"/>
        <w:jc w:val="both"/>
      </w:pPr>
      <w:r>
        <w:rPr>
          <w:rFonts w:ascii="Times New Roman"/>
          <w:b w:val="false"/>
          <w:i w:val="false"/>
          <w:color w:val="ff0000"/>
          <w:sz w:val="28"/>
        </w:rPr>
        <w:t>      Сноска. Утратило силу - решением 4 сессии Абайского районного маслихата Карагандинской области от 05.04.2012 N 4/43 (вводится в действие по истечении десяти календарных дней после дня их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Абайский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населенных пунктов Абайского района.</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решение 21 очередной сессии Абайского районного маслихата от 14 июля 2005 года N 21/214 "Об утверждении Правил благоустройства, санитарной очистки территорий, содержания и защиты зеленых насаждений в Абайском районе" (зарегистрировано в Реестре государственной регистрации нормативных правовых актов N 8-9-4 от 15 августа 2005 года, опубликовано в районной газете "Абай-Ақиқат" от 20 августа 2005 года N 34 (3577);</w:t>
      </w:r>
      <w:r>
        <w:br/>
      </w:r>
      <w:r>
        <w:rPr>
          <w:rFonts w:ascii="Times New Roman"/>
          <w:b w:val="false"/>
          <w:i w:val="false"/>
          <w:color w:val="000000"/>
          <w:sz w:val="28"/>
        </w:rPr>
        <w:t>
</w:t>
      </w:r>
      <w:r>
        <w:rPr>
          <w:rFonts w:ascii="Times New Roman"/>
          <w:b w:val="false"/>
          <w:i w:val="false"/>
          <w:color w:val="000000"/>
          <w:sz w:val="28"/>
        </w:rPr>
        <w:t>
      2) решение 24 очередной сессии Абайского районного маслихата от 21 октября 2005 года N 24/237 "О внесении изменений и дополнений в решение 21 сессии Абайского районного маслихата от 14 июля 2005 года N 21/214 "Об утверждении Правил благоустройства, санитарной очистки территорий, содержания и защиты зеленых насаждений в Абайском районе" (зарегистрировано в Реестре государственной регистрации нормативных правовых актов N 8-9-6 от 31 октября 2005 года, опубликовано в районной газете "Абай-Ақиқат" от 5 ноября 2005 года N 45 (3588).</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color w:val="000000"/>
          <w:sz w:val="28"/>
        </w:rPr>
        <w:t>      Председатель сессии                        Г. Бахраева</w:t>
      </w:r>
    </w:p>
    <w:p>
      <w:pPr>
        <w:spacing w:after="0"/>
        <w:ind w:left="0"/>
        <w:jc w:val="both"/>
      </w:pPr>
      <w:r>
        <w:rPr>
          <w:rFonts w:ascii="Times New Roman"/>
          <w:b w:val="false"/>
          <w:i/>
          <w:color w:val="000000"/>
          <w:sz w:val="28"/>
        </w:rPr>
        <w:t>      Секретарь Абайского</w:t>
      </w:r>
      <w:r>
        <w:br/>
      </w:r>
      <w:r>
        <w:rPr>
          <w:rFonts w:ascii="Times New Roman"/>
          <w:b w:val="false"/>
          <w:i w:val="false"/>
          <w:color w:val="000000"/>
          <w:sz w:val="28"/>
        </w:rPr>
        <w:t>
</w:t>
      </w:r>
      <w:r>
        <w:rPr>
          <w:rFonts w:ascii="Times New Roman"/>
          <w:b w:val="false"/>
          <w:i/>
          <w:color w:val="000000"/>
          <w:sz w:val="28"/>
        </w:rPr>
        <w:t>      районного маслихата                        Б. Цай</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Абайского</w:t>
      </w:r>
      <w:r>
        <w:br/>
      </w:r>
      <w:r>
        <w:rPr>
          <w:rFonts w:ascii="Times New Roman"/>
          <w:b w:val="false"/>
          <w:i w:val="false"/>
          <w:color w:val="000000"/>
          <w:sz w:val="28"/>
        </w:rPr>
        <w:t>
</w:t>
      </w:r>
      <w:r>
        <w:rPr>
          <w:rFonts w:ascii="Times New Roman"/>
          <w:b w:val="false"/>
          <w:i/>
          <w:color w:val="000000"/>
          <w:sz w:val="28"/>
        </w:rPr>
        <w:t>      Управления внутренних</w:t>
      </w:r>
      <w:r>
        <w:br/>
      </w:r>
      <w:r>
        <w:rPr>
          <w:rFonts w:ascii="Times New Roman"/>
          <w:b w:val="false"/>
          <w:i w:val="false"/>
          <w:color w:val="000000"/>
          <w:sz w:val="28"/>
        </w:rPr>
        <w:t>
</w:t>
      </w:r>
      <w:r>
        <w:rPr>
          <w:rFonts w:ascii="Times New Roman"/>
          <w:b w:val="false"/>
          <w:i/>
          <w:color w:val="000000"/>
          <w:sz w:val="28"/>
        </w:rPr>
        <w:t>      дел Абайского района                       С. Айдаров</w:t>
      </w:r>
      <w:r>
        <w:br/>
      </w:r>
      <w:r>
        <w:rPr>
          <w:rFonts w:ascii="Times New Roman"/>
          <w:b w:val="false"/>
          <w:i w:val="false"/>
          <w:color w:val="000000"/>
          <w:sz w:val="28"/>
        </w:rPr>
        <w:t>
</w:t>
      </w:r>
      <w:r>
        <w:rPr>
          <w:rFonts w:ascii="Times New Roman"/>
          <w:b w:val="false"/>
          <w:i/>
          <w:color w:val="000000"/>
          <w:sz w:val="28"/>
        </w:rPr>
        <w:t>      07.10.2010</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Абай                          М. Бимаганбетов</w:t>
      </w:r>
      <w:r>
        <w:br/>
      </w:r>
      <w:r>
        <w:rPr>
          <w:rFonts w:ascii="Times New Roman"/>
          <w:b w:val="false"/>
          <w:i w:val="false"/>
          <w:color w:val="000000"/>
          <w:sz w:val="28"/>
        </w:rPr>
        <w:t>
</w:t>
      </w:r>
      <w:r>
        <w:rPr>
          <w:rFonts w:ascii="Times New Roman"/>
          <w:b w:val="false"/>
          <w:i/>
          <w:color w:val="000000"/>
          <w:sz w:val="28"/>
        </w:rPr>
        <w:t>      07.10.2010</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государственного санитарно-</w:t>
      </w:r>
      <w:r>
        <w:br/>
      </w:r>
      <w:r>
        <w:rPr>
          <w:rFonts w:ascii="Times New Roman"/>
          <w:b w:val="false"/>
          <w:i w:val="false"/>
          <w:color w:val="000000"/>
          <w:sz w:val="28"/>
        </w:rPr>
        <w:t>
</w:t>
      </w:r>
      <w:r>
        <w:rPr>
          <w:rFonts w:ascii="Times New Roman"/>
          <w:b w:val="false"/>
          <w:i/>
          <w:color w:val="000000"/>
          <w:sz w:val="28"/>
        </w:rPr>
        <w:t>      эпидемиологического</w:t>
      </w:r>
      <w:r>
        <w:br/>
      </w:r>
      <w:r>
        <w:rPr>
          <w:rFonts w:ascii="Times New Roman"/>
          <w:b w:val="false"/>
          <w:i w:val="false"/>
          <w:color w:val="000000"/>
          <w:sz w:val="28"/>
        </w:rPr>
        <w:t>
</w:t>
      </w:r>
      <w:r>
        <w:rPr>
          <w:rFonts w:ascii="Times New Roman"/>
          <w:b w:val="false"/>
          <w:i/>
          <w:color w:val="000000"/>
          <w:sz w:val="28"/>
        </w:rPr>
        <w:t>      надзора по Абайскому району                Г. Даутпаева</w:t>
      </w:r>
      <w:r>
        <w:br/>
      </w:r>
      <w:r>
        <w:rPr>
          <w:rFonts w:ascii="Times New Roman"/>
          <w:b w:val="false"/>
          <w:i w:val="false"/>
          <w:color w:val="000000"/>
          <w:sz w:val="28"/>
        </w:rPr>
        <w:t>
</w:t>
      </w:r>
      <w:r>
        <w:rPr>
          <w:rFonts w:ascii="Times New Roman"/>
          <w:b w:val="false"/>
          <w:i/>
          <w:color w:val="000000"/>
          <w:sz w:val="28"/>
        </w:rPr>
        <w:t>      07.10.2010</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жилищно-</w:t>
      </w:r>
      <w:r>
        <w:br/>
      </w:r>
      <w:r>
        <w:rPr>
          <w:rFonts w:ascii="Times New Roman"/>
          <w:b w:val="false"/>
          <w:i w:val="false"/>
          <w:color w:val="000000"/>
          <w:sz w:val="28"/>
        </w:rPr>
        <w:t>
</w:t>
      </w:r>
      <w:r>
        <w:rPr>
          <w:rFonts w:ascii="Times New Roman"/>
          <w:b w:val="false"/>
          <w:i/>
          <w:color w:val="000000"/>
          <w:sz w:val="28"/>
        </w:rPr>
        <w:t>      коммунального хозяйства,</w:t>
      </w:r>
      <w:r>
        <w:br/>
      </w:r>
      <w:r>
        <w:rPr>
          <w:rFonts w:ascii="Times New Roman"/>
          <w:b w:val="false"/>
          <w:i w:val="false"/>
          <w:color w:val="000000"/>
          <w:sz w:val="28"/>
        </w:rPr>
        <w:t>
</w:t>
      </w:r>
      <w:r>
        <w:rPr>
          <w:rFonts w:ascii="Times New Roman"/>
          <w:b w:val="false"/>
          <w:i/>
          <w:color w:val="000000"/>
          <w:sz w:val="28"/>
        </w:rPr>
        <w:t>      пассажирского транспорта</w:t>
      </w:r>
      <w:r>
        <w:br/>
      </w:r>
      <w:r>
        <w:rPr>
          <w:rFonts w:ascii="Times New Roman"/>
          <w:b w:val="false"/>
          <w:i w:val="false"/>
          <w:color w:val="000000"/>
          <w:sz w:val="28"/>
        </w:rPr>
        <w:t>
</w:t>
      </w:r>
      <w:r>
        <w:rPr>
          <w:rFonts w:ascii="Times New Roman"/>
          <w:b w:val="false"/>
          <w:i/>
          <w:color w:val="000000"/>
          <w:sz w:val="28"/>
        </w:rPr>
        <w:t>      и</w:t>
      </w:r>
      <w:r>
        <w:rPr>
          <w:rFonts w:ascii="Times New Roman"/>
          <w:b w:val="false"/>
          <w:i/>
          <w:color w:val="000000"/>
          <w:sz w:val="28"/>
        </w:rPr>
        <w:t xml:space="preserve"> автомобильных дорог</w:t>
      </w:r>
      <w:r>
        <w:br/>
      </w:r>
      <w:r>
        <w:rPr>
          <w:rFonts w:ascii="Times New Roman"/>
          <w:b w:val="false"/>
          <w:i w:val="false"/>
          <w:color w:val="000000"/>
          <w:sz w:val="28"/>
        </w:rPr>
        <w:t>
</w:t>
      </w:r>
      <w:r>
        <w:rPr>
          <w:rFonts w:ascii="Times New Roman"/>
          <w:b w:val="false"/>
          <w:i/>
          <w:color w:val="000000"/>
          <w:sz w:val="28"/>
        </w:rPr>
        <w:t>      Абайского района"                          Е. Кисраунов</w:t>
      </w:r>
      <w:r>
        <w:br/>
      </w:r>
      <w:r>
        <w:rPr>
          <w:rFonts w:ascii="Times New Roman"/>
          <w:b w:val="false"/>
          <w:i w:val="false"/>
          <w:color w:val="000000"/>
          <w:sz w:val="28"/>
        </w:rPr>
        <w:t>
</w:t>
      </w:r>
      <w:r>
        <w:rPr>
          <w:rFonts w:ascii="Times New Roman"/>
          <w:b w:val="false"/>
          <w:i/>
          <w:color w:val="000000"/>
          <w:sz w:val="28"/>
        </w:rPr>
        <w:t>      07.10.2010</w:t>
      </w:r>
    </w:p>
    <w:bookmarkStart w:name="z7"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27 внеочередной сессии</w:t>
      </w:r>
      <w:r>
        <w:br/>
      </w:r>
      <w:r>
        <w:rPr>
          <w:rFonts w:ascii="Times New Roman"/>
          <w:b w:val="false"/>
          <w:i w:val="false"/>
          <w:color w:val="000000"/>
          <w:sz w:val="28"/>
        </w:rPr>
        <w:t>
Абайского районного маслихата</w:t>
      </w:r>
      <w:r>
        <w:br/>
      </w:r>
      <w:r>
        <w:rPr>
          <w:rFonts w:ascii="Times New Roman"/>
          <w:b w:val="false"/>
          <w:i w:val="false"/>
          <w:color w:val="000000"/>
          <w:sz w:val="28"/>
        </w:rPr>
        <w:t>
от 7 октября 2010 года N 27/327</w:t>
      </w:r>
    </w:p>
    <w:bookmarkEnd w:id="1"/>
    <w:bookmarkStart w:name="z8" w:id="2"/>
    <w:p>
      <w:pPr>
        <w:spacing w:after="0"/>
        <w:ind w:left="0"/>
        <w:jc w:val="left"/>
      </w:pPr>
      <w:r>
        <w:rPr>
          <w:rFonts w:ascii="Times New Roman"/>
          <w:b/>
          <w:i w:val="false"/>
          <w:color w:val="000000"/>
        </w:rPr>
        <w:t xml:space="preserve"> 
Правила благоустройства населенных пунктов Абайского района</w:t>
      </w:r>
    </w:p>
    <w:bookmarkEnd w:id="2"/>
    <w:bookmarkStart w:name="z9" w:id="3"/>
    <w:p>
      <w:pPr>
        <w:spacing w:after="0"/>
        <w:ind w:left="0"/>
        <w:jc w:val="both"/>
      </w:pPr>
      <w:r>
        <w:rPr>
          <w:rFonts w:ascii="Times New Roman"/>
          <w:b w:val="false"/>
          <w:i w:val="false"/>
          <w:color w:val="000000"/>
          <w:sz w:val="28"/>
        </w:rPr>
        <w:t>
      Правила благоустройства населенных пунктов Абайского района (далее –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территории населенных пунктов района для физических и юридических лиц, являющихся собственниками и (или) пользователями земельных участков, зданий, строений, сооружений на территории населенных пунктов района.</w:t>
      </w:r>
      <w:r>
        <w:br/>
      </w:r>
      <w:r>
        <w:rPr>
          <w:rFonts w:ascii="Times New Roman"/>
          <w:b w:val="false"/>
          <w:i w:val="false"/>
          <w:color w:val="000000"/>
          <w:sz w:val="28"/>
        </w:rPr>
        <w:t>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июля 2010 года N 555 "Об утверждении санитарных правил "Санитарно-эпидемиологические требования к объектам коммунального назначения".</w:t>
      </w:r>
      <w:r>
        <w:br/>
      </w:r>
      <w:r>
        <w:rPr>
          <w:rFonts w:ascii="Times New Roman"/>
          <w:b w:val="false"/>
          <w:i w:val="false"/>
          <w:color w:val="000000"/>
          <w:sz w:val="28"/>
        </w:rPr>
        <w:t>
      Организация работ по благоустройству и санитарному содержанию территории возлагается на акимов города Абай, поселков и сельских округов Абайского района (далее - администраторы программ),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собственников и (или) пользователей зданий, строений, сооружений, земельных участков и землепользователей.</w:t>
      </w:r>
    </w:p>
    <w:bookmarkEnd w:id="3"/>
    <w:bookmarkStart w:name="z10" w:id="4"/>
    <w:p>
      <w:pPr>
        <w:spacing w:after="0"/>
        <w:ind w:left="0"/>
        <w:jc w:val="left"/>
      </w:pP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1. Основные понятия и определения, используемые в настоящих Правилах:</w:t>
      </w:r>
      <w:r>
        <w:br/>
      </w:r>
      <w:r>
        <w:rPr>
          <w:rFonts w:ascii="Times New Roman"/>
          <w:b w:val="false"/>
          <w:i w:val="false"/>
          <w:color w:val="000000"/>
          <w:sz w:val="28"/>
        </w:rPr>
        <w:t>
      1) объектами закрепления на территории населенных пунктов района являются:</w:t>
      </w:r>
      <w:r>
        <w:br/>
      </w:r>
      <w:r>
        <w:rPr>
          <w:rFonts w:ascii="Times New Roman"/>
          <w:b w:val="false"/>
          <w:i w:val="false"/>
          <w:color w:val="000000"/>
          <w:sz w:val="28"/>
        </w:rPr>
        <w:t>
      территория со стороны городских, поселковых и сельских улиц от границ отведенных участков, ограниченная краем проезжей части;</w:t>
      </w:r>
      <w:r>
        <w:br/>
      </w:r>
      <w:r>
        <w:rPr>
          <w:rFonts w:ascii="Times New Roman"/>
          <w:b w:val="false"/>
          <w:i w:val="false"/>
          <w:color w:val="000000"/>
          <w:sz w:val="28"/>
        </w:rPr>
        <w:t>
      участки внутриквартальных территорий;</w:t>
      </w:r>
      <w:r>
        <w:br/>
      </w:r>
      <w:r>
        <w:rPr>
          <w:rFonts w:ascii="Times New Roman"/>
          <w:b w:val="false"/>
          <w:i w:val="false"/>
          <w:color w:val="000000"/>
          <w:sz w:val="28"/>
        </w:rPr>
        <w:t>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w:t>
      </w:r>
      <w:r>
        <w:br/>
      </w:r>
      <w:r>
        <w:rPr>
          <w:rFonts w:ascii="Times New Roman"/>
          <w:b w:val="false"/>
          <w:i w:val="false"/>
          <w:color w:val="000000"/>
          <w:sz w:val="28"/>
        </w:rPr>
        <w:t>
      территория, временно используемая в целях хранения и складирования;</w:t>
      </w:r>
      <w:r>
        <w:br/>
      </w:r>
      <w:r>
        <w:rPr>
          <w:rFonts w:ascii="Times New Roman"/>
          <w:b w:val="false"/>
          <w:i w:val="false"/>
          <w:color w:val="000000"/>
          <w:sz w:val="28"/>
        </w:rPr>
        <w:t>
      отведенная и прилегающая территория;</w:t>
      </w:r>
      <w:r>
        <w:br/>
      </w:r>
      <w:r>
        <w:rPr>
          <w:rFonts w:ascii="Times New Roman"/>
          <w:b w:val="false"/>
          <w:i w:val="false"/>
          <w:color w:val="000000"/>
          <w:sz w:val="28"/>
        </w:rPr>
        <w:t>
      территория охранных зон инженерных сетей;</w:t>
      </w:r>
      <w:r>
        <w:br/>
      </w:r>
      <w:r>
        <w:rPr>
          <w:rFonts w:ascii="Times New Roman"/>
          <w:b w:val="false"/>
          <w:i w:val="false"/>
          <w:color w:val="000000"/>
          <w:sz w:val="28"/>
        </w:rPr>
        <w:t>
      2) санитарная очистка территории - сбор, вывоз и утилизация (обезвреживание) твердых бытовых отходов и крупногабаритного мусора;</w:t>
      </w:r>
      <w:r>
        <w:br/>
      </w:r>
      <w:r>
        <w:rPr>
          <w:rFonts w:ascii="Times New Roman"/>
          <w:b w:val="false"/>
          <w:i w:val="false"/>
          <w:color w:val="000000"/>
          <w:sz w:val="28"/>
        </w:rPr>
        <w:t>
      3) закрепленная территория – участок земли, предназначенный для санитарной очистки и уборки. По площади не превышающий площади отведенной территории, указанной в паспорте благоустройства (</w:t>
      </w:r>
      <w:r>
        <w:rPr>
          <w:rFonts w:ascii="Times New Roman"/>
          <w:b w:val="false"/>
          <w:i w:val="false"/>
          <w:color w:val="000000"/>
          <w:sz w:val="28"/>
        </w:rPr>
        <w:t>приложение 1</w:t>
      </w:r>
      <w:r>
        <w:rPr>
          <w:rFonts w:ascii="Times New Roman"/>
          <w:b w:val="false"/>
          <w:i w:val="false"/>
          <w:color w:val="000000"/>
          <w:sz w:val="28"/>
        </w:rPr>
        <w:t>), выдаваемом администраторами программ при организации работ по санитарному содержанию населенных пунктов района по согласованию с субъектами закрепления территорий;</w:t>
      </w:r>
      <w:r>
        <w:br/>
      </w:r>
      <w:r>
        <w:rPr>
          <w:rFonts w:ascii="Times New Roman"/>
          <w:b w:val="false"/>
          <w:i w:val="false"/>
          <w:color w:val="000000"/>
          <w:sz w:val="28"/>
        </w:rPr>
        <w:t>
      4) субъектами закрепления территорий - являются как физические, так и юридические лица:</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w:t>
      </w:r>
      <w:r>
        <w:br/>
      </w:r>
      <w:r>
        <w:rPr>
          <w:rFonts w:ascii="Times New Roman"/>
          <w:b w:val="false"/>
          <w:i w:val="false"/>
          <w:color w:val="000000"/>
          <w:sz w:val="28"/>
        </w:rPr>
        <w:t>
      собственники и (или) пользователи зданий и сооружений;</w:t>
      </w:r>
      <w:r>
        <w:br/>
      </w:r>
      <w:r>
        <w:rPr>
          <w:rFonts w:ascii="Times New Roman"/>
          <w:b w:val="false"/>
          <w:i w:val="false"/>
          <w:color w:val="000000"/>
          <w:sz w:val="28"/>
        </w:rPr>
        <w:t>
      собственники и (или) пользователи земельных участков;</w:t>
      </w:r>
      <w:r>
        <w:br/>
      </w:r>
      <w:r>
        <w:rPr>
          <w:rFonts w:ascii="Times New Roman"/>
          <w:b w:val="false"/>
          <w:i w:val="false"/>
          <w:color w:val="000000"/>
          <w:sz w:val="28"/>
        </w:rPr>
        <w:t>
      5) рекреационные территории – места общего пользования, предназначенные для организации и обустройства мест отдыха населения и включающие в себя парки и скверы, водоемы, пляжи, объекты ландшафтной архитектуры, а также иные места досугового и оздоровительного назначения;</w:t>
      </w:r>
      <w:r>
        <w:br/>
      </w:r>
      <w:r>
        <w:rPr>
          <w:rFonts w:ascii="Times New Roman"/>
          <w:b w:val="false"/>
          <w:i w:val="false"/>
          <w:color w:val="000000"/>
          <w:sz w:val="28"/>
        </w:rPr>
        <w:t>
      6)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7) собственник и (или) пользователь земельного участка – физическое и (или) юридическое лицо, использующее земельный участок в разрезе населенных пунктов района;</w:t>
      </w:r>
      <w:r>
        <w:br/>
      </w:r>
      <w:r>
        <w:rPr>
          <w:rFonts w:ascii="Times New Roman"/>
          <w:b w:val="false"/>
          <w:i w:val="false"/>
          <w:color w:val="000000"/>
          <w:sz w:val="28"/>
        </w:rPr>
        <w:t>
      8)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r>
        <w:br/>
      </w:r>
      <w:r>
        <w:rPr>
          <w:rFonts w:ascii="Times New Roman"/>
          <w:b w:val="false"/>
          <w:i w:val="false"/>
          <w:color w:val="000000"/>
          <w:sz w:val="28"/>
        </w:rPr>
        <w:t>
      9) твердые бытовые отходы (далее - ТБО) - бытовые отходы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кроме листвы, веток и смета;</w:t>
      </w:r>
      <w:r>
        <w:br/>
      </w:r>
      <w:r>
        <w:rPr>
          <w:rFonts w:ascii="Times New Roman"/>
          <w:b w:val="false"/>
          <w:i w:val="false"/>
          <w:color w:val="000000"/>
          <w:sz w:val="28"/>
        </w:rPr>
        <w:t>
      10)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11)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12) благоустройство - деятельность юридических и физических лиц в границах отведенной территории, направленная на обеспечение безопасности, удобства и художественной выразительности населенных пунктов района,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объектов и элементов благоустройства;</w:t>
      </w:r>
      <w:r>
        <w:br/>
      </w:r>
      <w:r>
        <w:rPr>
          <w:rFonts w:ascii="Times New Roman"/>
          <w:b w:val="false"/>
          <w:i w:val="false"/>
          <w:color w:val="000000"/>
          <w:sz w:val="28"/>
        </w:rPr>
        <w:t>
      13) утилизация (обезвреживание) ТБО и КГМ - обработка ТБО и КГМ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r>
        <w:br/>
      </w:r>
      <w:r>
        <w:rPr>
          <w:rFonts w:ascii="Times New Roman"/>
          <w:b w:val="false"/>
          <w:i w:val="false"/>
          <w:color w:val="000000"/>
          <w:sz w:val="28"/>
        </w:rPr>
        <w:t>
      14) жидкие бытовые отходы (далее ЖБО) – нечистоты и помои;</w:t>
      </w:r>
      <w:r>
        <w:br/>
      </w:r>
      <w:r>
        <w:rPr>
          <w:rFonts w:ascii="Times New Roman"/>
          <w:b w:val="false"/>
          <w:i w:val="false"/>
          <w:color w:val="000000"/>
          <w:sz w:val="28"/>
        </w:rPr>
        <w:t>
      15) объекты внешнего благоустройства – любые территории населенных пунктов района, на которых осуществляется деятельность по комплексному благоустройству: площадки, дворы, кварталы, функционально-планировочные образования, территории районов и микрорайонов, город в целом, поселки и сельские округа района,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bookmarkEnd w:id="5"/>
    <w:bookmarkStart w:name="z12" w:id="6"/>
    <w:p>
      <w:pPr>
        <w:spacing w:after="0"/>
        <w:ind w:left="0"/>
        <w:jc w:val="left"/>
      </w:pPr>
      <w:r>
        <w:rPr>
          <w:rFonts w:ascii="Times New Roman"/>
          <w:b/>
          <w:i w:val="false"/>
          <w:color w:val="000000"/>
        </w:rPr>
        <w:t xml:space="preserve"> 
2. Общие требования</w:t>
      </w:r>
    </w:p>
    <w:bookmarkEnd w:id="6"/>
    <w:bookmarkStart w:name="z13" w:id="7"/>
    <w:p>
      <w:pPr>
        <w:spacing w:after="0"/>
        <w:ind w:left="0"/>
        <w:jc w:val="both"/>
      </w:pPr>
      <w:r>
        <w:rPr>
          <w:rFonts w:ascii="Times New Roman"/>
          <w:b w:val="false"/>
          <w:i w:val="false"/>
          <w:color w:val="000000"/>
          <w:sz w:val="28"/>
        </w:rPr>
        <w:t>
      2. Юридические и физические и лица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за счет собственных средств согласно архитектурным, санитарным, экологическим требованиям.</w:t>
      </w:r>
      <w:r>
        <w:br/>
      </w:r>
      <w:r>
        <w:rPr>
          <w:rFonts w:ascii="Times New Roman"/>
          <w:b w:val="false"/>
          <w:i w:val="false"/>
          <w:color w:val="000000"/>
          <w:sz w:val="28"/>
        </w:rPr>
        <w:t>
</w:t>
      </w:r>
      <w:r>
        <w:rPr>
          <w:rFonts w:ascii="Times New Roman"/>
          <w:b w:val="false"/>
          <w:i w:val="false"/>
          <w:color w:val="000000"/>
          <w:sz w:val="28"/>
        </w:rPr>
        <w:t>
      3. Хозяйствующим субъектам, обслуживающим все виды коммуникаций надлежит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4. Подрядные либо субподрядные организации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администраторами программ. В ордер включаются требования о сроках и условиях восстановления и благоустройства нарушенных покрытий. В случае невыполнения требований ордера принимаются меры по принудительному исполнению требований ордера в судебном порядке и при необходимости с возмещением причиненного ущерба.</w:t>
      </w:r>
      <w:r>
        <w:br/>
      </w:r>
      <w:r>
        <w:rPr>
          <w:rFonts w:ascii="Times New Roman"/>
          <w:b w:val="false"/>
          <w:i w:val="false"/>
          <w:color w:val="000000"/>
          <w:sz w:val="28"/>
        </w:rPr>
        <w:t>
</w:t>
      </w:r>
      <w:r>
        <w:rPr>
          <w:rFonts w:ascii="Times New Roman"/>
          <w:b w:val="false"/>
          <w:i w:val="false"/>
          <w:color w:val="000000"/>
          <w:sz w:val="28"/>
        </w:rPr>
        <w:t>
      5. Подрядные либо субподрядные организации после завершения земельных работ, связанных с разрушением асфальтного покрытия должны восстановить дорожное покрытие в течение пяти суток.</w:t>
      </w:r>
      <w:r>
        <w:br/>
      </w:r>
      <w:r>
        <w:rPr>
          <w:rFonts w:ascii="Times New Roman"/>
          <w:b w:val="false"/>
          <w:i w:val="false"/>
          <w:color w:val="000000"/>
          <w:sz w:val="28"/>
        </w:rPr>
        <w:t>
</w:t>
      </w:r>
      <w:r>
        <w:rPr>
          <w:rFonts w:ascii="Times New Roman"/>
          <w:b w:val="false"/>
          <w:i w:val="false"/>
          <w:color w:val="000000"/>
          <w:sz w:val="28"/>
        </w:rPr>
        <w:t>
      6. Подрядные либо субподрядные организации, производящие дорожно-ремонтные работы принимают соответствующие меры по замене пришедших в негодность люков, решеток ливневой канализации, расположенных на автодорогах города.</w:t>
      </w:r>
      <w:r>
        <w:br/>
      </w:r>
      <w:r>
        <w:rPr>
          <w:rFonts w:ascii="Times New Roman"/>
          <w:b w:val="false"/>
          <w:i w:val="false"/>
          <w:color w:val="000000"/>
          <w:sz w:val="28"/>
        </w:rPr>
        <w:t>
</w:t>
      </w:r>
      <w:r>
        <w:rPr>
          <w:rFonts w:ascii="Times New Roman"/>
          <w:b w:val="false"/>
          <w:i w:val="false"/>
          <w:color w:val="000000"/>
          <w:sz w:val="28"/>
        </w:rPr>
        <w:t>
      7. На территории населенных пунктов района не допускается:</w:t>
      </w:r>
      <w:r>
        <w:br/>
      </w:r>
      <w:r>
        <w:rPr>
          <w:rFonts w:ascii="Times New Roman"/>
          <w:b w:val="false"/>
          <w:i w:val="false"/>
          <w:color w:val="000000"/>
          <w:sz w:val="28"/>
        </w:rPr>
        <w:t>
      1) перевозка транспортными средствами любых видов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производство действий, нарушающих тишину и порядок, с 23.00 до 06.00 часов, кроме работ по уборке территории либо работ по устранению аварийных ситуаций;</w:t>
      </w:r>
      <w:r>
        <w:br/>
      </w:r>
      <w:r>
        <w:rPr>
          <w:rFonts w:ascii="Times New Roman"/>
          <w:b w:val="false"/>
          <w:i w:val="false"/>
          <w:color w:val="000000"/>
          <w:sz w:val="28"/>
        </w:rPr>
        <w:t>
      6) стоянка, въезд служебного и личного автотранспорта на зеленые зоны дворовых и внутриквартальных территорий, детские площадки, пешеходные дорожки и тротуары;</w:t>
      </w:r>
      <w:r>
        <w:br/>
      </w:r>
      <w:r>
        <w:rPr>
          <w:rFonts w:ascii="Times New Roman"/>
          <w:b w:val="false"/>
          <w:i w:val="false"/>
          <w:color w:val="000000"/>
          <w:sz w:val="28"/>
        </w:rPr>
        <w:t>
      7) стоянка, мойка и парковка транспортных средств в неустановленных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8)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 и скверах;</w:t>
      </w:r>
      <w:r>
        <w:br/>
      </w:r>
      <w:r>
        <w:rPr>
          <w:rFonts w:ascii="Times New Roman"/>
          <w:b w:val="false"/>
          <w:i w:val="false"/>
          <w:color w:val="000000"/>
          <w:sz w:val="28"/>
        </w:rPr>
        <w:t>
      9)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000000"/>
          <w:sz w:val="28"/>
        </w:rPr>
        <w:t>
      8.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Временное складирование растительного и иного грунта разрешается только на специально отведенных участках.</w:t>
      </w:r>
      <w:r>
        <w:br/>
      </w:r>
      <w:r>
        <w:rPr>
          <w:rFonts w:ascii="Times New Roman"/>
          <w:b w:val="false"/>
          <w:i w:val="false"/>
          <w:color w:val="000000"/>
          <w:sz w:val="28"/>
        </w:rPr>
        <w:t>
</w:t>
      </w:r>
      <w:r>
        <w:rPr>
          <w:rFonts w:ascii="Times New Roman"/>
          <w:b w:val="false"/>
          <w:i w:val="false"/>
          <w:color w:val="000000"/>
          <w:sz w:val="28"/>
        </w:rPr>
        <w:t>
      9. В жилой зоне не допускается:</w:t>
      </w:r>
      <w:r>
        <w:br/>
      </w:r>
      <w:r>
        <w:rPr>
          <w:rFonts w:ascii="Times New Roman"/>
          <w:b w:val="false"/>
          <w:i w:val="false"/>
          <w:color w:val="000000"/>
          <w:sz w:val="28"/>
        </w:rPr>
        <w:t>
      1) сквозное движение транспортных средств;</w:t>
      </w:r>
      <w:r>
        <w:br/>
      </w:r>
      <w:r>
        <w:rPr>
          <w:rFonts w:ascii="Times New Roman"/>
          <w:b w:val="false"/>
          <w:i w:val="false"/>
          <w:color w:val="000000"/>
          <w:sz w:val="28"/>
        </w:rPr>
        <w:t>
      2) движение транспортных средств вне проезжей части;</w:t>
      </w:r>
      <w:r>
        <w:br/>
      </w:r>
      <w:r>
        <w:rPr>
          <w:rFonts w:ascii="Times New Roman"/>
          <w:b w:val="false"/>
          <w:i w:val="false"/>
          <w:color w:val="000000"/>
          <w:sz w:val="28"/>
        </w:rPr>
        <w:t>
      3) учебная езда;</w:t>
      </w:r>
      <w:r>
        <w:br/>
      </w:r>
      <w:r>
        <w:rPr>
          <w:rFonts w:ascii="Times New Roman"/>
          <w:b w:val="false"/>
          <w:i w:val="false"/>
          <w:color w:val="000000"/>
          <w:sz w:val="28"/>
        </w:rPr>
        <w:t>
      4) стоянка грузовых автомобилей с разрешенной максимальной массой более 3,5 тонн, автобусов вне специально выделенных и обозначенных знаками и (или) разметкой мест;</w:t>
      </w:r>
      <w:r>
        <w:br/>
      </w:r>
      <w:r>
        <w:rPr>
          <w:rFonts w:ascii="Times New Roman"/>
          <w:b w:val="false"/>
          <w:i w:val="false"/>
          <w:color w:val="000000"/>
          <w:sz w:val="28"/>
        </w:rPr>
        <w:t>
      5) подавать звуковой сигнал, включать громкую музыку;</w:t>
      </w:r>
      <w:r>
        <w:br/>
      </w:r>
      <w:r>
        <w:rPr>
          <w:rFonts w:ascii="Times New Roman"/>
          <w:b w:val="false"/>
          <w:i w:val="false"/>
          <w:color w:val="000000"/>
          <w:sz w:val="28"/>
        </w:rPr>
        <w:t>
      6) стоянка механических транспортных средств с работающим двигателем.</w:t>
      </w:r>
      <w:r>
        <w:br/>
      </w:r>
      <w:r>
        <w:rPr>
          <w:rFonts w:ascii="Times New Roman"/>
          <w:b w:val="false"/>
          <w:i w:val="false"/>
          <w:color w:val="000000"/>
          <w:sz w:val="28"/>
        </w:rPr>
        <w:t>
      Требования данного пункта распространяются также и на дворовые территории.</w:t>
      </w:r>
    </w:p>
    <w:bookmarkEnd w:id="7"/>
    <w:bookmarkStart w:name="z21" w:id="8"/>
    <w:p>
      <w:pPr>
        <w:spacing w:after="0"/>
        <w:ind w:left="0"/>
        <w:jc w:val="left"/>
      </w:pPr>
      <w:r>
        <w:rPr>
          <w:rFonts w:ascii="Times New Roman"/>
          <w:b/>
          <w:i w:val="false"/>
          <w:color w:val="000000"/>
        </w:rPr>
        <w:t xml:space="preserve"> 
3. Организация уборки и очистки территории населенных пунктов района, виды и основные требования к уборке</w:t>
      </w:r>
    </w:p>
    <w:bookmarkEnd w:id="8"/>
    <w:bookmarkStart w:name="z22" w:id="9"/>
    <w:p>
      <w:pPr>
        <w:spacing w:after="0"/>
        <w:ind w:left="0"/>
        <w:jc w:val="both"/>
      </w:pPr>
      <w:r>
        <w:rPr>
          <w:rFonts w:ascii="Times New Roman"/>
          <w:b w:val="false"/>
          <w:i w:val="false"/>
          <w:color w:val="000000"/>
          <w:sz w:val="28"/>
        </w:rPr>
        <w:t>
      10. Система санитарной очистки территории населенных мест предусматривает сбор, удаление, обезвреживание и утилизацию бытовых и производственных отходов и осуществляется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11. Текущее санитарное содержание и очистка населенных пунктов района осуществляется специализирующимися организациями по вывозу мусора, имеющими места утилизации и заключается в проведении мероприятий, обеспечивающих:</w:t>
      </w:r>
      <w:r>
        <w:br/>
      </w:r>
      <w:r>
        <w:rPr>
          <w:rFonts w:ascii="Times New Roman"/>
          <w:b w:val="false"/>
          <w:i w:val="false"/>
          <w:color w:val="000000"/>
          <w:sz w:val="28"/>
        </w:rPr>
        <w:t>
      1) организацию уборки территории населенных пунктов района от мусора, отходов и их своевременной вывозки;</w:t>
      </w:r>
      <w:r>
        <w:br/>
      </w:r>
      <w:r>
        <w:rPr>
          <w:rFonts w:ascii="Times New Roman"/>
          <w:b w:val="false"/>
          <w:i w:val="false"/>
          <w:color w:val="000000"/>
          <w:sz w:val="28"/>
        </w:rPr>
        <w:t>
      2) планово-регулярная, текущая очистка контейнерных площадок для сбора отходов потребления, установка контейнеров для отходов,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территорий населенных пунктов района,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рек, ручьев, канав, лотков, ливневой канализации и водопроводных устройств;</w:t>
      </w:r>
      <w:r>
        <w:br/>
      </w:r>
      <w:r>
        <w:rPr>
          <w:rFonts w:ascii="Times New Roman"/>
          <w:b w:val="false"/>
          <w:i w:val="false"/>
          <w:color w:val="000000"/>
          <w:sz w:val="28"/>
        </w:rPr>
        <w:t>
      4) работы по систематическому содержанию территории в пределах нормативных санитарно-защитных зон.</w:t>
      </w:r>
      <w:r>
        <w:br/>
      </w:r>
      <w:r>
        <w:rPr>
          <w:rFonts w:ascii="Times New Roman"/>
          <w:b w:val="false"/>
          <w:i w:val="false"/>
          <w:color w:val="000000"/>
          <w:sz w:val="28"/>
        </w:rPr>
        <w:t>
</w:t>
      </w:r>
      <w:r>
        <w:rPr>
          <w:rFonts w:ascii="Times New Roman"/>
          <w:b w:val="false"/>
          <w:i w:val="false"/>
          <w:color w:val="000000"/>
          <w:sz w:val="28"/>
        </w:rPr>
        <w:t>
      12. На вновь застраиваемых участках, очистка должна быть организована к моменту ввода зданий в эксплуатацию.</w:t>
      </w:r>
      <w:r>
        <w:br/>
      </w:r>
      <w:r>
        <w:rPr>
          <w:rFonts w:ascii="Times New Roman"/>
          <w:b w:val="false"/>
          <w:i w:val="false"/>
          <w:color w:val="000000"/>
          <w:sz w:val="28"/>
        </w:rPr>
        <w:t>
</w:t>
      </w:r>
      <w:r>
        <w:rPr>
          <w:rFonts w:ascii="Times New Roman"/>
          <w:b w:val="false"/>
          <w:i w:val="false"/>
          <w:color w:val="000000"/>
          <w:sz w:val="28"/>
        </w:rPr>
        <w:t>
      13.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14. Специализированные организации, осуществляющие уборку территории, должны своевременно осуществлять (в соответствии с договорами) вывоз твердых и жидких бытовых отходов с территорий жилых домов, организаций, учреждений.</w:t>
      </w:r>
      <w:r>
        <w:br/>
      </w:r>
      <w:r>
        <w:rPr>
          <w:rFonts w:ascii="Times New Roman"/>
          <w:b w:val="false"/>
          <w:i w:val="false"/>
          <w:color w:val="000000"/>
          <w:sz w:val="28"/>
        </w:rPr>
        <w:t>
</w:t>
      </w:r>
      <w:r>
        <w:rPr>
          <w:rFonts w:ascii="Times New Roman"/>
          <w:b w:val="false"/>
          <w:i w:val="false"/>
          <w:color w:val="000000"/>
          <w:sz w:val="28"/>
        </w:rPr>
        <w:t>
      15. Определение границ уборки территорий осуществляется на основе настоящих Правил:</w:t>
      </w:r>
      <w:r>
        <w:br/>
      </w:r>
      <w:r>
        <w:rPr>
          <w:rFonts w:ascii="Times New Roman"/>
          <w:b w:val="false"/>
          <w:i w:val="false"/>
          <w:color w:val="000000"/>
          <w:sz w:val="28"/>
        </w:rPr>
        <w:t>
      1) по улично-дорожной сети, площадям, общественным местам (зоны отдыха общего пользования, парки, скверы, бульвары аллеи, конечные пункты отстоя, бесхозяйные пустыри) – администраторами соответствующих бюджетных программ в объеме государственных закупок;</w:t>
      </w:r>
      <w:r>
        <w:br/>
      </w:r>
      <w:r>
        <w:rPr>
          <w:rFonts w:ascii="Times New Roman"/>
          <w:b w:val="false"/>
          <w:i w:val="false"/>
          <w:color w:val="000000"/>
          <w:sz w:val="28"/>
        </w:rPr>
        <w:t>
      2) по внутриквартальным и прочим территориям границы уборки определяются согласно паспортам благоустройства, выдаваемым администраторами программ.</w:t>
      </w:r>
    </w:p>
    <w:bookmarkEnd w:id="9"/>
    <w:bookmarkStart w:name="z28" w:id="10"/>
    <w:p>
      <w:pPr>
        <w:spacing w:after="0"/>
        <w:ind w:left="0"/>
        <w:jc w:val="left"/>
      </w:pPr>
      <w:r>
        <w:rPr>
          <w:rFonts w:ascii="Times New Roman"/>
          <w:b/>
          <w:i w:val="false"/>
          <w:color w:val="000000"/>
        </w:rPr>
        <w:t xml:space="preserve"> 
4. Уборка территорий в осенне-зимний период</w:t>
      </w:r>
    </w:p>
    <w:bookmarkEnd w:id="10"/>
    <w:bookmarkStart w:name="z29" w:id="11"/>
    <w:p>
      <w:pPr>
        <w:spacing w:after="0"/>
        <w:ind w:left="0"/>
        <w:jc w:val="both"/>
      </w:pPr>
      <w:r>
        <w:rPr>
          <w:rFonts w:ascii="Times New Roman"/>
          <w:b w:val="false"/>
          <w:i w:val="false"/>
          <w:color w:val="000000"/>
          <w:sz w:val="28"/>
        </w:rPr>
        <w:t>
      16. Период осенне-зимней уборки устанавливается с 15 ноября по 15 марта. В случае резкого изменения погодных условий (снег, мороз) сроки начала и окончания осенне-зимней уборки корректируются администраторами программ.</w:t>
      </w:r>
      <w:r>
        <w:br/>
      </w:r>
      <w:r>
        <w:rPr>
          <w:rFonts w:ascii="Times New Roman"/>
          <w:b w:val="false"/>
          <w:i w:val="false"/>
          <w:color w:val="000000"/>
          <w:sz w:val="28"/>
        </w:rPr>
        <w:t>
</w:t>
      </w:r>
      <w:r>
        <w:rPr>
          <w:rFonts w:ascii="Times New Roman"/>
          <w:b w:val="false"/>
          <w:i w:val="false"/>
          <w:color w:val="000000"/>
          <w:sz w:val="28"/>
        </w:rPr>
        <w:t>
      17.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ТБО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
      18.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19. При уборке дорог в парках, лесопарках, садах, скверах, бульварах,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20. Наледь на тротуарах и проезжей части дорог,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
      21. Не допускается:</w:t>
      </w:r>
      <w:r>
        <w:br/>
      </w:r>
      <w:r>
        <w:rPr>
          <w:rFonts w:ascii="Times New Roman"/>
          <w:b w:val="false"/>
          <w:i w:val="false"/>
          <w:color w:val="000000"/>
          <w:sz w:val="28"/>
        </w:rPr>
        <w:t>
      1) выдвигать или перемещать на проезжую часть магистралей, улиц и проездов, тротуары и газоны снег, счищаемый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жидкого хлористого кальция и поваренной соли в качестве противогололедного реагента на тротуарах, посадочных площадках остановок городского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
      22.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
      23. При формировании снежных валов у края дороги не допускается перемещение снега на тротуары и газоны.</w:t>
      </w:r>
      <w:r>
        <w:br/>
      </w:r>
      <w:r>
        <w:rPr>
          <w:rFonts w:ascii="Times New Roman"/>
          <w:b w:val="false"/>
          <w:i w:val="false"/>
          <w:color w:val="000000"/>
          <w:sz w:val="28"/>
        </w:rPr>
        <w:t>
</w:t>
      </w:r>
      <w:r>
        <w:rPr>
          <w:rFonts w:ascii="Times New Roman"/>
          <w:b w:val="false"/>
          <w:i w:val="false"/>
          <w:color w:val="000000"/>
          <w:sz w:val="28"/>
        </w:rPr>
        <w:t>
      24.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
      25.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Места под снегосвалки определяются администраторами программ.</w:t>
      </w:r>
      <w:r>
        <w:br/>
      </w:r>
      <w:r>
        <w:rPr>
          <w:rFonts w:ascii="Times New Roman"/>
          <w:b w:val="false"/>
          <w:i w:val="false"/>
          <w:color w:val="000000"/>
          <w:sz w:val="28"/>
        </w:rPr>
        <w:t>
</w:t>
      </w:r>
      <w:r>
        <w:rPr>
          <w:rFonts w:ascii="Times New Roman"/>
          <w:b w:val="false"/>
          <w:i w:val="false"/>
          <w:color w:val="000000"/>
          <w:sz w:val="28"/>
        </w:rPr>
        <w:t>
      26.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w:t>
      </w:r>
      <w:r>
        <w:rPr>
          <w:rFonts w:ascii="Times New Roman"/>
          <w:b w:val="false"/>
          <w:i w:val="false"/>
          <w:color w:val="000000"/>
          <w:sz w:val="28"/>
        </w:rPr>
        <w:t>
      27.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28.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29.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30.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31.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32.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33. Очистка крыш зданий от сосулек и наледеобразований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предприятием,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
      34. Сбрасывать снег, лед и мусор в воронки водосточных труб не допускается.</w:t>
      </w:r>
    </w:p>
    <w:bookmarkEnd w:id="11"/>
    <w:bookmarkStart w:name="z48" w:id="12"/>
    <w:p>
      <w:pPr>
        <w:spacing w:after="0"/>
        <w:ind w:left="0"/>
        <w:jc w:val="left"/>
      </w:pPr>
      <w:r>
        <w:rPr>
          <w:rFonts w:ascii="Times New Roman"/>
          <w:b/>
          <w:i w:val="false"/>
          <w:color w:val="000000"/>
        </w:rPr>
        <w:t xml:space="preserve"> 
5. Уборка территорий в весенне-осенний период</w:t>
      </w:r>
    </w:p>
    <w:bookmarkEnd w:id="12"/>
    <w:bookmarkStart w:name="z49" w:id="13"/>
    <w:p>
      <w:pPr>
        <w:spacing w:after="0"/>
        <w:ind w:left="0"/>
        <w:jc w:val="both"/>
      </w:pPr>
      <w:r>
        <w:rPr>
          <w:rFonts w:ascii="Times New Roman"/>
          <w:b w:val="false"/>
          <w:i w:val="false"/>
          <w:color w:val="000000"/>
          <w:sz w:val="28"/>
        </w:rPr>
        <w:t>
      35. Период весенне-осенней уборки устанавливается с 15 апреля по 15 ноября. В случае резкого изменения погодных условий сроки проведения летней уборки могут быть изменены.</w:t>
      </w:r>
      <w:r>
        <w:br/>
      </w:r>
      <w:r>
        <w:rPr>
          <w:rFonts w:ascii="Times New Roman"/>
          <w:b w:val="false"/>
          <w:i w:val="false"/>
          <w:color w:val="000000"/>
          <w:sz w:val="28"/>
        </w:rPr>
        <w:t>
</w:t>
      </w:r>
      <w:r>
        <w:rPr>
          <w:rFonts w:ascii="Times New Roman"/>
          <w:b w:val="false"/>
          <w:i w:val="false"/>
          <w:color w:val="000000"/>
          <w:sz w:val="28"/>
        </w:rPr>
        <w:t>
      36. Очистка дворовых территорий, внутридворовых проездов и тротуаров от смета, пыли и мелкого бытового мусора, а также поддержание чистоты в течение дня обеспечиваются субъектами закрепления территории.</w:t>
      </w:r>
      <w:r>
        <w:br/>
      </w:r>
      <w:r>
        <w:rPr>
          <w:rFonts w:ascii="Times New Roman"/>
          <w:b w:val="false"/>
          <w:i w:val="false"/>
          <w:color w:val="000000"/>
          <w:sz w:val="28"/>
        </w:rPr>
        <w:t>
</w:t>
      </w:r>
      <w:r>
        <w:rPr>
          <w:rFonts w:ascii="Times New Roman"/>
          <w:b w:val="false"/>
          <w:i w:val="false"/>
          <w:color w:val="000000"/>
          <w:sz w:val="28"/>
        </w:rPr>
        <w:t>
      37. Собственникам и (или) пользователям некапитальных объектов (автостоянки, боксовые гаражи, ангары, складские подсобные строения, сооружения, объекты торговли и услуг) надлежит заключать договора на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
      38. В полосе отвода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3"/>
    <w:bookmarkStart w:name="z53" w:id="14"/>
    <w:p>
      <w:pPr>
        <w:spacing w:after="0"/>
        <w:ind w:left="0"/>
        <w:jc w:val="left"/>
      </w:pPr>
      <w:r>
        <w:rPr>
          <w:rFonts w:ascii="Times New Roman"/>
          <w:b/>
          <w:i w:val="false"/>
          <w:color w:val="000000"/>
        </w:rPr>
        <w:t xml:space="preserve"> 
6. Содержание фасадов, зданий и сооружений</w:t>
      </w:r>
    </w:p>
    <w:bookmarkEnd w:id="14"/>
    <w:bookmarkStart w:name="z54" w:id="15"/>
    <w:p>
      <w:pPr>
        <w:spacing w:after="0"/>
        <w:ind w:left="0"/>
        <w:jc w:val="both"/>
      </w:pPr>
      <w:r>
        <w:rPr>
          <w:rFonts w:ascii="Times New Roman"/>
          <w:b w:val="false"/>
          <w:i w:val="false"/>
          <w:color w:val="000000"/>
          <w:sz w:val="28"/>
        </w:rPr>
        <w:t>
      39.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вымолы, общее загрязнение поверхности, разрушение парапетов и иные подобные разрушения необходимо устранять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
      40.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
      41. Работы по реставрации, ремонту и реконструкции фасадов зданий и их отдельных элементов должны производиться в соответствии с установленным порядком.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42. Входы, цоколи, витрины, вывески, средства размещения наружной рекламы надлежит содержать собственникам и (или) пользователям здания и (или) сооружения в чистоте и в исправном состоянии.</w:t>
      </w:r>
      <w:r>
        <w:br/>
      </w:r>
      <w:r>
        <w:rPr>
          <w:rFonts w:ascii="Times New Roman"/>
          <w:b w:val="false"/>
          <w:i w:val="false"/>
          <w:color w:val="000000"/>
          <w:sz w:val="28"/>
        </w:rPr>
        <w:t>
</w:t>
      </w:r>
      <w:r>
        <w:rPr>
          <w:rFonts w:ascii="Times New Roman"/>
          <w:b w:val="false"/>
          <w:i w:val="false"/>
          <w:color w:val="000000"/>
          <w:sz w:val="28"/>
        </w:rPr>
        <w:t>
      43. Не допускается:</w:t>
      </w:r>
      <w:r>
        <w:br/>
      </w:r>
      <w:r>
        <w:rPr>
          <w:rFonts w:ascii="Times New Roman"/>
          <w:b w:val="false"/>
          <w:i w:val="false"/>
          <w:color w:val="000000"/>
          <w:sz w:val="28"/>
        </w:rPr>
        <w:t>
      1) самовольное переоборудование фасадов зданий и их конструктивных элементов без разрешения, выданного в установленном порядке;</w:t>
      </w:r>
      <w:r>
        <w:br/>
      </w:r>
      <w:r>
        <w:rPr>
          <w:rFonts w:ascii="Times New Roman"/>
          <w:b w:val="false"/>
          <w:i w:val="false"/>
          <w:color w:val="000000"/>
          <w:sz w:val="28"/>
        </w:rPr>
        <w:t>
      2) загромождение балконов предметами домашнего обихода (мебелью и тарой), ставящее под угрозу обеспечение безопасности;</w:t>
      </w:r>
      <w:r>
        <w:br/>
      </w:r>
      <w:r>
        <w:rPr>
          <w:rFonts w:ascii="Times New Roman"/>
          <w:b w:val="false"/>
          <w:i w:val="false"/>
          <w:color w:val="000000"/>
          <w:sz w:val="28"/>
        </w:rPr>
        <w:t>
      3)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4) производство окраски фасадов, облицованных естественным или искусственным камнем.</w:t>
      </w:r>
      <w:r>
        <w:br/>
      </w:r>
      <w:r>
        <w:rPr>
          <w:rFonts w:ascii="Times New Roman"/>
          <w:b w:val="false"/>
          <w:i w:val="false"/>
          <w:color w:val="000000"/>
          <w:sz w:val="28"/>
        </w:rPr>
        <w:t>
</w:t>
      </w:r>
      <w:r>
        <w:rPr>
          <w:rFonts w:ascii="Times New Roman"/>
          <w:b w:val="false"/>
          <w:i w:val="false"/>
          <w:color w:val="000000"/>
          <w:sz w:val="28"/>
        </w:rPr>
        <w:t>
      44.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надлежит содержать в исправном состоянии и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
      45. Руководителям предприятий и организаций, в ведении которых находятся здания и сооружения, собственникам и (или) пользователям зданий и сооружений в установленном порядке необходимо обеспечивать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r>
        <w:br/>
      </w:r>
      <w:r>
        <w:rPr>
          <w:rFonts w:ascii="Times New Roman"/>
          <w:b w:val="false"/>
          <w:i w:val="false"/>
          <w:color w:val="000000"/>
          <w:sz w:val="28"/>
        </w:rPr>
        <w:t>
</w:t>
      </w:r>
      <w:r>
        <w:rPr>
          <w:rFonts w:ascii="Times New Roman"/>
          <w:b w:val="false"/>
          <w:i w:val="false"/>
          <w:color w:val="000000"/>
          <w:sz w:val="28"/>
        </w:rPr>
        <w:t>
      46. Витрины магазинов и офисов, выходящих фасадами на улицы населенного пункта района, необходимо обеспечивать освещением либо световым оформлением.</w:t>
      </w:r>
    </w:p>
    <w:bookmarkEnd w:id="15"/>
    <w:bookmarkStart w:name="z62" w:id="16"/>
    <w:p>
      <w:pPr>
        <w:spacing w:after="0"/>
        <w:ind w:left="0"/>
        <w:jc w:val="left"/>
      </w:pPr>
      <w:r>
        <w:rPr>
          <w:rFonts w:ascii="Times New Roman"/>
          <w:b/>
          <w:i w:val="false"/>
          <w:color w:val="000000"/>
        </w:rPr>
        <w:t xml:space="preserve"> 
7. Благоустройство территорий жилого назначения</w:t>
      </w:r>
    </w:p>
    <w:bookmarkEnd w:id="16"/>
    <w:bookmarkStart w:name="z63" w:id="17"/>
    <w:p>
      <w:pPr>
        <w:spacing w:after="0"/>
        <w:ind w:left="0"/>
        <w:jc w:val="both"/>
      </w:pPr>
      <w:r>
        <w:rPr>
          <w:rFonts w:ascii="Times New Roman"/>
          <w:b w:val="false"/>
          <w:i w:val="false"/>
          <w:color w:val="000000"/>
          <w:sz w:val="28"/>
        </w:rPr>
        <w:t>
      47. Территория, прилегающая к жилому зданию, подлежит благоустройству, озеленению, освещению.</w:t>
      </w:r>
      <w:r>
        <w:br/>
      </w:r>
      <w:r>
        <w:rPr>
          <w:rFonts w:ascii="Times New Roman"/>
          <w:b w:val="false"/>
          <w:i w:val="false"/>
          <w:color w:val="000000"/>
          <w:sz w:val="28"/>
        </w:rPr>
        <w:t>
</w:t>
      </w:r>
      <w:r>
        <w:rPr>
          <w:rFonts w:ascii="Times New Roman"/>
          <w:b w:val="false"/>
          <w:i w:val="false"/>
          <w:color w:val="000000"/>
          <w:sz w:val="28"/>
        </w:rPr>
        <w:t>
      48. Озелененные территории общего пользования надлежит оборудовать малыми архитектурными формами: фонтанами и бассейнами, лестницами, пандусами, подпорными стенками, беседками, светильниками. Число светильников определяется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
      49.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 и самовольной установки коммуникаций (антенн, электрических, телефонных кабелей);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7"/>
    <w:bookmarkStart w:name="z66" w:id="18"/>
    <w:p>
      <w:pPr>
        <w:spacing w:after="0"/>
        <w:ind w:left="0"/>
        <w:jc w:val="left"/>
      </w:pPr>
      <w:r>
        <w:rPr>
          <w:rFonts w:ascii="Times New Roman"/>
          <w:b/>
          <w:i w:val="false"/>
          <w:color w:val="000000"/>
        </w:rPr>
        <w:t xml:space="preserve"> 
8. Освещение территории населенных пунктов района</w:t>
      </w:r>
    </w:p>
    <w:bookmarkEnd w:id="18"/>
    <w:bookmarkStart w:name="z67" w:id="19"/>
    <w:p>
      <w:pPr>
        <w:spacing w:after="0"/>
        <w:ind w:left="0"/>
        <w:jc w:val="both"/>
      </w:pPr>
      <w:r>
        <w:rPr>
          <w:rFonts w:ascii="Times New Roman"/>
          <w:b w:val="false"/>
          <w:i w:val="false"/>
          <w:color w:val="000000"/>
          <w:sz w:val="28"/>
        </w:rPr>
        <w:t>
      50. Освещение территории населенных пунктов района обеспечивается эксплуатирующими организациями и сопровождается установками наружного освещения (далее - УНО),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51.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
      52. Металлические опоры, кронштейны и элементы УНО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
      53.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
      54. Включение наружного освещения улиц, дорог, пешеходных частей площадей, набережных и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
      55. Процент не горящих светильников на улицах не должен превышать 10 %,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
      56.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
      57. Вышедшие из строя газоразрядные лампы, содержащие ртуть, – дуговые ртутные люминесцентные (ДРЛ), дуговые ртутные йодидов металлов (ДРИМ), дуговые натриевые (ДНАТ)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полигон ТБО.</w:t>
      </w:r>
      <w:r>
        <w:br/>
      </w:r>
      <w:r>
        <w:rPr>
          <w:rFonts w:ascii="Times New Roman"/>
          <w:b w:val="false"/>
          <w:i w:val="false"/>
          <w:color w:val="000000"/>
          <w:sz w:val="28"/>
        </w:rPr>
        <w:t>
</w:t>
      </w:r>
      <w:r>
        <w:rPr>
          <w:rFonts w:ascii="Times New Roman"/>
          <w:b w:val="false"/>
          <w:i w:val="false"/>
          <w:color w:val="000000"/>
          <w:sz w:val="28"/>
        </w:rPr>
        <w:t>
      58. Вывоз сбитых опор освещения и контактной сети электрифицированного транспорта осуществляется собственником и (или) пользователем опоры на основных магистралях незамедлительно, на остальных территориях, а также демонтируемых опор – в течение 12 часов.</w:t>
      </w:r>
    </w:p>
    <w:bookmarkEnd w:id="19"/>
    <w:bookmarkStart w:name="z76" w:id="20"/>
    <w:p>
      <w:pPr>
        <w:spacing w:after="0"/>
        <w:ind w:left="0"/>
        <w:jc w:val="left"/>
      </w:pPr>
      <w:r>
        <w:rPr>
          <w:rFonts w:ascii="Times New Roman"/>
          <w:b/>
          <w:i w:val="false"/>
          <w:color w:val="000000"/>
        </w:rPr>
        <w:t xml:space="preserve"> 
9. Благоустройство территорий общего пользования, рекреационного назначения</w:t>
      </w:r>
    </w:p>
    <w:bookmarkEnd w:id="20"/>
    <w:bookmarkStart w:name="z77" w:id="21"/>
    <w:p>
      <w:pPr>
        <w:spacing w:after="0"/>
        <w:ind w:left="0"/>
        <w:jc w:val="both"/>
      </w:pPr>
      <w:r>
        <w:rPr>
          <w:rFonts w:ascii="Times New Roman"/>
          <w:b w:val="false"/>
          <w:i w:val="false"/>
          <w:color w:val="000000"/>
          <w:sz w:val="28"/>
        </w:rPr>
        <w:t>
      59. Уборка территорий общего пользования, занятых парками, скверами, бульварами, водоемами, пляжами,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w:t>
      </w:r>
      <w:r>
        <w:br/>
      </w:r>
      <w:r>
        <w:rPr>
          <w:rFonts w:ascii="Times New Roman"/>
          <w:b w:val="false"/>
          <w:i w:val="false"/>
          <w:color w:val="000000"/>
          <w:sz w:val="28"/>
        </w:rPr>
        <w:t>
</w:t>
      </w:r>
      <w:r>
        <w:rPr>
          <w:rFonts w:ascii="Times New Roman"/>
          <w:b w:val="false"/>
          <w:i w:val="false"/>
          <w:color w:val="000000"/>
          <w:sz w:val="28"/>
        </w:rPr>
        <w:t>
      60.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
      61.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
      62.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
      63. Не допускается сорить на улицах, площадях, пляжах, в парках, скверах и дворах.</w:t>
      </w:r>
      <w:r>
        <w:br/>
      </w:r>
      <w:r>
        <w:rPr>
          <w:rFonts w:ascii="Times New Roman"/>
          <w:b w:val="false"/>
          <w:i w:val="false"/>
          <w:color w:val="000000"/>
          <w:sz w:val="28"/>
        </w:rPr>
        <w:t>
</w:t>
      </w:r>
      <w:r>
        <w:rPr>
          <w:rFonts w:ascii="Times New Roman"/>
          <w:b w:val="false"/>
          <w:i w:val="false"/>
          <w:color w:val="000000"/>
          <w:sz w:val="28"/>
        </w:rPr>
        <w:t>
      64.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r>
        <w:br/>
      </w:r>
      <w:r>
        <w:rPr>
          <w:rFonts w:ascii="Times New Roman"/>
          <w:b w:val="false"/>
          <w:i w:val="false"/>
          <w:color w:val="000000"/>
          <w:sz w:val="28"/>
        </w:rPr>
        <w:t>
</w:t>
      </w:r>
      <w:r>
        <w:rPr>
          <w:rFonts w:ascii="Times New Roman"/>
          <w:b w:val="false"/>
          <w:i w:val="false"/>
          <w:color w:val="000000"/>
          <w:sz w:val="28"/>
        </w:rPr>
        <w:t>
      65. Стирать белье и купать животных в местах, предназначенных для купания людей не допускается.</w:t>
      </w:r>
      <w:r>
        <w:br/>
      </w:r>
      <w:r>
        <w:rPr>
          <w:rFonts w:ascii="Times New Roman"/>
          <w:b w:val="false"/>
          <w:i w:val="false"/>
          <w:color w:val="000000"/>
          <w:sz w:val="28"/>
        </w:rPr>
        <w:t>
</w:t>
      </w:r>
      <w:r>
        <w:rPr>
          <w:rFonts w:ascii="Times New Roman"/>
          <w:b w:val="false"/>
          <w:i w:val="false"/>
          <w:color w:val="000000"/>
          <w:sz w:val="28"/>
        </w:rPr>
        <w:t>
      66. Хозяйственная зона парков с участками, выделенными для установки мусоросборников, должна быть расположена не ближе 50 метров от мест массового скопления отдыхающих (танцевальные площадки, эстрады, фонтаны, главные аллеи, зрелищные павильоны).</w:t>
      </w:r>
      <w:r>
        <w:br/>
      </w:r>
      <w:r>
        <w:rPr>
          <w:rFonts w:ascii="Times New Roman"/>
          <w:b w:val="false"/>
          <w:i w:val="false"/>
          <w:color w:val="000000"/>
          <w:sz w:val="28"/>
        </w:rPr>
        <w:t>
</w:t>
      </w:r>
      <w:r>
        <w:rPr>
          <w:rFonts w:ascii="Times New Roman"/>
          <w:b w:val="false"/>
          <w:i w:val="false"/>
          <w:color w:val="000000"/>
          <w:sz w:val="28"/>
        </w:rPr>
        <w:t>
      67. При определении числа урн следует исходить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парка. На главных аллеях расстояние между урнами не должно быть более 40 метров. У каждого ларька, киоска необходимо устанавливать урну. В местах остановки городского транспорта установка урн обязательна. Очистка урн производится по мере их заполнения.</w:t>
      </w:r>
      <w:r>
        <w:br/>
      </w:r>
      <w:r>
        <w:rPr>
          <w:rFonts w:ascii="Times New Roman"/>
          <w:b w:val="false"/>
          <w:i w:val="false"/>
          <w:color w:val="000000"/>
          <w:sz w:val="28"/>
        </w:rPr>
        <w:t>
</w:t>
      </w:r>
      <w:r>
        <w:rPr>
          <w:rFonts w:ascii="Times New Roman"/>
          <w:b w:val="false"/>
          <w:i w:val="false"/>
          <w:color w:val="000000"/>
          <w:sz w:val="28"/>
        </w:rPr>
        <w:t>
      68.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br/>
      </w:r>
      <w:r>
        <w:rPr>
          <w:rFonts w:ascii="Times New Roman"/>
          <w:b w:val="false"/>
          <w:i w:val="false"/>
          <w:color w:val="000000"/>
          <w:sz w:val="28"/>
        </w:rPr>
        <w:t>
</w:t>
      </w:r>
      <w:r>
        <w:rPr>
          <w:rFonts w:ascii="Times New Roman"/>
          <w:b w:val="false"/>
          <w:i w:val="false"/>
          <w:color w:val="000000"/>
          <w:sz w:val="28"/>
        </w:rPr>
        <w:t>
      69. При определении числа контейнеров для хозяйственных площадок следует исходить из среднего накопления отходов за 3 дня.</w:t>
      </w:r>
      <w:r>
        <w:br/>
      </w:r>
      <w:r>
        <w:rPr>
          <w:rFonts w:ascii="Times New Roman"/>
          <w:b w:val="false"/>
          <w:i w:val="false"/>
          <w:color w:val="000000"/>
          <w:sz w:val="28"/>
        </w:rPr>
        <w:t>
</w:t>
      </w:r>
      <w:r>
        <w:rPr>
          <w:rFonts w:ascii="Times New Roman"/>
          <w:b w:val="false"/>
          <w:i w:val="false"/>
          <w:color w:val="000000"/>
          <w:sz w:val="28"/>
        </w:rPr>
        <w:t>
      70. Основную уборку следует производить после закрытия парков до 8 часов утра. Днем необходимо собирать отходы и опавшие листья, производить текущую уборку, поливать зеленые насаждения.</w:t>
      </w:r>
      <w:r>
        <w:br/>
      </w:r>
      <w:r>
        <w:rPr>
          <w:rFonts w:ascii="Times New Roman"/>
          <w:b w:val="false"/>
          <w:i w:val="false"/>
          <w:color w:val="000000"/>
          <w:sz w:val="28"/>
        </w:rPr>
        <w:t>
</w:t>
      </w:r>
      <w:r>
        <w:rPr>
          <w:rFonts w:ascii="Times New Roman"/>
          <w:b w:val="false"/>
          <w:i w:val="false"/>
          <w:color w:val="000000"/>
          <w:sz w:val="28"/>
        </w:rPr>
        <w:t>
      71. Родники на территории населенных пунктов района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охраны окружающей среды.</w:t>
      </w:r>
      <w:r>
        <w:br/>
      </w:r>
      <w:r>
        <w:rPr>
          <w:rFonts w:ascii="Times New Roman"/>
          <w:b w:val="false"/>
          <w:i w:val="false"/>
          <w:color w:val="000000"/>
          <w:sz w:val="28"/>
        </w:rPr>
        <w:t>
</w:t>
      </w:r>
      <w:r>
        <w:rPr>
          <w:rFonts w:ascii="Times New Roman"/>
          <w:b w:val="false"/>
          <w:i w:val="false"/>
          <w:color w:val="000000"/>
          <w:sz w:val="28"/>
        </w:rPr>
        <w:t>
      72.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bookmarkEnd w:id="21"/>
    <w:bookmarkStart w:name="z91" w:id="22"/>
    <w:p>
      <w:pPr>
        <w:spacing w:after="0"/>
        <w:ind w:left="0"/>
        <w:jc w:val="left"/>
      </w:pPr>
      <w:r>
        <w:rPr>
          <w:rFonts w:ascii="Times New Roman"/>
          <w:b/>
          <w:i w:val="false"/>
          <w:color w:val="000000"/>
        </w:rPr>
        <w:t xml:space="preserve"> 
10. Художественное и рекламное оформление населенных пунктов района, малые архитектурные формы</w:t>
      </w:r>
    </w:p>
    <w:bookmarkEnd w:id="22"/>
    <w:bookmarkStart w:name="z92" w:id="23"/>
    <w:p>
      <w:pPr>
        <w:spacing w:after="0"/>
        <w:ind w:left="0"/>
        <w:jc w:val="both"/>
      </w:pPr>
      <w:r>
        <w:rPr>
          <w:rFonts w:ascii="Times New Roman"/>
          <w:b w:val="false"/>
          <w:i w:val="false"/>
          <w:color w:val="000000"/>
          <w:sz w:val="28"/>
        </w:rPr>
        <w:t>
      73.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r>
        <w:br/>
      </w:r>
      <w:r>
        <w:rPr>
          <w:rFonts w:ascii="Times New Roman"/>
          <w:b w:val="false"/>
          <w:i w:val="false"/>
          <w:color w:val="000000"/>
          <w:sz w:val="28"/>
        </w:rPr>
        <w:t>
</w:t>
      </w:r>
      <w:r>
        <w:rPr>
          <w:rFonts w:ascii="Times New Roman"/>
          <w:b w:val="false"/>
          <w:i w:val="false"/>
          <w:color w:val="000000"/>
          <w:sz w:val="28"/>
        </w:rPr>
        <w:t>
      74. Средства наружной рекламы и информации должны содержаться в чистоте и размещаться в установленном порядке.</w:t>
      </w:r>
      <w:r>
        <w:br/>
      </w:r>
      <w:r>
        <w:rPr>
          <w:rFonts w:ascii="Times New Roman"/>
          <w:b w:val="false"/>
          <w:i w:val="false"/>
          <w:color w:val="000000"/>
          <w:sz w:val="28"/>
        </w:rPr>
        <w:t>
</w:t>
      </w:r>
      <w:r>
        <w:rPr>
          <w:rFonts w:ascii="Times New Roman"/>
          <w:b w:val="false"/>
          <w:i w:val="false"/>
          <w:color w:val="000000"/>
          <w:sz w:val="28"/>
        </w:rPr>
        <w:t>
      75. Материалы, используемые в производстве объектов наружной (визуальной) рекламы и оформления, должны отвечать современным требованиям качества, безопасности и экологии, нравственности и морали в соответствии с нормами экологической и санитарно - гигиенической безопасности, природно-климатическим условиям региона.</w:t>
      </w:r>
      <w:r>
        <w:br/>
      </w:r>
      <w:r>
        <w:rPr>
          <w:rFonts w:ascii="Times New Roman"/>
          <w:b w:val="false"/>
          <w:i w:val="false"/>
          <w:color w:val="000000"/>
          <w:sz w:val="28"/>
        </w:rPr>
        <w:t>
</w:t>
      </w:r>
      <w:r>
        <w:rPr>
          <w:rFonts w:ascii="Times New Roman"/>
          <w:b w:val="false"/>
          <w:i w:val="false"/>
          <w:color w:val="000000"/>
          <w:sz w:val="28"/>
        </w:rPr>
        <w:t>
      76. При монтаже (демонтаже) отдельно стоящих объектов наружной (визуальной) рекламы, фундамент конструкции должен устанавливаться на уровне или ниже отметки уровня земли. Близлежащая территория после монтажа (демонтажа) должна быть благоустроена.</w:t>
      </w:r>
      <w:r>
        <w:br/>
      </w:r>
      <w:r>
        <w:rPr>
          <w:rFonts w:ascii="Times New Roman"/>
          <w:b w:val="false"/>
          <w:i w:val="false"/>
          <w:color w:val="000000"/>
          <w:sz w:val="28"/>
        </w:rPr>
        <w:t>
</w:t>
      </w:r>
      <w:r>
        <w:rPr>
          <w:rFonts w:ascii="Times New Roman"/>
          <w:b w:val="false"/>
          <w:i w:val="false"/>
          <w:color w:val="000000"/>
          <w:sz w:val="28"/>
        </w:rPr>
        <w:t>
      77.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(транспаранты–перетяжки, флаговые композиции, маркизы, сервисные дорожные знаки и знаки маршрутного ориентирования, имеющие светоотражающее покрытие, информация на отдельно стоящих небольших зданиях и сооружениях и нежилых объектах, расположенных в жилых зданиях).</w:t>
      </w:r>
      <w:r>
        <w:br/>
      </w:r>
      <w:r>
        <w:rPr>
          <w:rFonts w:ascii="Times New Roman"/>
          <w:b w:val="false"/>
          <w:i w:val="false"/>
          <w:color w:val="000000"/>
          <w:sz w:val="28"/>
        </w:rPr>
        <w:t>
</w:t>
      </w:r>
      <w:r>
        <w:rPr>
          <w:rFonts w:ascii="Times New Roman"/>
          <w:b w:val="false"/>
          <w:i w:val="false"/>
          <w:color w:val="000000"/>
          <w:sz w:val="28"/>
        </w:rPr>
        <w:t>
      78. Инженерно - 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r>
        <w:br/>
      </w:r>
      <w:r>
        <w:rPr>
          <w:rFonts w:ascii="Times New Roman"/>
          <w:b w:val="false"/>
          <w:i w:val="false"/>
          <w:color w:val="000000"/>
          <w:sz w:val="28"/>
        </w:rPr>
        <w:t>
</w:t>
      </w:r>
      <w:r>
        <w:rPr>
          <w:rFonts w:ascii="Times New Roman"/>
          <w:b w:val="false"/>
          <w:i w:val="false"/>
          <w:color w:val="000000"/>
          <w:sz w:val="28"/>
        </w:rPr>
        <w:t>
      79.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объектов наружной (визуальной) рекламы.</w:t>
      </w:r>
      <w:r>
        <w:br/>
      </w:r>
      <w:r>
        <w:rPr>
          <w:rFonts w:ascii="Times New Roman"/>
          <w:b w:val="false"/>
          <w:i w:val="false"/>
          <w:color w:val="000000"/>
          <w:sz w:val="28"/>
        </w:rPr>
        <w:t>
</w:t>
      </w:r>
      <w:r>
        <w:rPr>
          <w:rFonts w:ascii="Times New Roman"/>
          <w:b w:val="false"/>
          <w:i w:val="false"/>
          <w:color w:val="000000"/>
          <w:sz w:val="28"/>
        </w:rPr>
        <w:t>
      80. Составляющие элемент объектов наружной (визуальной) рекламы - фундамент, "ножки", должны находиться в надлежащем эстетическом виде. Фундамент побелен (окрашен), в случае осыпания бетонной основы она должна быть "восстановлена".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w:t>
      </w:r>
      <w:r>
        <w:rPr>
          <w:rFonts w:ascii="Times New Roman"/>
          <w:b w:val="false"/>
          <w:i w:val="false"/>
          <w:color w:val="000000"/>
          <w:sz w:val="28"/>
        </w:rPr>
        <w:t>
      81. Не допускается эксплуатация стационарных объектов наружной (визуальной) рекламы без информационных сообщений (рекламы) на одной или более сторон.</w:t>
      </w:r>
      <w:r>
        <w:br/>
      </w:r>
      <w:r>
        <w:rPr>
          <w:rFonts w:ascii="Times New Roman"/>
          <w:b w:val="false"/>
          <w:i w:val="false"/>
          <w:color w:val="000000"/>
          <w:sz w:val="28"/>
        </w:rPr>
        <w:t>
</w:t>
      </w:r>
      <w:r>
        <w:rPr>
          <w:rFonts w:ascii="Times New Roman"/>
          <w:b w:val="false"/>
          <w:i w:val="false"/>
          <w:color w:val="000000"/>
          <w:sz w:val="28"/>
        </w:rPr>
        <w:t>
      82.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
      83.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газосветовых трубок и электроламп.</w:t>
      </w:r>
      <w:r>
        <w:br/>
      </w:r>
      <w:r>
        <w:rPr>
          <w:rFonts w:ascii="Times New Roman"/>
          <w:b w:val="false"/>
          <w:i w:val="false"/>
          <w:color w:val="000000"/>
          <w:sz w:val="28"/>
        </w:rPr>
        <w:t>
</w:t>
      </w:r>
      <w:r>
        <w:rPr>
          <w:rFonts w:ascii="Times New Roman"/>
          <w:b w:val="false"/>
          <w:i w:val="false"/>
          <w:color w:val="000000"/>
          <w:sz w:val="28"/>
        </w:rPr>
        <w:t>
      84. В случае неисправности отдельных знаков световой рекламы или вывески, то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85. После монтажа (демонтажа) рекламных конструкций рекламораспространитель должен восстановить благоустройство территорий или объектов размещения в сроки не более 7 дней.</w:t>
      </w:r>
      <w:r>
        <w:br/>
      </w:r>
      <w:r>
        <w:rPr>
          <w:rFonts w:ascii="Times New Roman"/>
          <w:b w:val="false"/>
          <w:i w:val="false"/>
          <w:color w:val="000000"/>
          <w:sz w:val="28"/>
        </w:rPr>
        <w:t>
</w:t>
      </w:r>
      <w:r>
        <w:rPr>
          <w:rFonts w:ascii="Times New Roman"/>
          <w:b w:val="false"/>
          <w:i w:val="false"/>
          <w:color w:val="000000"/>
          <w:sz w:val="28"/>
        </w:rPr>
        <w:t>
      86. Не допускается:</w:t>
      </w:r>
      <w:r>
        <w:br/>
      </w:r>
      <w:r>
        <w:rPr>
          <w:rFonts w:ascii="Times New Roman"/>
          <w:b w:val="false"/>
          <w:i w:val="false"/>
          <w:color w:val="000000"/>
          <w:sz w:val="28"/>
        </w:rPr>
        <w:t>
      1)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2) наклеивание и размещение на зданиях, заборах, остановках городского пассажирского транспорта, опорах освещения, деревьях каких-либо объявлений и информационных сообщений без согласия собственника и (или) балансодержателя.</w:t>
      </w:r>
      <w:r>
        <w:br/>
      </w:r>
      <w:r>
        <w:rPr>
          <w:rFonts w:ascii="Times New Roman"/>
          <w:b w:val="false"/>
          <w:i w:val="false"/>
          <w:color w:val="000000"/>
          <w:sz w:val="28"/>
        </w:rPr>
        <w:t>
</w:t>
      </w:r>
      <w:r>
        <w:rPr>
          <w:rFonts w:ascii="Times New Roman"/>
          <w:b w:val="false"/>
          <w:i w:val="false"/>
          <w:color w:val="000000"/>
          <w:sz w:val="28"/>
        </w:rPr>
        <w:t>
      87. Устанавливаемые в границах полосы отвода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88.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89. Строительство и установка оград и заборов допускаются при условии соблюдения эстетических требований.</w:t>
      </w:r>
      <w:r>
        <w:br/>
      </w:r>
      <w:r>
        <w:rPr>
          <w:rFonts w:ascii="Times New Roman"/>
          <w:b w:val="false"/>
          <w:i w:val="false"/>
          <w:color w:val="000000"/>
          <w:sz w:val="28"/>
        </w:rPr>
        <w:t>
</w:t>
      </w:r>
      <w:r>
        <w:rPr>
          <w:rFonts w:ascii="Times New Roman"/>
          <w:b w:val="false"/>
          <w:i w:val="false"/>
          <w:color w:val="000000"/>
          <w:sz w:val="28"/>
        </w:rPr>
        <w:t>
      90.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91.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92.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93.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r>
        <w:br/>
      </w:r>
      <w:r>
        <w:rPr>
          <w:rFonts w:ascii="Times New Roman"/>
          <w:b w:val="false"/>
          <w:i w:val="false"/>
          <w:color w:val="000000"/>
          <w:sz w:val="28"/>
        </w:rPr>
        <w:t>
</w:t>
      </w:r>
      <w:r>
        <w:rPr>
          <w:rFonts w:ascii="Times New Roman"/>
          <w:b w:val="false"/>
          <w:i w:val="false"/>
          <w:color w:val="000000"/>
          <w:sz w:val="28"/>
        </w:rPr>
        <w:t>
      94. Установка и содержание малых архитектурных форм на территории города осуществляется с соблюдением следующих требований:</w:t>
      </w:r>
      <w:r>
        <w:br/>
      </w: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2) собственники и (или) пользователи строений вправе без согласования выполнять праздничное оформление фасадов зданий, выходящих на улицы, площади набережные и общественные места.</w:t>
      </w:r>
      <w:r>
        <w:br/>
      </w:r>
      <w:r>
        <w:rPr>
          <w:rFonts w:ascii="Times New Roman"/>
          <w:b w:val="false"/>
          <w:i w:val="false"/>
          <w:color w:val="000000"/>
          <w:sz w:val="28"/>
        </w:rPr>
        <w:t>
</w:t>
      </w:r>
      <w:r>
        <w:rPr>
          <w:rFonts w:ascii="Times New Roman"/>
          <w:b w:val="false"/>
          <w:i w:val="false"/>
          <w:color w:val="000000"/>
          <w:sz w:val="28"/>
        </w:rPr>
        <w:t>
      95. Для оформления мобильного и вертикального озеленения применяются следующие виды устройств: трельяжи, шпалеры, перголы, цветочницы, вазоны.</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
      96.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r>
        <w:br/>
      </w:r>
      <w:r>
        <w:rPr>
          <w:rFonts w:ascii="Times New Roman"/>
          <w:b w:val="false"/>
          <w:i w:val="false"/>
          <w:color w:val="000000"/>
          <w:sz w:val="28"/>
        </w:rPr>
        <w:t>
</w:t>
      </w:r>
      <w:r>
        <w:rPr>
          <w:rFonts w:ascii="Times New Roman"/>
          <w:b w:val="false"/>
          <w:i w:val="false"/>
          <w:color w:val="000000"/>
          <w:sz w:val="28"/>
        </w:rPr>
        <w:t>
      97.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r>
        <w:br/>
      </w:r>
      <w:r>
        <w:rPr>
          <w:rFonts w:ascii="Times New Roman"/>
          <w:b w:val="false"/>
          <w:i w:val="false"/>
          <w:color w:val="000000"/>
          <w:sz w:val="28"/>
        </w:rPr>
        <w:t>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p>
    <w:bookmarkEnd w:id="23"/>
    <w:bookmarkStart w:name="z117" w:id="24"/>
    <w:p>
      <w:pPr>
        <w:spacing w:after="0"/>
        <w:ind w:left="0"/>
        <w:jc w:val="left"/>
      </w:pPr>
      <w:r>
        <w:rPr>
          <w:rFonts w:ascii="Times New Roman"/>
          <w:b/>
          <w:i w:val="false"/>
          <w:color w:val="000000"/>
        </w:rPr>
        <w:t xml:space="preserve"> 
11. Требования к содержанию территории рынков</w:t>
      </w:r>
    </w:p>
    <w:bookmarkEnd w:id="24"/>
    <w:bookmarkStart w:name="z118" w:id="25"/>
    <w:p>
      <w:pPr>
        <w:spacing w:after="0"/>
        <w:ind w:left="0"/>
        <w:jc w:val="both"/>
      </w:pPr>
      <w:r>
        <w:rPr>
          <w:rFonts w:ascii="Times New Roman"/>
          <w:b w:val="false"/>
          <w:i w:val="false"/>
          <w:color w:val="000000"/>
          <w:sz w:val="28"/>
        </w:rPr>
        <w:t>
      98. При организации рынка должны быть соблюдены противопожарные правила, архитектурные, строительные, ветеринарные, экологические требования в соответствии с действующим законодательством Республики Казахстан, территории рынков должны иметь асфальтовое покрытие.</w:t>
      </w:r>
      <w:r>
        <w:br/>
      </w:r>
      <w:r>
        <w:rPr>
          <w:rFonts w:ascii="Times New Roman"/>
          <w:b w:val="false"/>
          <w:i w:val="false"/>
          <w:color w:val="000000"/>
          <w:sz w:val="28"/>
        </w:rPr>
        <w:t>
</w:t>
      </w:r>
      <w:r>
        <w:rPr>
          <w:rFonts w:ascii="Times New Roman"/>
          <w:b w:val="false"/>
          <w:i w:val="false"/>
          <w:color w:val="000000"/>
          <w:sz w:val="28"/>
        </w:rPr>
        <w:t>
      99. Сооружения, расположенные на территории рынка, также должны отвечать правилам техники безопасности, ветеринарным, санитарным, противопожарным требованиям, установленным для объектов соответствующего профиля (типа).</w:t>
      </w:r>
      <w:r>
        <w:br/>
      </w:r>
      <w:r>
        <w:rPr>
          <w:rFonts w:ascii="Times New Roman"/>
          <w:b w:val="false"/>
          <w:i w:val="false"/>
          <w:color w:val="000000"/>
          <w:sz w:val="28"/>
        </w:rPr>
        <w:t>
</w:t>
      </w:r>
      <w:r>
        <w:rPr>
          <w:rFonts w:ascii="Times New Roman"/>
          <w:b w:val="false"/>
          <w:i w:val="false"/>
          <w:color w:val="000000"/>
          <w:sz w:val="28"/>
        </w:rPr>
        <w:t>
      100. Размещение сооружений и оборудования на территории рынка должно обеспечивать потребителям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r>
        <w:br/>
      </w:r>
      <w:r>
        <w:rPr>
          <w:rFonts w:ascii="Times New Roman"/>
          <w:b w:val="false"/>
          <w:i w:val="false"/>
          <w:color w:val="000000"/>
          <w:sz w:val="28"/>
        </w:rPr>
        <w:t>
</w:t>
      </w:r>
      <w:r>
        <w:rPr>
          <w:rFonts w:ascii="Times New Roman"/>
          <w:b w:val="false"/>
          <w:i w:val="false"/>
          <w:color w:val="000000"/>
          <w:sz w:val="28"/>
        </w:rPr>
        <w:t>
      101. Санитарное состояние рынка должно соответствовать требованиям, установленными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102. На обозримых местах территории рынка размещается "План рынка" с указанием всех необходимых объектов: торговых рядов, справочного бюро, лабораторий, санузлов, контрольных весов, комнаты органов охраны правопорядка.</w:t>
      </w:r>
      <w:r>
        <w:br/>
      </w:r>
      <w:r>
        <w:rPr>
          <w:rFonts w:ascii="Times New Roman"/>
          <w:b w:val="false"/>
          <w:i w:val="false"/>
          <w:color w:val="000000"/>
          <w:sz w:val="28"/>
        </w:rPr>
        <w:t>
</w:t>
      </w:r>
      <w:r>
        <w:rPr>
          <w:rFonts w:ascii="Times New Roman"/>
          <w:b w:val="false"/>
          <w:i w:val="false"/>
          <w:color w:val="000000"/>
          <w:sz w:val="28"/>
        </w:rPr>
        <w:t>
      103. Территория рынка оснащается указателями направлений к торговым рядам, и конкретным пунктам питания, контрольным весам, автобусным остановкам, выходам.</w:t>
      </w:r>
      <w:r>
        <w:br/>
      </w:r>
      <w:r>
        <w:rPr>
          <w:rFonts w:ascii="Times New Roman"/>
          <w:b w:val="false"/>
          <w:i w:val="false"/>
          <w:color w:val="000000"/>
          <w:sz w:val="28"/>
        </w:rPr>
        <w:t>
</w:t>
      </w:r>
      <w:r>
        <w:rPr>
          <w:rFonts w:ascii="Times New Roman"/>
          <w:b w:val="false"/>
          <w:i w:val="false"/>
          <w:color w:val="000000"/>
          <w:sz w:val="28"/>
        </w:rPr>
        <w:t>
      104. Торговля сельскохозяйственной продукцией осуществляется путем, предохраняющим продукты от непосредственного соприкосновения с землей, соблюдения принципов товарного соседства, из посуды, изготовленной из материалов, разрешенных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105. Проведение ветеринарно-санитарной экспертизы на рынках является обязательным. Реализация продуктов и сырья животного происхождения без проведения ветеринарно-санитарной экспертизы не допускается.</w:t>
      </w:r>
    </w:p>
    <w:bookmarkEnd w:id="25"/>
    <w:bookmarkStart w:name="z126" w:id="26"/>
    <w:p>
      <w:pPr>
        <w:spacing w:after="0"/>
        <w:ind w:left="0"/>
        <w:jc w:val="left"/>
      </w:pPr>
      <w:r>
        <w:rPr>
          <w:rFonts w:ascii="Times New Roman"/>
          <w:b/>
          <w:i w:val="false"/>
          <w:color w:val="000000"/>
        </w:rPr>
        <w:t xml:space="preserve"> 
12. Сбор, хранение, вывоз, утилизация отходов и мусора</w:t>
      </w:r>
    </w:p>
    <w:bookmarkEnd w:id="26"/>
    <w:bookmarkStart w:name="z127" w:id="27"/>
    <w:p>
      <w:pPr>
        <w:spacing w:after="0"/>
        <w:ind w:left="0"/>
        <w:jc w:val="both"/>
      </w:pPr>
      <w:r>
        <w:rPr>
          <w:rFonts w:ascii="Times New Roman"/>
          <w:b w:val="false"/>
          <w:i w:val="false"/>
          <w:color w:val="000000"/>
          <w:sz w:val="28"/>
        </w:rPr>
        <w:t>
      106. Планово - регулярная очистка должна проводиться по договорам - графикам, заключаемым между специализированной организацией, производящей удаление отходов.</w:t>
      </w:r>
      <w:r>
        <w:br/>
      </w:r>
      <w:r>
        <w:rPr>
          <w:rFonts w:ascii="Times New Roman"/>
          <w:b w:val="false"/>
          <w:i w:val="false"/>
          <w:color w:val="000000"/>
          <w:sz w:val="28"/>
        </w:rPr>
        <w:t>
</w:t>
      </w:r>
      <w:r>
        <w:rPr>
          <w:rFonts w:ascii="Times New Roman"/>
          <w:b w:val="false"/>
          <w:i w:val="false"/>
          <w:color w:val="000000"/>
          <w:sz w:val="28"/>
        </w:rPr>
        <w:t>
      107. При вывозе отходов на полигон, каждый рейс автомашины должен отмечаться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108. Вывоз отходов должен проводиться не ранее 7 часов и не позднее 23 часов.</w:t>
      </w:r>
      <w:r>
        <w:br/>
      </w:r>
      <w:r>
        <w:rPr>
          <w:rFonts w:ascii="Times New Roman"/>
          <w:b w:val="false"/>
          <w:i w:val="false"/>
          <w:color w:val="000000"/>
          <w:sz w:val="28"/>
        </w:rPr>
        <w:t>
</w:t>
      </w:r>
      <w:r>
        <w:rPr>
          <w:rFonts w:ascii="Times New Roman"/>
          <w:b w:val="false"/>
          <w:i w:val="false"/>
          <w:color w:val="000000"/>
          <w:sz w:val="28"/>
        </w:rPr>
        <w:t>
      109. Обезвреживание твердых и жидких бытовых отходов, отбросов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110. Не допускается вывозить отходы на территории, не предназначенные для этих целей, а также закапывать их на сельскохозяйственных полях.</w:t>
      </w:r>
      <w:r>
        <w:br/>
      </w:r>
      <w:r>
        <w:rPr>
          <w:rFonts w:ascii="Times New Roman"/>
          <w:b w:val="false"/>
          <w:i w:val="false"/>
          <w:color w:val="000000"/>
          <w:sz w:val="28"/>
        </w:rPr>
        <w:t>
</w:t>
      </w:r>
      <w:r>
        <w:rPr>
          <w:rFonts w:ascii="Times New Roman"/>
          <w:b w:val="false"/>
          <w:i w:val="false"/>
          <w:color w:val="000000"/>
          <w:sz w:val="28"/>
        </w:rPr>
        <w:t>
      111. На территории домовладений, организаций, культурно - 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 иметь сплошное ограждение из кустарника с трех сторон.</w:t>
      </w:r>
      <w:r>
        <w:br/>
      </w:r>
      <w:r>
        <w:rPr>
          <w:rFonts w:ascii="Times New Roman"/>
          <w:b w:val="false"/>
          <w:i w:val="false"/>
          <w:color w:val="000000"/>
          <w:sz w:val="28"/>
        </w:rPr>
        <w:t>
</w:t>
      </w:r>
      <w:r>
        <w:rPr>
          <w:rFonts w:ascii="Times New Roman"/>
          <w:b w:val="false"/>
          <w:i w:val="false"/>
          <w:color w:val="000000"/>
          <w:sz w:val="28"/>
        </w:rPr>
        <w:t>
      112.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Расстояния от контейнеров до краев площадки должны быть не менее 1 метра.</w:t>
      </w:r>
      <w:r>
        <w:br/>
      </w:r>
      <w:r>
        <w:rPr>
          <w:rFonts w:ascii="Times New Roman"/>
          <w:b w:val="false"/>
          <w:i w:val="false"/>
          <w:color w:val="000000"/>
          <w:sz w:val="28"/>
        </w:rPr>
        <w:t>
</w:t>
      </w:r>
      <w:r>
        <w:rPr>
          <w:rFonts w:ascii="Times New Roman"/>
          <w:b w:val="false"/>
          <w:i w:val="false"/>
          <w:color w:val="000000"/>
          <w:sz w:val="28"/>
        </w:rPr>
        <w:t>
      113.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сотрудников уполномоченного органа архитектуры и градостроительства, жилищно-эксплуатационной организации, специалиста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114.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w:t>
      </w:r>
      <w:r>
        <w:br/>
      </w:r>
      <w:r>
        <w:rPr>
          <w:rFonts w:ascii="Times New Roman"/>
          <w:b w:val="false"/>
          <w:i w:val="false"/>
          <w:color w:val="000000"/>
          <w:sz w:val="28"/>
        </w:rPr>
        <w:t>
</w:t>
      </w:r>
      <w:r>
        <w:rPr>
          <w:rFonts w:ascii="Times New Roman"/>
          <w:b w:val="false"/>
          <w:i w:val="false"/>
          <w:color w:val="000000"/>
          <w:sz w:val="28"/>
        </w:rPr>
        <w:t>
      115. Срок хранения отходов в мусоросборниках (контейнерах) в холодное время года (при температуре - 0 и ниже градус по Цельсию) должен быть не более трех суток, в теплое время (при плюсовой температуре) не более суток. В районах индивидуальной застройки планово-регулярная очистка ТБО проводится не реже двух раз в неделю.</w:t>
      </w:r>
      <w:r>
        <w:br/>
      </w:r>
      <w:r>
        <w:rPr>
          <w:rFonts w:ascii="Times New Roman"/>
          <w:b w:val="false"/>
          <w:i w:val="false"/>
          <w:color w:val="000000"/>
          <w:sz w:val="28"/>
        </w:rPr>
        <w:t>
</w:t>
      </w:r>
      <w:r>
        <w:rPr>
          <w:rFonts w:ascii="Times New Roman"/>
          <w:b w:val="false"/>
          <w:i w:val="false"/>
          <w:color w:val="000000"/>
          <w:sz w:val="28"/>
        </w:rPr>
        <w:t>
      116. Для сбора ТБО следует применять в благоустроенном жилищном фонде стандартные контейнеры (0,75 м</w:t>
      </w:r>
      <w:r>
        <w:rPr>
          <w:rFonts w:ascii="Times New Roman"/>
          <w:b w:val="false"/>
          <w:i w:val="false"/>
          <w:color w:val="000000"/>
          <w:vertAlign w:val="superscript"/>
        </w:rPr>
        <w:t>3</w:t>
      </w:r>
      <w:r>
        <w:rPr>
          <w:rFonts w:ascii="Times New Roman"/>
          <w:b w:val="false"/>
          <w:i w:val="false"/>
          <w:color w:val="000000"/>
          <w:sz w:val="28"/>
        </w:rPr>
        <w:t>), в частных домовладениях допускается использовать емкости произвольной конструкции с крышками (деревянные, металлические и пластиковые).</w:t>
      </w:r>
      <w:r>
        <w:br/>
      </w:r>
      <w:r>
        <w:rPr>
          <w:rFonts w:ascii="Times New Roman"/>
          <w:b w:val="false"/>
          <w:i w:val="false"/>
          <w:color w:val="000000"/>
          <w:sz w:val="28"/>
        </w:rPr>
        <w:t>
</w:t>
      </w:r>
      <w:r>
        <w:rPr>
          <w:rFonts w:ascii="Times New Roman"/>
          <w:b w:val="false"/>
          <w:i w:val="false"/>
          <w:color w:val="000000"/>
          <w:sz w:val="28"/>
        </w:rPr>
        <w:t>
      117. Металлические контейнеры в летний период должны мыться в специализированных местах не реже одного раза в 10 дней (при несменяемой системе) и после каждого опорожнения (при сменяемой).</w:t>
      </w:r>
      <w:r>
        <w:br/>
      </w:r>
      <w:r>
        <w:rPr>
          <w:rFonts w:ascii="Times New Roman"/>
          <w:b w:val="false"/>
          <w:i w:val="false"/>
          <w:color w:val="000000"/>
          <w:sz w:val="28"/>
        </w:rPr>
        <w:t>
</w:t>
      </w:r>
      <w:r>
        <w:rPr>
          <w:rFonts w:ascii="Times New Roman"/>
          <w:b w:val="false"/>
          <w:i w:val="false"/>
          <w:color w:val="000000"/>
          <w:sz w:val="28"/>
        </w:rPr>
        <w:t>
      118.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метров.</w:t>
      </w:r>
      <w:r>
        <w:br/>
      </w:r>
      <w:r>
        <w:rPr>
          <w:rFonts w:ascii="Times New Roman"/>
          <w:b w:val="false"/>
          <w:i w:val="false"/>
          <w:color w:val="000000"/>
          <w:sz w:val="28"/>
        </w:rPr>
        <w:t>
</w:t>
      </w:r>
      <w:r>
        <w:rPr>
          <w:rFonts w:ascii="Times New Roman"/>
          <w:b w:val="false"/>
          <w:i w:val="false"/>
          <w:color w:val="000000"/>
          <w:sz w:val="28"/>
        </w:rPr>
        <w:t>
      119. В условиях децентрализованного водоснабжения дворовые уборные должны быть удалены от колодцев и каптажей родников на расстояние не менее 50 метров.</w:t>
      </w:r>
      <w:r>
        <w:br/>
      </w:r>
      <w:r>
        <w:rPr>
          <w:rFonts w:ascii="Times New Roman"/>
          <w:b w:val="false"/>
          <w:i w:val="false"/>
          <w:color w:val="000000"/>
          <w:sz w:val="28"/>
        </w:rPr>
        <w:t>
</w:t>
      </w:r>
      <w:r>
        <w:rPr>
          <w:rFonts w:ascii="Times New Roman"/>
          <w:b w:val="false"/>
          <w:i w:val="false"/>
          <w:color w:val="000000"/>
          <w:sz w:val="28"/>
        </w:rPr>
        <w:t>
      120.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метров. Не допускается наполнение выгреба выше, чем до 0,35 метров от поверхности земли. Выгреб очищается по мере его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121.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один раз в 10 дней.</w:t>
      </w:r>
      <w:r>
        <w:br/>
      </w:r>
      <w:r>
        <w:rPr>
          <w:rFonts w:ascii="Times New Roman"/>
          <w:b w:val="false"/>
          <w:i w:val="false"/>
          <w:color w:val="000000"/>
          <w:sz w:val="28"/>
        </w:rPr>
        <w:t>
</w:t>
      </w:r>
      <w:r>
        <w:rPr>
          <w:rFonts w:ascii="Times New Roman"/>
          <w:b w:val="false"/>
          <w:i w:val="false"/>
          <w:color w:val="000000"/>
          <w:sz w:val="28"/>
        </w:rPr>
        <w:t>
      122. Не допускается собирать пищевые отходы в инфекционных и противотуберкулезных медицинских организациях.</w:t>
      </w:r>
      <w:r>
        <w:br/>
      </w:r>
      <w:r>
        <w:rPr>
          <w:rFonts w:ascii="Times New Roman"/>
          <w:b w:val="false"/>
          <w:i w:val="false"/>
          <w:color w:val="000000"/>
          <w:sz w:val="28"/>
        </w:rPr>
        <w:t>
</w:t>
      </w:r>
      <w:r>
        <w:rPr>
          <w:rFonts w:ascii="Times New Roman"/>
          <w:b w:val="false"/>
          <w:i w:val="false"/>
          <w:color w:val="000000"/>
          <w:sz w:val="28"/>
        </w:rPr>
        <w:t>
      123. Временное хранение пищевых отходов в объектах торговли и общественного питания должно осуществляться в холодильных камерах или в охлаждаемых помещениях.</w:t>
      </w:r>
      <w:r>
        <w:br/>
      </w:r>
      <w:r>
        <w:rPr>
          <w:rFonts w:ascii="Times New Roman"/>
          <w:b w:val="false"/>
          <w:i w:val="false"/>
          <w:color w:val="000000"/>
          <w:sz w:val="28"/>
        </w:rPr>
        <w:t>
</w:t>
      </w:r>
      <w:r>
        <w:rPr>
          <w:rFonts w:ascii="Times New Roman"/>
          <w:b w:val="false"/>
          <w:i w:val="false"/>
          <w:color w:val="000000"/>
          <w:sz w:val="28"/>
        </w:rPr>
        <w:t>
      124. Сборники, предназначенные для пищевых отходов должны ежедневно промываться с применением моющих средств и дезинфицироваться не реже одного раза в 10 дней.</w:t>
      </w:r>
    </w:p>
    <w:bookmarkEnd w:id="27"/>
    <w:bookmarkStart w:name="z146" w:id="28"/>
    <w:p>
      <w:pPr>
        <w:spacing w:after="0"/>
        <w:ind w:left="0"/>
        <w:jc w:val="left"/>
      </w:pPr>
      <w:r>
        <w:rPr>
          <w:rFonts w:ascii="Times New Roman"/>
          <w:b/>
          <w:i w:val="false"/>
          <w:color w:val="000000"/>
        </w:rPr>
        <w:t xml:space="preserve"> 
13. Требования благоустройства при проведении строительных и монтажных работ</w:t>
      </w:r>
    </w:p>
    <w:bookmarkEnd w:id="28"/>
    <w:bookmarkStart w:name="z147" w:id="29"/>
    <w:p>
      <w:pPr>
        <w:spacing w:after="0"/>
        <w:ind w:left="0"/>
        <w:jc w:val="both"/>
      </w:pPr>
      <w:r>
        <w:rPr>
          <w:rFonts w:ascii="Times New Roman"/>
          <w:b w:val="false"/>
          <w:i w:val="false"/>
          <w:color w:val="000000"/>
          <w:sz w:val="28"/>
        </w:rPr>
        <w:t>
      125.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администраторов программ по поддержанию порядка на прилегающей к строительной площадке территории.</w:t>
      </w:r>
      <w:r>
        <w:br/>
      </w:r>
      <w:r>
        <w:rPr>
          <w:rFonts w:ascii="Times New Roman"/>
          <w:b w:val="false"/>
          <w:i w:val="false"/>
          <w:color w:val="000000"/>
          <w:sz w:val="28"/>
        </w:rPr>
        <w:t>
</w:t>
      </w:r>
      <w:r>
        <w:rPr>
          <w:rFonts w:ascii="Times New Roman"/>
          <w:b w:val="false"/>
          <w:i w:val="false"/>
          <w:color w:val="000000"/>
          <w:sz w:val="28"/>
        </w:rPr>
        <w:t>
      126. До начала строительно-монтажных работ строительная площадка и опасные зоны работ за ее пределами должны быть ограждены.</w:t>
      </w:r>
      <w:r>
        <w:br/>
      </w:r>
      <w:r>
        <w:rPr>
          <w:rFonts w:ascii="Times New Roman"/>
          <w:b w:val="false"/>
          <w:i w:val="false"/>
          <w:color w:val="000000"/>
          <w:sz w:val="28"/>
        </w:rPr>
        <w:t>
</w:t>
      </w:r>
      <w:r>
        <w:rPr>
          <w:rFonts w:ascii="Times New Roman"/>
          <w:b w:val="false"/>
          <w:i w:val="false"/>
          <w:color w:val="000000"/>
          <w:sz w:val="28"/>
        </w:rPr>
        <w:t>
      127. При въезде на площадку должны быть установлены информационные щиты с указанием наименования объекта, названия застройщика (заказчика), подрядчика (генподрядчика), фамилии, должности и телефона ответственного производителя работ по объекту.</w:t>
      </w:r>
      <w:r>
        <w:br/>
      </w:r>
      <w:r>
        <w:rPr>
          <w:rFonts w:ascii="Times New Roman"/>
          <w:b w:val="false"/>
          <w:i w:val="false"/>
          <w:color w:val="000000"/>
          <w:sz w:val="28"/>
        </w:rPr>
        <w:t>
</w:t>
      </w:r>
      <w:r>
        <w:rPr>
          <w:rFonts w:ascii="Times New Roman"/>
          <w:b w:val="false"/>
          <w:i w:val="false"/>
          <w:color w:val="000000"/>
          <w:sz w:val="28"/>
        </w:rPr>
        <w:t>
      128. Наименование и телефон ответственного исполнителя работ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r>
        <w:br/>
      </w:r>
      <w:r>
        <w:rPr>
          <w:rFonts w:ascii="Times New Roman"/>
          <w:b w:val="false"/>
          <w:i w:val="false"/>
          <w:color w:val="000000"/>
          <w:sz w:val="28"/>
        </w:rPr>
        <w:t>
</w:t>
      </w:r>
      <w:r>
        <w:rPr>
          <w:rFonts w:ascii="Times New Roman"/>
          <w:b w:val="false"/>
          <w:i w:val="false"/>
          <w:color w:val="000000"/>
          <w:sz w:val="28"/>
        </w:rPr>
        <w:t>
      129. В случае необходимости по требованию администраторов программ строительная площадка должна быть оборудована устройствами или бункерами для сбора мусора, а также пунктами очистки транспортных средств на выездах, а на линейных объектах – в местах, указанных администраторами программ.</w:t>
      </w:r>
      <w:r>
        <w:br/>
      </w:r>
      <w:r>
        <w:rPr>
          <w:rFonts w:ascii="Times New Roman"/>
          <w:b w:val="false"/>
          <w:i w:val="false"/>
          <w:color w:val="000000"/>
          <w:sz w:val="28"/>
        </w:rPr>
        <w:t>
</w:t>
      </w:r>
      <w:r>
        <w:rPr>
          <w:rFonts w:ascii="Times New Roman"/>
          <w:b w:val="false"/>
          <w:i w:val="false"/>
          <w:color w:val="000000"/>
          <w:sz w:val="28"/>
        </w:rPr>
        <w:t>
      130. Мероприятия по закрытию улиц, ограничению движения транспорта, изменению движения общественного транспорта, предусмотренные строительным планом, перед началом работ должны быть окончательно согласованы исполнителем работ с дорожной полицией и администраторов программ. После окончания необходимости в ограничениях, указанные органы должны быть поставлены в известность.</w:t>
      </w:r>
      <w:r>
        <w:br/>
      </w:r>
      <w:r>
        <w:rPr>
          <w:rFonts w:ascii="Times New Roman"/>
          <w:b w:val="false"/>
          <w:i w:val="false"/>
          <w:color w:val="000000"/>
          <w:sz w:val="28"/>
        </w:rPr>
        <w:t>
</w:t>
      </w:r>
      <w:r>
        <w:rPr>
          <w:rFonts w:ascii="Times New Roman"/>
          <w:b w:val="false"/>
          <w:i w:val="false"/>
          <w:color w:val="000000"/>
          <w:sz w:val="28"/>
        </w:rPr>
        <w:t>
      131. При необходимости временного использования для нужд строительства определенных территорий, не включенных в строительную площадку, режим использования, охраны (при необходимости) и уборки этих территорий определяется соглашением с собственниками и (или) пользователями этих территорий (для общественных территорий – с администраторами программ).</w:t>
      </w:r>
      <w:r>
        <w:br/>
      </w:r>
      <w:r>
        <w:rPr>
          <w:rFonts w:ascii="Times New Roman"/>
          <w:b w:val="false"/>
          <w:i w:val="false"/>
          <w:color w:val="000000"/>
          <w:sz w:val="28"/>
        </w:rPr>
        <w:t>
</w:t>
      </w:r>
      <w:r>
        <w:rPr>
          <w:rFonts w:ascii="Times New Roman"/>
          <w:b w:val="false"/>
          <w:i w:val="false"/>
          <w:color w:val="000000"/>
          <w:sz w:val="28"/>
        </w:rPr>
        <w:t>
      132. В течение всего срока строительства исполнитель работ несет предусмотренную законом ответственность за соблюдение предъявляемых к площадке действующих нормативных документов по охране труда, за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и действующими нормативными документами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133. В течение всего срока строительства исполнитель работ обеспечивает устройство, эксплуатацию, развитие и ликвидацию временных инженерных сетей, дорог и транспортных сооружений, складских площадок, бытовых и иных временных зданий и сооружений общего пользования для всех участников, а также рекультивацию земель на территории площадки, если иное не предусмотрено соглашениями между участниками строительства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134.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135. При производстве строительно-монтажных работ на селитебных территориях не допускается при уборке отходов и мусора сбрасывать их с этажей зданий и сооружений без применения закрытых лотков и бункеров-накопителей.</w:t>
      </w:r>
      <w:r>
        <w:br/>
      </w:r>
      <w:r>
        <w:rPr>
          <w:rFonts w:ascii="Times New Roman"/>
          <w:b w:val="false"/>
          <w:i w:val="false"/>
          <w:color w:val="000000"/>
          <w:sz w:val="28"/>
        </w:rPr>
        <w:t>
</w:t>
      </w:r>
      <w:r>
        <w:rPr>
          <w:rFonts w:ascii="Times New Roman"/>
          <w:b w:val="false"/>
          <w:i w:val="false"/>
          <w:color w:val="000000"/>
          <w:sz w:val="28"/>
        </w:rPr>
        <w:t>
      136. После выполнения работ, как правило, в месячный срок (в зависимости от объема работ) должно быть выполнено комплексное восстановление нарушенного благоустройства территории, в том числе дорожного покрытия, тротуаров, бортового камня и элементов озеленения.</w:t>
      </w:r>
      <w:r>
        <w:br/>
      </w:r>
      <w:r>
        <w:rPr>
          <w:rFonts w:ascii="Times New Roman"/>
          <w:b w:val="false"/>
          <w:i w:val="false"/>
          <w:color w:val="000000"/>
          <w:sz w:val="28"/>
        </w:rPr>
        <w:t>
</w:t>
      </w:r>
      <w:r>
        <w:rPr>
          <w:rFonts w:ascii="Times New Roman"/>
          <w:b w:val="false"/>
          <w:i w:val="false"/>
          <w:color w:val="000000"/>
          <w:sz w:val="28"/>
        </w:rPr>
        <w:t>
      137. Восстановленная территория принимается организацией, ответственной за ее эксплуатацию, от строительной или привлеченной ею ремонтной организацией по акту.</w:t>
      </w:r>
      <w:r>
        <w:br/>
      </w:r>
      <w:r>
        <w:rPr>
          <w:rFonts w:ascii="Times New Roman"/>
          <w:b w:val="false"/>
          <w:i w:val="false"/>
          <w:color w:val="000000"/>
          <w:sz w:val="28"/>
        </w:rPr>
        <w:t>
</w:t>
      </w:r>
      <w:r>
        <w:rPr>
          <w:rFonts w:ascii="Times New Roman"/>
          <w:b w:val="false"/>
          <w:i w:val="false"/>
          <w:color w:val="000000"/>
          <w:sz w:val="28"/>
        </w:rPr>
        <w:t>
      138. При необходимости прекращения или приостановки работ на срок более шести месяцев застройщик - (заказчик) должен обеспечить консервацию объекта (приведение его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br/>
      </w:r>
      <w:r>
        <w:rPr>
          <w:rFonts w:ascii="Times New Roman"/>
          <w:b w:val="false"/>
          <w:i w:val="false"/>
          <w:color w:val="000000"/>
          <w:sz w:val="28"/>
        </w:rPr>
        <w:t>
</w:t>
      </w:r>
      <w:r>
        <w:rPr>
          <w:rFonts w:ascii="Times New Roman"/>
          <w:b w:val="false"/>
          <w:i w:val="false"/>
          <w:color w:val="000000"/>
          <w:sz w:val="28"/>
        </w:rPr>
        <w:t>
      139. Если эксплуатация здания или сооружения прекращается,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а также должны быть приняты меры, препятствующие несанкционированному доступу в это здание или сооружение людей и животных.</w:t>
      </w:r>
    </w:p>
    <w:bookmarkEnd w:id="29"/>
    <w:bookmarkStart w:name="z162" w:id="30"/>
    <w:p>
      <w:pPr>
        <w:spacing w:after="0"/>
        <w:ind w:left="0"/>
        <w:jc w:val="left"/>
      </w:pPr>
      <w:r>
        <w:rPr>
          <w:rFonts w:ascii="Times New Roman"/>
          <w:b/>
          <w:i w:val="false"/>
          <w:color w:val="000000"/>
        </w:rPr>
        <w:t xml:space="preserve"> 
14. Благоустройство и содержание автомобильных дорог и объектов транспортной инфраструктуры</w:t>
      </w:r>
    </w:p>
    <w:bookmarkEnd w:id="30"/>
    <w:bookmarkStart w:name="z163" w:id="31"/>
    <w:p>
      <w:pPr>
        <w:spacing w:after="0"/>
        <w:ind w:left="0"/>
        <w:jc w:val="both"/>
      </w:pPr>
      <w:r>
        <w:rPr>
          <w:rFonts w:ascii="Times New Roman"/>
          <w:b w:val="false"/>
          <w:i w:val="false"/>
          <w:color w:val="000000"/>
          <w:sz w:val="28"/>
        </w:rPr>
        <w:t>
      140. Земли, занимаемые автомобильными дорогами общего пользования,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 кроме случаев, предусмотренных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141.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w:t>
      </w:r>
      <w:r>
        <w:br/>
      </w:r>
      <w:r>
        <w:rPr>
          <w:rFonts w:ascii="Times New Roman"/>
          <w:b w:val="false"/>
          <w:i w:val="false"/>
          <w:color w:val="000000"/>
          <w:sz w:val="28"/>
        </w:rPr>
        <w:t>
</w:t>
      </w:r>
      <w:r>
        <w:rPr>
          <w:rFonts w:ascii="Times New Roman"/>
          <w:b w:val="false"/>
          <w:i w:val="false"/>
          <w:color w:val="000000"/>
          <w:sz w:val="28"/>
        </w:rPr>
        <w:t>
      142. В придорожных полосах автомобильных дорог общего пользования, строительство капитальных сооружений, за исключением объектов дорожной службы и объектов дорожного сервиса не допускается.</w:t>
      </w:r>
      <w:r>
        <w:br/>
      </w:r>
      <w:r>
        <w:rPr>
          <w:rFonts w:ascii="Times New Roman"/>
          <w:b w:val="false"/>
          <w:i w:val="false"/>
          <w:color w:val="000000"/>
          <w:sz w:val="28"/>
        </w:rPr>
        <w:t>
</w:t>
      </w:r>
      <w:r>
        <w:rPr>
          <w:rFonts w:ascii="Times New Roman"/>
          <w:b w:val="false"/>
          <w:i w:val="false"/>
          <w:color w:val="000000"/>
          <w:sz w:val="28"/>
        </w:rPr>
        <w:t>
      143. Расходы по обустройству, ремонту и содержанию подъездов (съездов, примыканий), находящихся в придорожных полосах автомобильных дорог общего пользования, несут собственники и (или) пользователи этих объектов.</w:t>
      </w:r>
      <w:r>
        <w:br/>
      </w:r>
      <w:r>
        <w:rPr>
          <w:rFonts w:ascii="Times New Roman"/>
          <w:b w:val="false"/>
          <w:i w:val="false"/>
          <w:color w:val="000000"/>
          <w:sz w:val="28"/>
        </w:rPr>
        <w:t>
</w:t>
      </w:r>
      <w:r>
        <w:rPr>
          <w:rFonts w:ascii="Times New Roman"/>
          <w:b w:val="false"/>
          <w:i w:val="false"/>
          <w:color w:val="000000"/>
          <w:sz w:val="28"/>
        </w:rPr>
        <w:t>
      144.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r>
        <w:rPr>
          <w:rFonts w:ascii="Times New Roman"/>
          <w:b w:val="false"/>
          <w:i w:val="false"/>
          <w:color w:val="000000"/>
          <w:sz w:val="28"/>
        </w:rPr>
        <w:t>
      145. Пользователи автомобильными дорогами общего пользования должны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w:t>
      </w:r>
      <w:r>
        <w:br/>
      </w:r>
      <w:r>
        <w:rPr>
          <w:rFonts w:ascii="Times New Roman"/>
          <w:b w:val="false"/>
          <w:i w:val="false"/>
          <w:color w:val="000000"/>
          <w:sz w:val="28"/>
        </w:rPr>
        <w:t>
</w:t>
      </w:r>
      <w:r>
        <w:rPr>
          <w:rFonts w:ascii="Times New Roman"/>
          <w:b w:val="false"/>
          <w:i w:val="false"/>
          <w:color w:val="000000"/>
          <w:sz w:val="28"/>
        </w:rPr>
        <w:t>
      146.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147.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148. Не допускается движение транспортных средств по обочинам, тротуарам и пешеходным дорожкам, а в населенных пунктах - кроме того, вне проезжей части. Допускаются движение машин дорожно-эксплуатационных и коммунальных служб, а также подъезд по кратчайшему пути транспортных средств, подвозящих грузы к объектам, расположенным непосредственно у обочин, тротуаров или пешеходных дорожек. При этом должна быть обеспечена безопасность.</w:t>
      </w:r>
    </w:p>
    <w:bookmarkEnd w:id="31"/>
    <w:bookmarkStart w:name="z172" w:id="32"/>
    <w:p>
      <w:pPr>
        <w:spacing w:after="0"/>
        <w:ind w:left="0"/>
        <w:jc w:val="left"/>
      </w:pPr>
      <w:r>
        <w:rPr>
          <w:rFonts w:ascii="Times New Roman"/>
          <w:b/>
          <w:i w:val="false"/>
          <w:color w:val="000000"/>
        </w:rPr>
        <w:t xml:space="preserve"> 
15. Содержание дорог</w:t>
      </w:r>
    </w:p>
    <w:bookmarkEnd w:id="32"/>
    <w:bookmarkStart w:name="z173" w:id="33"/>
    <w:p>
      <w:pPr>
        <w:spacing w:after="0"/>
        <w:ind w:left="0"/>
        <w:jc w:val="both"/>
      </w:pPr>
      <w:r>
        <w:rPr>
          <w:rFonts w:ascii="Times New Roman"/>
          <w:b w:val="false"/>
          <w:i w:val="false"/>
          <w:color w:val="000000"/>
          <w:sz w:val="28"/>
        </w:rPr>
        <w:t>
      149.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
      150.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33"/>
    <w:bookmarkStart w:name="z175" w:id="34"/>
    <w:p>
      <w:pPr>
        <w:spacing w:after="0"/>
        <w:ind w:left="0"/>
        <w:jc w:val="left"/>
      </w:pPr>
      <w:r>
        <w:rPr>
          <w:rFonts w:ascii="Times New Roman"/>
          <w:b/>
          <w:i w:val="false"/>
          <w:color w:val="000000"/>
        </w:rPr>
        <w:t xml:space="preserve"> 
16. Зимняя уборка дорог</w:t>
      </w:r>
    </w:p>
    <w:bookmarkEnd w:id="34"/>
    <w:bookmarkStart w:name="z176" w:id="35"/>
    <w:p>
      <w:pPr>
        <w:spacing w:after="0"/>
        <w:ind w:left="0"/>
        <w:jc w:val="both"/>
      </w:pPr>
      <w:r>
        <w:rPr>
          <w:rFonts w:ascii="Times New Roman"/>
          <w:b w:val="false"/>
          <w:i w:val="false"/>
          <w:color w:val="000000"/>
          <w:sz w:val="28"/>
        </w:rPr>
        <w:t>
      151. Зимняя уборка проезжей части улиц города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152. Организации, отвечающие за уборку городских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153. Уборка и вывоз снега от края проезжей части производятся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154. Технология и режимы производства уборочных работ на проезжей части улиц и в проездах, на тротуарах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155.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156.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157. Обработка проезжей части дорог противогололедными материалами должна осуществляться с выдержкой 20–40 минут с момента начала снегопада для образования слоя снега, достаточного для закрепления в нем хлоридов.</w:t>
      </w:r>
      <w:r>
        <w:br/>
      </w:r>
      <w:r>
        <w:rPr>
          <w:rFonts w:ascii="Times New Roman"/>
          <w:b w:val="false"/>
          <w:i w:val="false"/>
          <w:color w:val="000000"/>
          <w:sz w:val="28"/>
        </w:rPr>
        <w:t>
</w:t>
      </w:r>
      <w:r>
        <w:rPr>
          <w:rFonts w:ascii="Times New Roman"/>
          <w:b w:val="false"/>
          <w:i w:val="false"/>
          <w:color w:val="000000"/>
          <w:sz w:val="28"/>
        </w:rPr>
        <w:t>
      158.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на перекрестках и остановках общественного транспорта, а также мест,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159.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160. В технологическом цикле "посыпка-подметание" доли операций должны быть равными (количество обработанных реагентами площадей должно соответствовать количеству подметенных).</w:t>
      </w:r>
      <w:r>
        <w:br/>
      </w:r>
      <w:r>
        <w:rPr>
          <w:rFonts w:ascii="Times New Roman"/>
          <w:b w:val="false"/>
          <w:i w:val="false"/>
          <w:color w:val="000000"/>
          <w:sz w:val="28"/>
        </w:rPr>
        <w:t>
</w:t>
      </w:r>
      <w:r>
        <w:rPr>
          <w:rFonts w:ascii="Times New Roman"/>
          <w:b w:val="false"/>
          <w:i w:val="false"/>
          <w:color w:val="000000"/>
          <w:sz w:val="28"/>
        </w:rPr>
        <w:t>
      161. Механизированное подметание проезжей части должно начинаться при высоте рыхлой снежной массы на дорожном полотне 2,5 – 3,0 сантиметра, что соответствует 5 сантиметрам свежевыпавшего неуплотненного снега.</w:t>
      </w:r>
      <w:r>
        <w:br/>
      </w:r>
      <w:r>
        <w:rPr>
          <w:rFonts w:ascii="Times New Roman"/>
          <w:b w:val="false"/>
          <w:i w:val="false"/>
          <w:color w:val="000000"/>
          <w:sz w:val="28"/>
        </w:rPr>
        <w:t>
</w:t>
      </w:r>
      <w:r>
        <w:rPr>
          <w:rFonts w:ascii="Times New Roman"/>
          <w:b w:val="false"/>
          <w:i w:val="false"/>
          <w:color w:val="000000"/>
          <w:sz w:val="28"/>
        </w:rPr>
        <w:t>
      162. При длительном снегопаде циклы механизированного подметания проезжей части осуществляются после каждых 5 сантиметров свежевыпавшего снега.</w:t>
      </w:r>
      <w:r>
        <w:br/>
      </w:r>
      <w:r>
        <w:rPr>
          <w:rFonts w:ascii="Times New Roman"/>
          <w:b w:val="false"/>
          <w:i w:val="false"/>
          <w:color w:val="000000"/>
          <w:sz w:val="28"/>
        </w:rPr>
        <w:t>
</w:t>
      </w:r>
      <w:r>
        <w:rPr>
          <w:rFonts w:ascii="Times New Roman"/>
          <w:b w:val="false"/>
          <w:i w:val="false"/>
          <w:color w:val="000000"/>
          <w:sz w:val="28"/>
        </w:rPr>
        <w:t>
      163. Время, необходимое на одноразовое сгребание, подметание всех улиц и проездов, обслуживаемых одним предприятием, не должно превышать четырех часов.</w:t>
      </w:r>
      <w:r>
        <w:br/>
      </w:r>
      <w:r>
        <w:rPr>
          <w:rFonts w:ascii="Times New Roman"/>
          <w:b w:val="false"/>
          <w:i w:val="false"/>
          <w:color w:val="000000"/>
          <w:sz w:val="28"/>
        </w:rPr>
        <w:t>
</w:t>
      </w:r>
      <w:r>
        <w:rPr>
          <w:rFonts w:ascii="Times New Roman"/>
          <w:b w:val="false"/>
          <w:i w:val="false"/>
          <w:color w:val="000000"/>
          <w:sz w:val="28"/>
        </w:rPr>
        <w:t>
      164. При непрекращающемся снегопаде количество технологических циклов (подсыпка-подметание) повторяют необходимое количество раз, но не менее трех.</w:t>
      </w:r>
      <w:r>
        <w:br/>
      </w:r>
      <w:r>
        <w:rPr>
          <w:rFonts w:ascii="Times New Roman"/>
          <w:b w:val="false"/>
          <w:i w:val="false"/>
          <w:color w:val="000000"/>
          <w:sz w:val="28"/>
        </w:rPr>
        <w:t>
</w:t>
      </w:r>
      <w:r>
        <w:rPr>
          <w:rFonts w:ascii="Times New Roman"/>
          <w:b w:val="false"/>
          <w:i w:val="false"/>
          <w:color w:val="000000"/>
          <w:sz w:val="28"/>
        </w:rPr>
        <w:t>
      165. По окончании снегопада производят завершающее подметание дорожного покрытия.</w:t>
      </w:r>
      <w:r>
        <w:br/>
      </w:r>
      <w:r>
        <w:rPr>
          <w:rFonts w:ascii="Times New Roman"/>
          <w:b w:val="false"/>
          <w:i w:val="false"/>
          <w:color w:val="000000"/>
          <w:sz w:val="28"/>
        </w:rPr>
        <w:t>
</w:t>
      </w:r>
      <w:r>
        <w:rPr>
          <w:rFonts w:ascii="Times New Roman"/>
          <w:b w:val="false"/>
          <w:i w:val="false"/>
          <w:color w:val="000000"/>
          <w:sz w:val="28"/>
        </w:rPr>
        <w:t>
      166.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167.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168.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169.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170. В валах снега на остановках городского пассажирского транспорта и в местах наземных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w:t>
      </w:r>
      <w:r>
        <w:rPr>
          <w:rFonts w:ascii="Times New Roman"/>
          <w:b w:val="false"/>
          <w:i w:val="false"/>
          <w:color w:val="000000"/>
          <w:sz w:val="28"/>
        </w:rPr>
        <w:t>
      171.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w:t>
      </w:r>
      <w:r>
        <w:rPr>
          <w:rFonts w:ascii="Times New Roman"/>
          <w:b w:val="false"/>
          <w:i w:val="false"/>
          <w:color w:val="000000"/>
          <w:sz w:val="28"/>
        </w:rPr>
        <w:t>
      172. Вывоз снега с улиц и проездов должен осуществляться на специально подготовленные площадки – снегосвалки. Не допускается вывоз снега на не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173.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в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p>
    <w:bookmarkEnd w:id="35"/>
    <w:bookmarkStart w:name="z199" w:id="36"/>
    <w:p>
      <w:pPr>
        <w:spacing w:after="0"/>
        <w:ind w:left="0"/>
        <w:jc w:val="left"/>
      </w:pPr>
      <w:r>
        <w:rPr>
          <w:rFonts w:ascii="Times New Roman"/>
          <w:b/>
          <w:i w:val="false"/>
          <w:color w:val="000000"/>
        </w:rPr>
        <w:t xml:space="preserve"> 
17. Летняя уборка дорог</w:t>
      </w:r>
    </w:p>
    <w:bookmarkEnd w:id="36"/>
    <w:bookmarkStart w:name="z200" w:id="37"/>
    <w:p>
      <w:pPr>
        <w:spacing w:after="0"/>
        <w:ind w:left="0"/>
        <w:jc w:val="both"/>
      </w:pPr>
      <w:r>
        <w:rPr>
          <w:rFonts w:ascii="Times New Roman"/>
          <w:b w:val="false"/>
          <w:i w:val="false"/>
          <w:color w:val="000000"/>
          <w:sz w:val="28"/>
        </w:rPr>
        <w:t>
      174. Проезжая часть должна быть полностью очищена от всякого вида загрязнений и промыта.</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175. Двухметровые зоны у края дороги и у борта, а также тротуары и посадочные площадки остановок пассажирского транспорта,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176.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
      177.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
      178.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179. Мойка дорожных покрытий проезжей части площадей, магистралей, улиц и проездов, производится в ночное время суток (с 23 до 7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180. Подметание дорожных покрытий (в том числе осевых и резервных полос), улиц и проездов осуществляется с предварительным увлажнением дорожных покрытий в дневное время с 8 до 21 часов, а на площадях и улицах с интенсивным движением транспорта – в ночное время.</w:t>
      </w:r>
    </w:p>
    <w:bookmarkEnd w:id="37"/>
    <w:bookmarkStart w:name="z207" w:id="38"/>
    <w:p>
      <w:pPr>
        <w:spacing w:after="0"/>
        <w:ind w:left="0"/>
        <w:jc w:val="left"/>
      </w:pPr>
      <w:r>
        <w:rPr>
          <w:rFonts w:ascii="Times New Roman"/>
          <w:b/>
          <w:i w:val="false"/>
          <w:color w:val="000000"/>
        </w:rPr>
        <w:t xml:space="preserve"> 
18. Прилегающие территории к полосе отвода</w:t>
      </w:r>
    </w:p>
    <w:bookmarkEnd w:id="38"/>
    <w:bookmarkStart w:name="z208" w:id="39"/>
    <w:p>
      <w:pPr>
        <w:spacing w:after="0"/>
        <w:ind w:left="0"/>
        <w:jc w:val="both"/>
      </w:pPr>
      <w:r>
        <w:rPr>
          <w:rFonts w:ascii="Times New Roman"/>
          <w:b w:val="false"/>
          <w:i w:val="false"/>
          <w:color w:val="000000"/>
          <w:sz w:val="28"/>
        </w:rPr>
        <w:t>
      181. Земли полос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размещения объектов дорожного сервиса.</w:t>
      </w:r>
      <w:r>
        <w:br/>
      </w:r>
      <w:r>
        <w:rPr>
          <w:rFonts w:ascii="Times New Roman"/>
          <w:b w:val="false"/>
          <w:i w:val="false"/>
          <w:color w:val="000000"/>
          <w:sz w:val="28"/>
        </w:rPr>
        <w:t>
      В полосе отвода автомобильных дорог общего пользования не допускается производить работы или размещать какие-либо сооружения без разрешения соответствующих дорожных органов.</w:t>
      </w:r>
      <w:r>
        <w:br/>
      </w:r>
      <w:r>
        <w:rPr>
          <w:rFonts w:ascii="Times New Roman"/>
          <w:b w:val="false"/>
          <w:i w:val="false"/>
          <w:color w:val="000000"/>
          <w:sz w:val="28"/>
        </w:rPr>
        <w:t>
</w:t>
      </w:r>
      <w:r>
        <w:rPr>
          <w:rFonts w:ascii="Times New Roman"/>
          <w:b w:val="false"/>
          <w:i w:val="false"/>
          <w:color w:val="000000"/>
          <w:sz w:val="28"/>
        </w:rPr>
        <w:t>
      182. Объекты торговли, общественного питания и объекты сервиса, а также их реклама в полосе отвода автомобильных дорог общего пользования могут быть размещены в местах, определенных местным исполнительным органам в пределах соответствующих административно-территориальных единиц по согласованию с дорожными органами или концессионером.</w:t>
      </w:r>
      <w:r>
        <w:br/>
      </w:r>
      <w:r>
        <w:rPr>
          <w:rFonts w:ascii="Times New Roman"/>
          <w:b w:val="false"/>
          <w:i w:val="false"/>
          <w:color w:val="000000"/>
          <w:sz w:val="28"/>
        </w:rPr>
        <w:t>
</w:t>
      </w:r>
      <w:r>
        <w:rPr>
          <w:rFonts w:ascii="Times New Roman"/>
          <w:b w:val="false"/>
          <w:i w:val="false"/>
          <w:color w:val="000000"/>
          <w:sz w:val="28"/>
        </w:rPr>
        <w:t>
      183. Порядок размещения в полосе отвода автомобильных дорог общего пользования объектов сервиса, рекламы и платы за использование полосы отвода устанавливается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184.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дорожными органами;</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установка оборудования палаток, киосков в придорожной полосе, затрудняющих видимость и ухудшающих безопасность движения.</w:t>
      </w:r>
    </w:p>
    <w:bookmarkEnd w:id="39"/>
    <w:bookmarkStart w:name="z212" w:id="40"/>
    <w:p>
      <w:pPr>
        <w:spacing w:after="0"/>
        <w:ind w:left="0"/>
        <w:jc w:val="left"/>
      </w:pPr>
      <w:r>
        <w:rPr>
          <w:rFonts w:ascii="Times New Roman"/>
          <w:b/>
          <w:i w:val="false"/>
          <w:color w:val="000000"/>
        </w:rPr>
        <w:t xml:space="preserve"> 
19. Благоустройство и содержание подземных и наземных коммуникаций</w:t>
      </w:r>
    </w:p>
    <w:bookmarkEnd w:id="40"/>
    <w:bookmarkStart w:name="z213" w:id="41"/>
    <w:p>
      <w:pPr>
        <w:spacing w:after="0"/>
        <w:ind w:left="0"/>
        <w:jc w:val="both"/>
      </w:pPr>
      <w:r>
        <w:rPr>
          <w:rFonts w:ascii="Times New Roman"/>
          <w:b w:val="false"/>
          <w:i w:val="false"/>
          <w:color w:val="000000"/>
          <w:sz w:val="28"/>
        </w:rPr>
        <w:t>
      185.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186.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r>
        <w:br/>
      </w:r>
      <w:r>
        <w:rPr>
          <w:rFonts w:ascii="Times New Roman"/>
          <w:b w:val="false"/>
          <w:i w:val="false"/>
          <w:color w:val="000000"/>
          <w:sz w:val="28"/>
        </w:rPr>
        <w:t>
</w:t>
      </w:r>
      <w:r>
        <w:rPr>
          <w:rFonts w:ascii="Times New Roman"/>
          <w:b w:val="false"/>
          <w:i w:val="false"/>
          <w:color w:val="000000"/>
          <w:sz w:val="28"/>
        </w:rPr>
        <w:t>
      187. Использование земельных участков собственниками и (или) пользователями для застройки (включая прокладку коммуникаций, инженерную подготовку территории, благоустройство, озеленение)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188. Не допускается размещение металлических тентов, гаражей – "ракушек", "пеналов" и укрытий для автомобилей, брошенных автомобилей на магистралях, площадях, улицах, пешеходных дорожках, детских, спортивных, бельевых, контейнерных площадках и землях над трассами инженерных коммуникаций и в их охранных зонах вентиляционных шахт, а также на внутридворовых проездах и заездных "карманах", на озелененных территориях и не отведенных для этих целей местах.</w:t>
      </w:r>
      <w:r>
        <w:br/>
      </w:r>
      <w:r>
        <w:rPr>
          <w:rFonts w:ascii="Times New Roman"/>
          <w:b w:val="false"/>
          <w:i w:val="false"/>
          <w:color w:val="000000"/>
          <w:sz w:val="28"/>
        </w:rPr>
        <w:t>
</w:t>
      </w:r>
      <w:r>
        <w:rPr>
          <w:rFonts w:ascii="Times New Roman"/>
          <w:b w:val="false"/>
          <w:i w:val="false"/>
          <w:color w:val="000000"/>
          <w:sz w:val="28"/>
        </w:rPr>
        <w:t>
      189.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190. Профилактическое обследование смотровых и дождеприемных колодцев городской водосточной сети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r>
        <w:br/>
      </w:r>
      <w:r>
        <w:rPr>
          <w:rFonts w:ascii="Times New Roman"/>
          <w:b w:val="false"/>
          <w:i w:val="false"/>
          <w:color w:val="000000"/>
          <w:sz w:val="28"/>
        </w:rPr>
        <w:t>
</w:t>
      </w:r>
      <w:r>
        <w:rPr>
          <w:rFonts w:ascii="Times New Roman"/>
          <w:b w:val="false"/>
          <w:i w:val="false"/>
          <w:color w:val="000000"/>
          <w:sz w:val="28"/>
        </w:rPr>
        <w:t>
      191.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r>
        <w:br/>
      </w:r>
      <w:r>
        <w:rPr>
          <w:rFonts w:ascii="Times New Roman"/>
          <w:b w:val="false"/>
          <w:i w:val="false"/>
          <w:color w:val="000000"/>
          <w:sz w:val="28"/>
        </w:rPr>
        <w:t>
</w:t>
      </w:r>
      <w:r>
        <w:rPr>
          <w:rFonts w:ascii="Times New Roman"/>
          <w:b w:val="false"/>
          <w:i w:val="false"/>
          <w:color w:val="000000"/>
          <w:sz w:val="28"/>
        </w:rPr>
        <w:t>
      192.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в течение суток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193. Собственники и (или) пользователи надземных инженерных сооружений несут ответственность за санитарное содержание прилегающей территории в границах охранных зон инженерных сетей.</w:t>
      </w:r>
    </w:p>
    <w:bookmarkEnd w:id="41"/>
    <w:bookmarkStart w:name="z222" w:id="42"/>
    <w:p>
      <w:pPr>
        <w:spacing w:after="0"/>
        <w:ind w:left="0"/>
        <w:jc w:val="left"/>
      </w:pPr>
      <w:r>
        <w:rPr>
          <w:rFonts w:ascii="Times New Roman"/>
          <w:b/>
          <w:i w:val="false"/>
          <w:color w:val="000000"/>
        </w:rPr>
        <w:t xml:space="preserve"> 
20. Ответственность за нарушение Правил</w:t>
      </w:r>
    </w:p>
    <w:bookmarkEnd w:id="42"/>
    <w:bookmarkStart w:name="z223" w:id="43"/>
    <w:p>
      <w:pPr>
        <w:spacing w:after="0"/>
        <w:ind w:left="0"/>
        <w:jc w:val="both"/>
      </w:pPr>
      <w:r>
        <w:rPr>
          <w:rFonts w:ascii="Times New Roman"/>
          <w:b w:val="false"/>
          <w:i w:val="false"/>
          <w:color w:val="000000"/>
          <w:sz w:val="28"/>
        </w:rPr>
        <w:t>
      194. Юридические и физические лица, виновные в нарушении настоящих Правил, несут ответственность в соответствии с действующим законодательством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195.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 устранения допущенных нарушений и выполнения требований, предусмотренных настоящими Правилами.</w:t>
      </w:r>
    </w:p>
    <w:bookmarkEnd w:id="43"/>
    <w:bookmarkStart w:name="z225" w:id="4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благоустройства</w:t>
      </w:r>
      <w:r>
        <w:br/>
      </w:r>
      <w:r>
        <w:rPr>
          <w:rFonts w:ascii="Times New Roman"/>
          <w:b w:val="false"/>
          <w:i w:val="false"/>
          <w:color w:val="000000"/>
          <w:sz w:val="28"/>
        </w:rPr>
        <w:t>
населенных пунктов Абайского района</w:t>
      </w:r>
    </w:p>
    <w:bookmarkEnd w:id="44"/>
    <w:bookmarkStart w:name="z226" w:id="45"/>
    <w:p>
      <w:pPr>
        <w:spacing w:after="0"/>
        <w:ind w:left="0"/>
        <w:jc w:val="left"/>
      </w:pPr>
      <w:r>
        <w:rPr>
          <w:rFonts w:ascii="Times New Roman"/>
          <w:b/>
          <w:i w:val="false"/>
          <w:color w:val="000000"/>
        </w:rPr>
        <w:t xml:space="preserve"> 
ПАСПОРТ</w:t>
      </w:r>
    </w:p>
    <w:bookmarkEnd w:id="45"/>
    <w:p>
      <w:pPr>
        <w:spacing w:after="0"/>
        <w:ind w:left="0"/>
        <w:jc w:val="both"/>
      </w:pPr>
      <w:r>
        <w:rPr>
          <w:rFonts w:ascii="Times New Roman"/>
          <w:b w:val="false"/>
          <w:i w:val="false"/>
          <w:color w:val="000000"/>
          <w:sz w:val="28"/>
        </w:rPr>
        <w:t>благоустройства _____________________________________________________</w:t>
      </w:r>
      <w:r>
        <w:br/>
      </w: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(адрес месторасположения)</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(юридический адрес, телефон)</w:t>
      </w:r>
    </w:p>
    <w:p>
      <w:pPr>
        <w:spacing w:after="0"/>
        <w:ind w:left="0"/>
        <w:jc w:val="both"/>
      </w:pPr>
      <w:r>
        <w:rPr>
          <w:rFonts w:ascii="Times New Roman"/>
          <w:b w:val="false"/>
          <w:i w:val="false"/>
          <w:color w:val="000000"/>
          <w:sz w:val="28"/>
        </w:rPr>
        <w:t>      город (поселок, сельский округ) ________________________район</w:t>
      </w:r>
    </w:p>
    <w:p>
      <w:pPr>
        <w:spacing w:after="0"/>
        <w:ind w:left="0"/>
        <w:jc w:val="both"/>
      </w:pPr>
      <w:r>
        <w:rPr>
          <w:rFonts w:ascii="Times New Roman"/>
          <w:b w:val="false"/>
          <w:i w:val="false"/>
          <w:color w:val="000000"/>
          <w:sz w:val="28"/>
        </w:rPr>
        <w:t>      1. Ф.И.О. руководителя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Договор на вывоз ТБО (номер, дата) _________________________</w:t>
      </w:r>
      <w:r>
        <w:br/>
      </w:r>
      <w:r>
        <w:rPr>
          <w:rFonts w:ascii="Times New Roman"/>
          <w:b w:val="false"/>
          <w:i w:val="false"/>
          <w:color w:val="000000"/>
          <w:sz w:val="28"/>
        </w:rPr>
        <w:t>
      3. Площадь твердого покрытия на отведенной и закрепленной территориях,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Площадь газонов на отведенной и закрепленной территориях, м</w:t>
      </w:r>
      <w:r>
        <w:rPr>
          <w:rFonts w:ascii="Times New Roman"/>
          <w:b w:val="false"/>
          <w:i w:val="false"/>
          <w:color w:val="000000"/>
          <w:vertAlign w:val="superscript"/>
        </w:rPr>
        <w:t>2</w:t>
      </w:r>
      <w:r>
        <w:rPr>
          <w:rFonts w:ascii="Times New Roman"/>
          <w:b w:val="false"/>
          <w:i w:val="false"/>
          <w:color w:val="000000"/>
          <w:sz w:val="28"/>
        </w:rPr>
        <w:t xml:space="preserve"> ________</w:t>
      </w:r>
      <w:r>
        <w:br/>
      </w:r>
      <w:r>
        <w:rPr>
          <w:rFonts w:ascii="Times New Roman"/>
          <w:b w:val="false"/>
          <w:i w:val="false"/>
          <w:color w:val="000000"/>
          <w:sz w:val="28"/>
        </w:rPr>
        <w:t>
      5. Количество деревьев, кустарников на отведенной и закрепленной территориях, (штук)</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6. Наличие малых архитектурных форм на отведенной территории, (штук)</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7. Наличие дворников (количество человек) или N договора на уборку территории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В случае изменения данных, указанных в настоящем паспорте, руководитель юридического лица, (физическое лицо) должны известить акима __________________ Абайского района и получить обновленный паспорт благоустройства, уборки и содержания территории.</w:t>
      </w:r>
    </w:p>
    <w:p>
      <w:pPr>
        <w:spacing w:after="0"/>
        <w:ind w:left="0"/>
        <w:jc w:val="both"/>
      </w:pPr>
      <w:r>
        <w:rPr>
          <w:rFonts w:ascii="Times New Roman"/>
          <w:b w:val="false"/>
          <w:i w:val="false"/>
          <w:color w:val="000000"/>
          <w:sz w:val="28"/>
        </w:rPr>
        <w:t>      М.П.       ____________________________ Ф.И.О.</w:t>
      </w:r>
      <w:r>
        <w:br/>
      </w:r>
      <w:r>
        <w:rPr>
          <w:rFonts w:ascii="Times New Roman"/>
          <w:b w:val="false"/>
          <w:i w:val="false"/>
          <w:color w:val="000000"/>
          <w:sz w:val="28"/>
        </w:rPr>
        <w:t>
      (подпись руководителя юридического лица, физического лица)</w:t>
      </w:r>
    </w:p>
    <w:p>
      <w:pPr>
        <w:spacing w:after="0"/>
        <w:ind w:left="0"/>
        <w:jc w:val="both"/>
      </w:pPr>
      <w:r>
        <w:rPr>
          <w:rFonts w:ascii="Times New Roman"/>
          <w:b w:val="false"/>
          <w:i w:val="false"/>
          <w:color w:val="000000"/>
          <w:sz w:val="28"/>
        </w:rPr>
        <w:t>Выдано "___" __________ 20__ года</w:t>
      </w:r>
    </w:p>
    <w:p>
      <w:pPr>
        <w:spacing w:after="0"/>
        <w:ind w:left="0"/>
        <w:jc w:val="both"/>
      </w:pPr>
      <w:r>
        <w:rPr>
          <w:rFonts w:ascii="Times New Roman"/>
          <w:b w:val="false"/>
          <w:i w:val="false"/>
          <w:color w:val="000000"/>
          <w:sz w:val="28"/>
        </w:rPr>
        <w:t>Аким Абайского района _______________________ Ф.И.О.</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СХЕМА закрепленной территории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