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33c4" w14:textId="146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размеров ставок на отдельные виды налогов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Абайского районного маслихата Карагандинской области от 23 декабря 2010 года N 31/360. Зарегистрировано Управлением юстиции Абайского района Карагандинской области 10 января 2011 года N 8-9-97. Утратило силу - решением 42 сессии Абайского районного маслихата Карагандинской области от 12 декабря 2011 года N 42/500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42 сессии Абайского районного маслихата Карагандинской области от 12.12.2011 N 42/500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кодекс)", Законов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" (Налоговый кодекс)",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рынках Абайского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разового талона на отдельные виды предпринимательской деятельности, носящие эпизодический характер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размеры ставок фиксированного налога с единицы объектов налогообложения расположенных в Абайском районе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 ранее принятое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Абайского районного маслихата от 21 декабря 2009 года N 18/217 "Об установлении стоимости разовых талонов и размеров ставок на отдельные виды налогов на 2010 год" (зарегистрировано в Реестре государственной регистрации нормативных правовых актов N 8-9-74 от 30 декабря 2009 года, опубликованное в районной газете "Абай-Ақиқат" N 5 (3802) от 22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Абайскому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                                     Т. Дюсенова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31/360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на рынках Абайского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3608"/>
        <w:gridCol w:w="3481"/>
        <w:gridCol w:w="2783"/>
        <w:gridCol w:w="3038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</w:tr>
      <w:tr>
        <w:trPr>
          <w:trHeight w:val="315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Крыкбесов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Жуковский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Каменнов город Абай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ТОО "Асен" поселок Топар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индивидуального предпринимателя Абылгазин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31/360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разового талона на отдельные виды,</w:t>
      </w:r>
      <w:r>
        <w:br/>
      </w:r>
      <w:r>
        <w:rPr>
          <w:rFonts w:ascii="Times New Roman"/>
          <w:b/>
          <w:i w:val="false"/>
          <w:color w:val="000000"/>
        </w:rPr>
        <w:t>
носящие эпизодический характер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8498"/>
        <w:gridCol w:w="2825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п./п.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(за исключением деятельности, осуществляемой в стационарных помещениях)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1 день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  ягод, меда, грибов и рыбы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31/360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 с единицы объектов налогообложения, расположенных в Абайском районе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72"/>
        <w:gridCol w:w="410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п./п.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(в месячных расчетных показателях) за месяц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